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constraint-guaranteed DNA data-storage codec and a cyborg-cell metabolic logic loop with a proved sensing-efficiency bound</w:t>
      </w:r>
    </w:p>
    <w:p>
      <w:pPr>
        <w:jc w:val="center"/>
      </w:pPr>
      <w:r>
        <w:t>Udita Phookan - MEGA-PROGRAM-27, item 23b (two computational studies)</w:t>
      </w:r>
    </w:p>
    <w:p>
      <w:pPr>
        <w:pStyle w:val="Heading1"/>
      </w:pPr>
      <w:r>
        <w:t>Abstract</w:t>
      </w:r>
    </w:p>
    <w:p>
      <w:r>
        <w:t>Study 1 presents a DNA data-storage codec whose biological constraints hold by construction rather than by post-hoc filtering: a never-same rotating base code makes homopolymer runs longer than one impossible, a SHA-256 keystream scrambler decorrelates payload statistics (measured GC 50.8%), and 3-fold replication with majority vote plus a Fletcher-16 checksum repairs or loudly rejects corruption (2% substitution per strand: payload recovered exactly = True). Study 2 models a cyborg cell whose replication gate frees energetic budget for sensing: the chemostat ODE's analytic steady state matches simulation to &lt;5% and the derived reallocation bound is verified monotone in sensor efficiency. 10 unit tests, all passing.</w:t>
      </w:r>
    </w:p>
    <w:p>
      <w:pPr>
        <w:pStyle w:val="Heading1"/>
      </w:pPr>
      <w:r>
        <w:t>Study 1 - DNA codec</w:t>
      </w:r>
    </w:p>
    <w:p>
      <w:r>
        <w:t>Design. Bytes map to base-3 trits; a deterministic keystream scrambler whitens the digit stream; each trit selects the (t+1)-th base after the previous one, so identical neighbors cannot occur. A 12-trit length header and 12-trit Fletcher-16 checksum frame the payload; three replicated strands vote per position.</w:t>
      </w:r>
    </w:p>
    <w:p>
      <w:r>
        <w:t>Verification (unit tests). Trit and code round-trips are exact; a worst-case constant-trit stream yields max homopolymer exactly 1; GC stays within [0.35, 0.65] for all-byte-values payloads; clean decode is exact; 2% substitution noise on every strand is repaired by vote; 35% corruption is either repaired or raises a loud checksum error - never silently wrong.</w:t>
      </w:r>
    </w:p>
    <w:p>
      <w:r>
        <w:t>Demonstration. The 37-byte payload encodes to 246 nt (GC 50.8%, max homopolymer 1). With 2% substitution on all three strands the decoder returns the payload exactly: True.</w:t>
      </w:r>
    </w:p>
    <w:p>
      <w:pPr>
        <w:pStyle w:val="Heading1"/>
      </w:pPr>
      <w:r>
        <w:t>Study 2 - cyborg-cell metabolic logic loop</w:t>
      </w:r>
    </w:p>
    <w:p>
      <w:r>
        <w:t>Model. Chemostat with Monod growth throttled by replication investment r: mu = mu_max S/(Ks+S) (1-r); substrate feeds at dilution D. At steady state washout balance fixes S* = Ks D / ((1-r) mu_max - D), x* = Y (S0 - S*).</w:t>
      </w:r>
    </w:p>
    <w:p>
      <w:r>
        <w:t>Verification. With mu_max=0.8, Ks=0.2, Y=0.5, D=0.3, S0=1, r=0.5 the analytic steady state is S*=0.6000, x*=0.2000; simulation (dt=0.05, 400 time units) converges to S=0.6000, x=0.2000 (within 2%). Feasibility boundaries (growth below dilution) are detected exactly.</w:t>
      </w:r>
    </w:p>
    <w:p>
      <w:r>
        <w:t>Sensing-efficiency theorem. Reallocating budget r to a sensor of conversion efficiency alpha raises net signal per biomass iff alpha exceeds a derived threshold; the bound is verified monotone over alpha in (0.01, 4). At alpha=3, r=0.5: reallocated signal 0.500 vs baseline 0.440 - gain holds: True.</w:t>
      </w:r>
    </w:p>
    <w:p>
      <w:pPr>
        <w:pStyle w:val="Heading1"/>
      </w:pPr>
      <w:r>
        <w:t>Limitations</w:t>
      </w:r>
    </w:p>
    <w:p>
      <w:r>
        <w:t>The codec handles substitutions, not indels (stated and tested as out of scope); the cell model is a two-variable chemostat, not a genome-scale model. Claims are confined to what the tests verify.</w:t>
      </w:r>
    </w:p>
    <w:p>
      <w:r>
        <w:rPr>
          <w:i/>
        </w:rPr>
        <w:t>Table 1. Codec demonstration parameters.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payload</w:t>
            </w:r>
          </w:p>
        </w:tc>
        <w:tc>
          <w:tcPr>
            <w:tcW w:type="dxa" w:w="4320"/>
          </w:tcPr>
          <w:p>
            <w:r>
              <w:t>37 bytes</w:t>
            </w:r>
          </w:p>
        </w:tc>
      </w:tr>
      <w:tr>
        <w:tc>
          <w:tcPr>
            <w:tcW w:type="dxa" w:w="4320"/>
          </w:tcPr>
          <w:p>
            <w:r>
              <w:t>strand length</w:t>
            </w:r>
          </w:p>
        </w:tc>
        <w:tc>
          <w:tcPr>
            <w:tcW w:type="dxa" w:w="4320"/>
          </w:tcPr>
          <w:p>
            <w:r>
              <w:t>246 nt</w:t>
            </w:r>
          </w:p>
        </w:tc>
      </w:tr>
      <w:tr>
        <w:tc>
          <w:tcPr>
            <w:tcW w:type="dxa" w:w="4320"/>
          </w:tcPr>
          <w:p>
            <w:r>
              <w:t>GC content</w:t>
            </w:r>
          </w:p>
        </w:tc>
        <w:tc>
          <w:tcPr>
            <w:tcW w:type="dxa" w:w="4320"/>
          </w:tcPr>
          <w:p>
            <w:r>
              <w:t>50.8%</w:t>
            </w:r>
          </w:p>
        </w:tc>
      </w:tr>
      <w:tr>
        <w:tc>
          <w:tcPr>
            <w:tcW w:type="dxa" w:w="4320"/>
          </w:tcPr>
          <w:p>
            <w:r>
              <w:t>max homopolymer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2%-noise recovery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References</w:t>
      </w:r>
    </w:p>
    <w:p>
      <w:r>
        <w:t>[1] Goldman N. et al. Towards practical, high-capacity, low-maintenance information storage in synthesized DNA. Nature 2013;494:77-80.</w:t>
      </w:r>
    </w:p>
    <w:p>
      <w:r>
        <w:t>[2] Grass R.N. et al. Robust chemical preservation of digital information on DNA in silica with error-correcting codes. Angew Chem 2015.</w:t>
      </w:r>
    </w:p>
    <w:p>
      <w:r>
        <w:t>[3] Monod J. The growth of bacterial cultures. Annu Rev Microbiol 1949;3:371-394.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