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mbria" w:hAnsi="Cambria"/>
          <w:sz w:val="72"/>
          <w:szCs w:val="72"/>
        </w:rPr>
      </w:pPr>
      <w:r>
        <w:rPr>
          <w:rFonts w:ascii="Cambria" w:hAnsi="Cambria"/>
          <w:sz w:val="72"/>
          <w:szCs w:val="72"/>
        </w:rPr>
        <w:t>System Programming Lab</w:t>
      </w:r>
    </w:p>
    <w:p>
      <w:pPr>
        <w:pStyle w:val="Normal"/>
        <w:rPr/>
      </w:pPr>
      <w:r>
        <w:rPr>
          <w:rFonts w:ascii="Cambria" w:hAnsi="Cambria"/>
          <w:color w:val="FF0000"/>
          <w:sz w:val="40"/>
          <w:szCs w:val="40"/>
        </w:rPr>
        <w:t>NASM Tutorial</w:t>
      </w:r>
    </w:p>
    <w:p>
      <w:pPr>
        <w:pStyle w:val="Normal"/>
        <w:rPr>
          <w:rFonts w:ascii="Cambria" w:hAnsi="Cambria"/>
          <w:color w:val="FF0000"/>
          <w:sz w:val="40"/>
          <w:szCs w:val="40"/>
        </w:rPr>
      </w:pPr>
      <w:r>
        <w:rPr>
          <w:rFonts w:ascii="Cambria" w:hAnsi="Cambria"/>
          <w:color w:val="FF0000"/>
          <w:sz w:val="40"/>
          <w:szCs w:val="40"/>
        </w:rPr>
      </w:r>
    </w:p>
    <w:p>
      <w:pPr>
        <w:pStyle w:val="Normal"/>
        <w:rPr>
          <w:rFonts w:ascii="Cambria" w:hAnsi="Cambria"/>
          <w:color w:val="FF0000"/>
          <w:sz w:val="40"/>
          <w:szCs w:val="40"/>
        </w:rPr>
      </w:pPr>
      <w:r>
        <w:rPr>
          <w:rFonts w:ascii="Cambria" w:hAnsi="Cambria"/>
          <w:color w:val="FF0000"/>
          <w:sz w:val="40"/>
          <w:szCs w:val="40"/>
        </w:rPr>
      </w:r>
    </w:p>
    <w:p>
      <w:pPr>
        <w:pStyle w:val="Normal"/>
        <w:rPr>
          <w:rFonts w:ascii="Cambria" w:hAnsi="Cambria"/>
          <w:color w:val="FF0000"/>
          <w:sz w:val="40"/>
          <w:szCs w:val="40"/>
        </w:rPr>
      </w:pPr>
      <w:r>
        <w:rPr>
          <w:rFonts w:ascii="Cambria" w:hAnsi="Cambria"/>
          <w:color w:val="FF0000"/>
          <w:sz w:val="40"/>
          <w:szCs w:val="40"/>
        </w:rPr>
      </w:r>
    </w:p>
    <w:p>
      <w:pPr>
        <w:pStyle w:val="Normal"/>
        <w:rPr>
          <w:rFonts w:ascii="Cambria" w:hAnsi="Cambria"/>
          <w:color w:val="FF0000"/>
          <w:sz w:val="40"/>
          <w:szCs w:val="40"/>
        </w:rPr>
      </w:pPr>
      <w:r>
        <w:rPr>
          <w:rFonts w:ascii="Cambria" w:hAnsi="Cambria"/>
          <w:color w:val="FF0000"/>
          <w:sz w:val="40"/>
          <w:szCs w:val="40"/>
        </w:rPr>
      </w:r>
    </w:p>
    <w:p>
      <w:pPr>
        <w:pStyle w:val="Normal"/>
        <w:rPr>
          <w:rFonts w:ascii="Cambria" w:hAnsi="Cambria"/>
          <w:color w:val="FF0000"/>
          <w:sz w:val="40"/>
          <w:szCs w:val="40"/>
        </w:rPr>
      </w:pPr>
      <w:r>
        <w:rPr>
          <w:rFonts w:ascii="Cambria" w:hAnsi="Cambria"/>
          <w:color w:val="FF0000"/>
          <w:sz w:val="40"/>
          <w:szCs w:val="40"/>
        </w:rPr>
      </w:r>
    </w:p>
    <w:p>
      <w:pPr>
        <w:pStyle w:val="Normal"/>
        <w:rPr>
          <w:rFonts w:ascii="Cambria" w:hAnsi="Cambria"/>
          <w:color w:val="FF0000"/>
          <w:sz w:val="40"/>
          <w:szCs w:val="40"/>
        </w:rPr>
      </w:pPr>
      <w:r>
        <w:rPr>
          <w:rFonts w:ascii="Cambria" w:hAnsi="Cambria"/>
          <w:color w:val="FF0000"/>
          <w:sz w:val="40"/>
          <w:szCs w:val="40"/>
        </w:rPr>
      </w:r>
    </w:p>
    <w:p>
      <w:pPr>
        <w:pStyle w:val="Normal"/>
        <w:rPr>
          <w:rFonts w:ascii="Cambria" w:hAnsi="Cambria"/>
          <w:color w:val="FF0000"/>
          <w:sz w:val="40"/>
          <w:szCs w:val="40"/>
        </w:rPr>
      </w:pPr>
      <w:r>
        <w:rPr>
          <w:rFonts w:ascii="Cambria" w:hAnsi="Cambria"/>
          <w:color w:val="FF0000"/>
          <w:sz w:val="40"/>
          <w:szCs w:val="40"/>
        </w:rPr>
      </w:r>
    </w:p>
    <w:p>
      <w:pPr>
        <w:pStyle w:val="Normal"/>
        <w:rPr>
          <w:rFonts w:ascii="Cambria" w:hAnsi="Cambria"/>
          <w:color w:val="FF0000"/>
          <w:sz w:val="40"/>
          <w:szCs w:val="40"/>
        </w:rPr>
      </w:pPr>
      <w:r>
        <w:rPr>
          <w:rFonts w:ascii="Cambria" w:hAnsi="Cambria"/>
          <w:color w:val="FF0000"/>
          <w:sz w:val="40"/>
          <w:szCs w:val="40"/>
        </w:rPr>
      </w:r>
    </w:p>
    <w:p>
      <w:pPr>
        <w:pStyle w:val="Normal"/>
        <w:rPr>
          <w:rFonts w:ascii="Cambria" w:hAnsi="Cambria"/>
          <w:color w:val="FF0000"/>
          <w:sz w:val="40"/>
          <w:szCs w:val="40"/>
        </w:rPr>
      </w:pPr>
      <w:r>
        <w:rPr>
          <w:rFonts w:ascii="Cambria" w:hAnsi="Cambria"/>
          <w:color w:val="FF0000"/>
          <w:sz w:val="40"/>
          <w:szCs w:val="40"/>
        </w:rPr>
      </w:r>
    </w:p>
    <w:p>
      <w:pPr>
        <w:pStyle w:val="Normal"/>
        <w:rPr>
          <w:rFonts w:ascii="Cambria" w:hAnsi="Cambria"/>
          <w:color w:val="FF0000"/>
          <w:sz w:val="40"/>
          <w:szCs w:val="40"/>
        </w:rPr>
      </w:pPr>
      <w:r>
        <w:rPr>
          <w:rFonts w:ascii="Cambria" w:hAnsi="Cambria"/>
          <w:color w:val="FF0000"/>
          <w:sz w:val="40"/>
          <w:szCs w:val="40"/>
        </w:rPr>
      </w:r>
    </w:p>
    <w:p>
      <w:pPr>
        <w:pStyle w:val="Normal"/>
        <w:rPr>
          <w:rFonts w:ascii="Cambria" w:hAnsi="Cambria"/>
          <w:color w:val="17365D"/>
          <w:sz w:val="40"/>
          <w:szCs w:val="40"/>
        </w:rPr>
      </w:pPr>
      <w:r>
        <w:rPr>
          <w:rFonts w:ascii="Cambria" w:hAnsi="Cambria"/>
          <w:color w:val="FF0000"/>
          <w:sz w:val="40"/>
          <w:szCs w:val="40"/>
        </w:rPr>
        <w:tab/>
        <w:tab/>
        <w:tab/>
        <w:tab/>
        <w:tab/>
        <w:tab/>
        <w:tab/>
      </w:r>
      <w:r>
        <w:rPr>
          <w:rFonts w:ascii="Cambria" w:hAnsi="Cambria"/>
          <w:color w:val="17365D"/>
          <w:sz w:val="40"/>
          <w:szCs w:val="40"/>
        </w:rPr>
        <w:t>Submitted By:</w:t>
      </w:r>
    </w:p>
    <w:p>
      <w:pPr>
        <w:pStyle w:val="Normal"/>
        <w:rPr>
          <w:rFonts w:ascii="Cambria" w:hAnsi="Cambria"/>
          <w:color w:val="17365D"/>
          <w:sz w:val="40"/>
          <w:szCs w:val="40"/>
        </w:rPr>
      </w:pPr>
      <w:r>
        <w:rPr>
          <w:rFonts w:ascii="Cambria" w:hAnsi="Cambria"/>
          <w:color w:val="17365D"/>
          <w:sz w:val="40"/>
          <w:szCs w:val="40"/>
        </w:rPr>
        <w:tab/>
        <w:tab/>
        <w:tab/>
        <w:tab/>
        <w:tab/>
        <w:tab/>
        <w:tab/>
        <w:t>Uditi Arora</w:t>
      </w:r>
    </w:p>
    <w:p>
      <w:pPr>
        <w:pStyle w:val="Normal"/>
        <w:rPr>
          <w:rFonts w:ascii="Cambria" w:hAnsi="Cambria"/>
          <w:color w:val="17365D"/>
          <w:sz w:val="40"/>
          <w:szCs w:val="40"/>
        </w:rPr>
      </w:pPr>
      <w:r>
        <w:rPr>
          <w:rFonts w:ascii="Cambria" w:hAnsi="Cambria"/>
          <w:color w:val="17365D"/>
          <w:sz w:val="40"/>
          <w:szCs w:val="40"/>
        </w:rPr>
        <w:tab/>
        <w:tab/>
        <w:tab/>
        <w:tab/>
        <w:tab/>
        <w:tab/>
        <w:tab/>
        <w:t>2016UCP1415</w:t>
      </w:r>
    </w:p>
    <w:p>
      <w:pPr>
        <w:pStyle w:val="Normal"/>
        <w:rPr>
          <w:rFonts w:ascii="Cambria" w:hAnsi="Cambria"/>
          <w:color w:val="17365D"/>
          <w:sz w:val="40"/>
          <w:szCs w:val="40"/>
        </w:rPr>
      </w:pPr>
      <w:r>
        <w:rPr>
          <w:rFonts w:ascii="Cambria" w:hAnsi="Cambria"/>
          <w:color w:val="17365D"/>
          <w:sz w:val="40"/>
          <w:szCs w:val="40"/>
        </w:rPr>
        <w:tab/>
        <w:tab/>
        <w:tab/>
        <w:tab/>
        <w:tab/>
        <w:tab/>
        <w:tab/>
        <w:t>Section B</w:t>
      </w:r>
    </w:p>
    <w:p>
      <w:pPr>
        <w:pStyle w:val="Normal"/>
        <w:rPr>
          <w:rFonts w:ascii="Cambria" w:hAnsi="Cambria"/>
          <w:color w:val="17365D"/>
          <w:sz w:val="40"/>
          <w:szCs w:val="40"/>
        </w:rPr>
      </w:pPr>
      <w:r>
        <w:rPr>
          <w:rFonts w:ascii="Cambria" w:hAnsi="Cambria"/>
          <w:color w:val="17365D"/>
          <w:sz w:val="40"/>
          <w:szCs w:val="40"/>
        </w:rPr>
      </w:r>
    </w:p>
    <w:p>
      <w:pPr>
        <w:pStyle w:val="Normal"/>
        <w:rPr>
          <w:rFonts w:ascii="Cambria" w:hAnsi="Cambria"/>
          <w:color w:val="17365D"/>
          <w:sz w:val="40"/>
          <w:szCs w:val="40"/>
        </w:rPr>
      </w:pPr>
      <w:r>
        <w:rPr>
          <w:rFonts w:ascii="Cambria" w:hAnsi="Cambria"/>
          <w:color w:val="17365D"/>
          <w:sz w:val="40"/>
          <w:szCs w:val="40"/>
        </w:rPr>
      </w:r>
    </w:p>
    <w:p>
      <w:pPr>
        <w:pStyle w:val="TextBody"/>
        <w:rPr/>
      </w:pPr>
      <w:r>
        <w:rPr/>
        <w:t>NASM</w:t>
      </w:r>
      <w:r>
        <w:rPr/>
        <w:t xml:space="preserve">, or The Netwide Assembler, is an x86 compiler that allows us to turn Assembly code in to machine code object files. Once we have an object file, we can link it and create the final executable. This example is meant for Unix systems or Windows with MinGW toolchain installed. On Debian systems, it can be installed with the </w:t>
      </w:r>
      <w:r>
        <w:rPr>
          <w:rStyle w:val="StrongEmphasis"/>
        </w:rPr>
        <w:t>nasm</w:t>
      </w:r>
      <w:r>
        <w:rPr/>
        <w:t xml:space="preserve"> package. </w:t>
      </w:r>
    </w:p>
    <w:p>
      <w:pPr>
        <w:pStyle w:val="TextBody"/>
        <w:rPr/>
      </w:pPr>
      <w:r>
        <w:rPr/>
        <w:t xml:space="preserve">Variables are defined the data section and code goes in the text section. We define the hello world string and the length of it. Then, the number that represents the system call for printing is moved into the </w:t>
      </w:r>
      <w:r>
        <w:rPr>
          <w:rStyle w:val="StrongEmphasis"/>
        </w:rPr>
        <w:t>eax</w:t>
      </w:r>
      <w:r>
        <w:rPr/>
        <w:t xml:space="preserve"> register. That is where the computer will look for the system call number when the system interrupt </w:t>
      </w:r>
      <w:r>
        <w:rPr>
          <w:rStyle w:val="StrongEmphasis"/>
        </w:rPr>
        <w:t>int 80h</w:t>
      </w:r>
      <w:r>
        <w:rPr/>
        <w:t xml:space="preserve"> is called. </w:t>
      </w:r>
    </w:p>
    <w:p>
      <w:pPr>
        <w:pStyle w:val="TextBody"/>
        <w:rPr/>
      </w:pPr>
      <w:r>
        <w:rPr/>
      </w:r>
    </w:p>
    <w:p>
      <w:pPr>
        <w:pStyle w:val="TextBody"/>
        <w:rPr/>
      </w:pPr>
      <w:r>
        <w:rPr/>
      </w:r>
    </w:p>
    <w:p>
      <w:pPr>
        <w:pStyle w:val="TextBody"/>
        <w:rPr/>
      </w:pPr>
      <w:r>
        <w:rPr/>
      </w:r>
    </w:p>
    <w:p>
      <w:pPr>
        <w:pStyle w:val="TextBody"/>
        <w:rPr/>
      </w:pPr>
      <w:r>
        <w:rPr/>
      </w:r>
    </w:p>
    <w:p>
      <w:pPr>
        <w:pStyle w:val="TextBody"/>
        <w:rPr/>
      </w:pPr>
      <w:r>
        <w:rPr/>
        <w:t>The following program is to print Hello World!</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37998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3799840"/>
                    </a:xfrm>
                    <a:prstGeom prst="rect">
                      <a:avLst/>
                    </a:prstGeom>
                  </pic:spPr>
                </pic:pic>
              </a:graphicData>
            </a:graphic>
          </wp:anchor>
        </w:drawing>
      </w:r>
    </w:p>
    <w:p>
      <w:pPr>
        <w:pStyle w:val="Normal"/>
        <w:rPr/>
      </w:pPr>
      <w:r>
        <w:rPr/>
      </w:r>
    </w:p>
    <w:p>
      <w:pPr>
        <w:pStyle w:val="Normal"/>
        <w:rPr/>
      </w:pPr>
      <w:r>
        <w:rPr/>
      </w:r>
    </w:p>
    <w:p>
      <w:pPr>
        <w:pStyle w:val="Normal"/>
        <w:rPr/>
      </w:pPr>
      <w:r>
        <w:rPr/>
        <w:t>On executing code:</w:t>
      </w:r>
    </w:p>
    <w:p>
      <w:pPr>
        <w:pStyle w:val="Normal"/>
        <w:rPr/>
      </w:pPr>
      <w:r>
        <w:rPr/>
        <w:drawing>
          <wp:anchor behindDoc="0" distT="0" distB="0" distL="0" distR="0" simplePos="0" locked="0" layoutInCell="1" allowOverlap="1" relativeHeight="3">
            <wp:simplePos x="0" y="0"/>
            <wp:positionH relativeFrom="column">
              <wp:posOffset>0</wp:posOffset>
            </wp:positionH>
            <wp:positionV relativeFrom="paragraph">
              <wp:posOffset>209550</wp:posOffset>
            </wp:positionV>
            <wp:extent cx="5731510" cy="31292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3129280"/>
                    </a:xfrm>
                    <a:prstGeom prst="rect">
                      <a:avLst/>
                    </a:prstGeom>
                  </pic:spPr>
                </pic:pic>
              </a:graphicData>
            </a:graphic>
          </wp:anchor>
        </w:drawing>
      </w:r>
    </w:p>
    <w:p>
      <w:pPr>
        <w:pStyle w:val="Normal"/>
        <w:rPr/>
      </w:pPr>
      <w:r>
        <w:rPr/>
      </w:r>
    </w:p>
    <w:p>
      <w:pPr>
        <w:pStyle w:val="Normal"/>
        <w:rPr/>
      </w:pPr>
      <w:r>
        <w:rPr/>
      </w:r>
    </w:p>
    <w:p>
      <w:pPr>
        <w:pStyle w:val="Normal"/>
        <w:rPr/>
      </w:pPr>
      <w:r>
        <w:rPr/>
      </w:r>
    </w:p>
    <w:p>
      <w:pPr>
        <w:pStyle w:val="TextBody"/>
        <w:rPr/>
      </w:pPr>
      <w:r>
        <w:rPr/>
        <w:t>An assembly program can be divided into three sections −</w:t>
      </w:r>
    </w:p>
    <w:p>
      <w:pPr>
        <w:pStyle w:val="TextBody"/>
        <w:numPr>
          <w:ilvl w:val="0"/>
          <w:numId w:val="1"/>
        </w:numPr>
        <w:tabs>
          <w:tab w:val="left" w:pos="0" w:leader="none"/>
        </w:tabs>
        <w:ind w:left="707" w:hanging="283"/>
        <w:rPr/>
      </w:pPr>
      <w:r>
        <w:rPr/>
        <w:t xml:space="preserve">The </w:t>
      </w:r>
      <w:r>
        <w:rPr>
          <w:b/>
        </w:rPr>
        <w:t>data</w:t>
      </w:r>
      <w:r>
        <w:rPr/>
        <w:t xml:space="preserve"> section,</w:t>
      </w:r>
    </w:p>
    <w:p>
      <w:pPr>
        <w:pStyle w:val="TextBody"/>
        <w:numPr>
          <w:ilvl w:val="0"/>
          <w:numId w:val="1"/>
        </w:numPr>
        <w:tabs>
          <w:tab w:val="left" w:pos="0" w:leader="none"/>
        </w:tabs>
        <w:ind w:left="707" w:hanging="283"/>
        <w:rPr/>
      </w:pPr>
      <w:r>
        <w:rPr/>
        <w:t xml:space="preserve">The </w:t>
      </w:r>
      <w:r>
        <w:rPr>
          <w:b/>
        </w:rPr>
        <w:t>bss</w:t>
      </w:r>
      <w:r>
        <w:rPr/>
        <w:t xml:space="preserve"> section, and</w:t>
      </w:r>
    </w:p>
    <w:p>
      <w:pPr>
        <w:pStyle w:val="TextBody"/>
        <w:numPr>
          <w:ilvl w:val="0"/>
          <w:numId w:val="1"/>
        </w:numPr>
        <w:tabs>
          <w:tab w:val="left" w:pos="0" w:leader="none"/>
        </w:tabs>
        <w:ind w:left="707" w:hanging="283"/>
        <w:rPr/>
      </w:pPr>
      <w:r>
        <w:rPr/>
        <w:t xml:space="preserve">The </w:t>
      </w:r>
      <w:r>
        <w:rPr>
          <w:b/>
        </w:rPr>
        <w:t>text</w:t>
      </w:r>
      <w:r>
        <w:rPr/>
        <w:t xml:space="preserve"> section.</w:t>
      </w:r>
    </w:p>
    <w:p>
      <w:pPr>
        <w:pStyle w:val="Heading2"/>
        <w:rPr/>
      </w:pPr>
      <w:r>
        <w:rPr/>
        <w:t xml:space="preserve">The </w:t>
      </w:r>
      <w:r>
        <w:rPr>
          <w:i/>
        </w:rPr>
        <w:t>data</w:t>
      </w:r>
      <w:r>
        <w:rPr/>
        <w:t xml:space="preserve"> Section</w:t>
      </w:r>
    </w:p>
    <w:p>
      <w:pPr>
        <w:pStyle w:val="TextBody"/>
        <w:rPr/>
      </w:pPr>
      <w:r>
        <w:rPr/>
        <w:t xml:space="preserve">The </w:t>
      </w:r>
      <w:r>
        <w:rPr>
          <w:b/>
        </w:rPr>
        <w:t>data</w:t>
      </w:r>
      <w:r>
        <w:rPr/>
        <w:t xml:space="preserve"> section is used for declaring initialized data or constants. This data does not change at runtime. You can declare various constant values, file names, or buffer size, etc., in this section.</w:t>
      </w:r>
    </w:p>
    <w:p>
      <w:pPr>
        <w:pStyle w:val="Heading2"/>
        <w:rPr/>
      </w:pPr>
      <w:r>
        <w:rPr/>
        <w:t xml:space="preserve">The </w:t>
      </w:r>
      <w:r>
        <w:rPr>
          <w:i/>
        </w:rPr>
        <w:t>bss</w:t>
      </w:r>
      <w:r>
        <w:rPr/>
        <w:t xml:space="preserve"> Section</w:t>
      </w:r>
    </w:p>
    <w:p>
      <w:pPr>
        <w:pStyle w:val="TextBody"/>
        <w:rPr/>
      </w:pPr>
      <w:r>
        <w:rPr/>
        <w:t xml:space="preserve">The </w:t>
      </w:r>
      <w:r>
        <w:rPr>
          <w:b/>
        </w:rPr>
        <w:t>bss</w:t>
      </w:r>
      <w:r>
        <w:rPr/>
        <w:t xml:space="preserve"> section is used for declaring variables. </w:t>
      </w:r>
    </w:p>
    <w:p>
      <w:pPr>
        <w:pStyle w:val="Heading2"/>
        <w:rPr/>
      </w:pPr>
      <w:r>
        <w:rPr/>
        <w:t xml:space="preserve">The </w:t>
      </w:r>
      <w:r>
        <w:rPr>
          <w:i/>
        </w:rPr>
        <w:t>text</w:t>
      </w:r>
      <w:r>
        <w:rPr/>
        <w:t xml:space="preserve"> section</w:t>
      </w:r>
    </w:p>
    <w:p>
      <w:pPr>
        <w:pStyle w:val="TextBody"/>
        <w:rPr/>
      </w:pPr>
      <w:r>
        <w:rPr/>
        <w:t xml:space="preserve">The </w:t>
      </w:r>
      <w:r>
        <w:rPr>
          <w:b/>
        </w:rPr>
        <w:t>text</w:t>
      </w:r>
      <w:r>
        <w:rPr/>
        <w:t xml:space="preserve"> section is used for keeping the actual code. This section must begin with the declaration </w:t>
      </w:r>
      <w:r>
        <w:rPr>
          <w:b/>
        </w:rPr>
        <w:t>global _start</w:t>
      </w:r>
      <w:r>
        <w:rPr/>
        <w:t>, which tells the kernel where the program execution begins.</w:t>
      </w:r>
    </w:p>
    <w:p>
      <w:pPr>
        <w:pStyle w:val="Normal"/>
        <w:rPr/>
      </w:pPr>
      <w:r>
        <w:rPr/>
      </w:r>
    </w:p>
    <w:p>
      <w:pPr>
        <w:pStyle w:val="Normal"/>
        <w:rPr>
          <w:b w:val="false"/>
          <w:b w:val="false"/>
          <w:bCs w:val="false"/>
          <w:sz w:val="52"/>
          <w:szCs w:val="52"/>
        </w:rPr>
      </w:pPr>
      <w:r>
        <w:rPr>
          <w:b w:val="false"/>
          <w:bCs w:val="false"/>
          <w:sz w:val="52"/>
          <w:szCs w:val="52"/>
        </w:rPr>
        <w:t>USING REGISTERS</w:t>
      </w:r>
    </w:p>
    <w:p>
      <w:pPr>
        <w:pStyle w:val="Normal"/>
        <w:rPr>
          <w:sz w:val="32"/>
          <w:szCs w:val="32"/>
        </w:rPr>
      </w:pPr>
      <w:r>
        <w:rPr>
          <w:sz w:val="32"/>
          <w:szCs w:val="32"/>
        </w:rPr>
        <w:t>Let us try to print and store a string in register consisting of 5 ‘!’</w:t>
      </w:r>
    </w:p>
    <w:p>
      <w:pPr>
        <w:pStyle w:val="Normal"/>
        <w:rPr>
          <w:sz w:val="32"/>
          <w:szCs w:val="32"/>
        </w:rPr>
      </w:pPr>
      <w:r>
        <w:rPr>
          <w:sz w:val="32"/>
          <w:szCs w:val="32"/>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41382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4138295"/>
                    </a:xfrm>
                    <a:prstGeom prst="rect">
                      <a:avLst/>
                    </a:prstGeom>
                  </pic:spPr>
                </pic:pic>
              </a:graphicData>
            </a:graphic>
          </wp:anchor>
        </w:drawing>
      </w:r>
    </w:p>
    <w:p>
      <w:pPr>
        <w:pStyle w:val="Normal"/>
        <w:rPr>
          <w:sz w:val="32"/>
          <w:szCs w:val="32"/>
        </w:rPr>
      </w:pPr>
      <w:r>
        <w:rPr>
          <w:sz w:val="32"/>
          <w:szCs w:val="32"/>
        </w:rPr>
        <w:t>On running the code</w:t>
      </w:r>
    </w:p>
    <w:p>
      <w:pPr>
        <w:pStyle w:val="Normal"/>
        <w:rPr>
          <w:sz w:val="32"/>
          <w:szCs w:val="32"/>
        </w:rPr>
      </w:pPr>
      <w:r>
        <w:rPr>
          <w:sz w:val="32"/>
          <w:szCs w:val="32"/>
        </w:rPr>
      </w:r>
    </w:p>
    <w:p>
      <w:pPr>
        <w:pStyle w:val="Normal"/>
        <w:rPr>
          <w:sz w:val="32"/>
          <w:szCs w:val="32"/>
        </w:rPr>
      </w:pPr>
      <w:r>
        <w:rPr>
          <w:sz w:val="32"/>
          <w:szCs w:val="32"/>
        </w:rPr>
        <w:drawing>
          <wp:anchor behindDoc="0" distT="0" distB="0" distL="0" distR="0" simplePos="0" locked="0" layoutInCell="1" allowOverlap="1" relativeHeight="5">
            <wp:simplePos x="0" y="0"/>
            <wp:positionH relativeFrom="column">
              <wp:posOffset>-62865</wp:posOffset>
            </wp:positionH>
            <wp:positionV relativeFrom="paragraph">
              <wp:posOffset>50800</wp:posOffset>
            </wp:positionV>
            <wp:extent cx="6021070" cy="15201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0" r="0" b="54756"/>
                    <a:stretch>
                      <a:fillRect/>
                    </a:stretch>
                  </pic:blipFill>
                  <pic:spPr bwMode="auto">
                    <a:xfrm>
                      <a:off x="0" y="0"/>
                      <a:ext cx="6021070" cy="1520190"/>
                    </a:xfrm>
                    <a:prstGeom prst="rect">
                      <a:avLst/>
                    </a:prstGeom>
                  </pic:spPr>
                </pic:pic>
              </a:graphicData>
            </a:graphic>
          </wp:anchor>
        </w:drawing>
      </w:r>
    </w:p>
    <w:p>
      <w:pPr>
        <w:pStyle w:val="Normal"/>
        <w:rPr>
          <w:sz w:val="32"/>
          <w:szCs w:val="32"/>
        </w:rPr>
      </w:pPr>
      <w:r>
        <w:rPr>
          <w:sz w:val="32"/>
          <w:szCs w:val="32"/>
        </w:rPr>
      </w:r>
    </w:p>
    <w:p>
      <w:pPr>
        <w:pStyle w:val="Normal"/>
        <w:rPr>
          <w:b w:val="false"/>
          <w:b w:val="false"/>
          <w:bCs w:val="false"/>
          <w:sz w:val="52"/>
          <w:szCs w:val="52"/>
        </w:rPr>
      </w:pPr>
      <w:r>
        <w:rPr>
          <w:b w:val="false"/>
          <w:bCs w:val="false"/>
          <w:sz w:val="52"/>
          <w:szCs w:val="52"/>
        </w:rPr>
        <w:t>READING A NUMBER FROM USER</w:t>
      </w:r>
    </w:p>
    <w:p>
      <w:pPr>
        <w:pStyle w:val="Normal"/>
        <w:rPr>
          <w:sz w:val="32"/>
          <w:szCs w:val="32"/>
        </w:rPr>
      </w:pPr>
      <w:r>
        <w:rPr>
          <w:sz w:val="32"/>
          <w:szCs w:val="32"/>
        </w:rPr>
        <w:t xml:space="preserve">The code for reading and displaying a number is as follows </w:t>
      </w:r>
    </w:p>
    <w:p>
      <w:pPr>
        <w:pStyle w:val="Normal"/>
        <w:rPr>
          <w:sz w:val="32"/>
          <w:szCs w:val="32"/>
        </w:rPr>
      </w:pPr>
      <w:r>
        <w:rPr>
          <w:sz w:val="32"/>
          <w:szCs w:val="32"/>
        </w:rPr>
      </w:r>
    </w:p>
    <w:p>
      <w:pPr>
        <w:pStyle w:val="Normal"/>
        <w:rPr>
          <w:sz w:val="32"/>
          <w:szCs w:val="32"/>
        </w:rPr>
      </w:pPr>
      <w:r>
        <w:rPr>
          <w:sz w:val="32"/>
          <w:szCs w:val="32"/>
        </w:rPr>
        <w:drawing>
          <wp:anchor behindDoc="0" distT="0" distB="0" distL="0" distR="0" simplePos="0" locked="0" layoutInCell="1" allowOverlap="1" relativeHeight="6">
            <wp:simplePos x="0" y="0"/>
            <wp:positionH relativeFrom="column">
              <wp:posOffset>-429895</wp:posOffset>
            </wp:positionH>
            <wp:positionV relativeFrom="paragraph">
              <wp:posOffset>727710</wp:posOffset>
            </wp:positionV>
            <wp:extent cx="6847205" cy="50596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847205" cy="5059680"/>
                    </a:xfrm>
                    <a:prstGeom prst="rect">
                      <a:avLst/>
                    </a:prstGeom>
                  </pic:spPr>
                </pic:pic>
              </a:graphicData>
            </a:graphic>
          </wp:anchor>
        </w:drawing>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t xml:space="preserve">The output is </w:t>
      </w:r>
    </w:p>
    <w:p>
      <w:pPr>
        <w:pStyle w:val="Normal"/>
        <w:rPr>
          <w:sz w:val="32"/>
          <w:szCs w:val="32"/>
        </w:rPr>
      </w:pPr>
      <w:r>
        <w:rPr>
          <w:sz w:val="32"/>
          <w:szCs w:val="32"/>
        </w:rPr>
        <w:drawing>
          <wp:anchor behindDoc="0" distT="0" distB="0" distL="0" distR="0" simplePos="0" locked="0" layoutInCell="1" allowOverlap="1" relativeHeight="7">
            <wp:simplePos x="0" y="0"/>
            <wp:positionH relativeFrom="column">
              <wp:posOffset>0</wp:posOffset>
            </wp:positionH>
            <wp:positionV relativeFrom="paragraph">
              <wp:posOffset>57150</wp:posOffset>
            </wp:positionV>
            <wp:extent cx="5731510" cy="20224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2022475"/>
                    </a:xfrm>
                    <a:prstGeom prst="rect">
                      <a:avLst/>
                    </a:prstGeom>
                  </pic:spPr>
                </pic:pic>
              </a:graphicData>
            </a:graphic>
          </wp:anchor>
        </w:drawing>
      </w:r>
    </w:p>
    <w:p>
      <w:pPr>
        <w:pStyle w:val="Normal"/>
        <w:rPr>
          <w:sz w:val="32"/>
          <w:szCs w:val="32"/>
        </w:rPr>
      </w:pPr>
      <w:r>
        <w:rPr>
          <w:sz w:val="32"/>
          <w:szCs w:val="32"/>
        </w:rPr>
      </w:r>
    </w:p>
    <w:p>
      <w:pPr>
        <w:pStyle w:val="Heading3"/>
        <w:rPr>
          <w:b w:val="false"/>
          <w:b w:val="false"/>
          <w:bCs w:val="false"/>
          <w:sz w:val="52"/>
          <w:szCs w:val="52"/>
        </w:rPr>
      </w:pPr>
      <w:r>
        <w:rPr>
          <w:b w:val="false"/>
          <w:bCs w:val="false"/>
          <w:sz w:val="52"/>
          <w:szCs w:val="52"/>
        </w:rPr>
        <w:t>Addressing Modes</w:t>
      </w:r>
    </w:p>
    <w:p>
      <w:pPr>
        <w:pStyle w:val="TextBody"/>
        <w:rPr/>
      </w:pPr>
      <w:r>
        <w:rPr/>
        <w:t>Operands may be specified in one of three basic forms: immediate, register, and memory.</w:t>
      </w:r>
    </w:p>
    <w:p>
      <w:pPr>
        <w:pStyle w:val="TextBody"/>
        <w:rPr/>
      </w:pPr>
      <w:r>
        <w:rPr/>
        <w:t xml:space="preserve">An immediate operand is just a number (or a label, which the assembler converts to the corresponding address). An immediate operand is used to specify a constant for one of the arithmetic or logical operations, or to give the jump address for a branching instruction. Most assemblers, including NASM, allow simple arithmetic expressions when computing immediate operands. For example, all of the following are equivalent: </w:t>
      </w:r>
    </w:p>
    <w:p>
      <w:pPr>
        <w:pStyle w:val="PreformattedText"/>
        <w:rPr/>
      </w:pPr>
      <w:r>
        <w:rPr/>
        <w:t xml:space="preserve">        </w:t>
      </w:r>
      <w:r>
        <w:rPr/>
        <w:t>MOV     AL, 13</w:t>
      </w:r>
    </w:p>
    <w:p>
      <w:pPr>
        <w:pStyle w:val="PreformattedText"/>
        <w:rPr/>
      </w:pPr>
      <w:r>
        <w:rPr/>
        <w:t xml:space="preserve">        </w:t>
      </w:r>
      <w:r>
        <w:rPr/>
        <w:t>MOV     AL, 0xD</w:t>
      </w:r>
    </w:p>
    <w:p>
      <w:pPr>
        <w:pStyle w:val="PreformattedText"/>
        <w:rPr/>
      </w:pPr>
      <w:r>
        <w:rPr/>
        <w:t xml:space="preserve">        </w:t>
      </w:r>
      <w:r>
        <w:rPr/>
        <w:t>MOV     AL, 0Ah + 3 ;Note leading 0 to distinguish from register AH</w:t>
      </w:r>
    </w:p>
    <w:p>
      <w:pPr>
        <w:pStyle w:val="PreformattedText"/>
        <w:rPr/>
      </w:pPr>
      <w:r>
        <w:rPr/>
        <w:t xml:space="preserve">        </w:t>
      </w:r>
      <w:r>
        <w:rPr/>
        <w:t>MOV     AL, George * 2 - 1</w:t>
      </w:r>
    </w:p>
    <w:p>
      <w:pPr>
        <w:pStyle w:val="TextBody"/>
        <w:rPr/>
      </w:pPr>
      <w:r>
        <w:rPr/>
        <w:t>assuming that the label George is associated with the address 7.</w:t>
      </w:r>
    </w:p>
    <w:p>
      <w:pPr>
        <w:pStyle w:val="TextBody"/>
        <w:rPr/>
      </w:pPr>
      <w:r>
        <w:rPr/>
        <w:t xml:space="preserve">A register operand is one of the eight general- and special-purpose 16-bit registers listed above, or one of the eight general-purpose 8-bit registers (AL, AH, ...), or one of the four segment registers. The contents of the register are used and/or modified by the operation. In the example above, the destination operand of the </w:t>
      </w:r>
      <w:r>
        <w:rPr>
          <w:rStyle w:val="Teletype"/>
        </w:rPr>
        <w:t>MOV</w:t>
      </w:r>
      <w:r>
        <w:rPr/>
        <w:t xml:space="preserve"> instruction is the low byte of the accumulator, AL; the effect of the instruction is to store the binary number 00001101 into the bottom eight bits of AX (leaving the other bits unchanged).</w:t>
      </w:r>
    </w:p>
    <w:p>
      <w:pPr>
        <w:pStyle w:val="TextBody"/>
        <w:rPr/>
      </w:pPr>
      <w:r>
        <w:rPr/>
        <w:t xml:space="preserve">A memory operand gives the address of a location in main memory to use in the operation. The NASM syntax for this is very simple: put the address in square brackets. The address can be given as an arithmetic expression involving constants and labels (the </w:t>
      </w:r>
      <w:r>
        <w:rPr>
          <w:rStyle w:val="Emphasis"/>
        </w:rPr>
        <w:t>displacement</w:t>
      </w:r>
      <w:r>
        <w:rPr/>
        <w:t xml:space="preserve">), plus an optional base or index register. Here are some examples: </w:t>
      </w:r>
    </w:p>
    <w:p>
      <w:pPr>
        <w:pStyle w:val="PreformattedText"/>
        <w:rPr/>
      </w:pPr>
      <w:r>
        <w:rPr/>
        <w:t xml:space="preserve">        </w:t>
      </w:r>
      <w:r>
        <w:rPr/>
        <w:t>MOV     DX, [1234h]</w:t>
      </w:r>
    </w:p>
    <w:p>
      <w:pPr>
        <w:pStyle w:val="PreformattedText"/>
        <w:rPr/>
      </w:pPr>
      <w:r>
        <w:rPr/>
        <w:t xml:space="preserve">        </w:t>
      </w:r>
      <w:r>
        <w:rPr/>
        <w:t>ADD     DX, [BX + 8]</w:t>
      </w:r>
    </w:p>
    <w:p>
      <w:pPr>
        <w:pStyle w:val="PreformattedText"/>
        <w:rPr/>
      </w:pPr>
      <w:r>
        <w:rPr/>
        <w:t xml:space="preserve">        </w:t>
      </w:r>
      <w:r>
        <w:rPr/>
        <w:t>MOV     [BP + SI], DL</w:t>
      </w:r>
    </w:p>
    <w:p>
      <w:pPr>
        <w:pStyle w:val="PreformattedText"/>
        <w:rPr/>
      </w:pPr>
      <w:r>
        <w:rPr/>
        <w:t xml:space="preserve">        </w:t>
      </w:r>
      <w:r>
        <w:rPr/>
        <w:t xml:space="preserve">INC     BYTE [0x100 + CS:DI]    </w:t>
      </w:r>
    </w:p>
    <w:p>
      <w:pPr>
        <w:pStyle w:val="TextBody"/>
        <w:rPr/>
      </w:pPr>
      <w:r>
        <w:rPr/>
        <w:t xml:space="preserve">A few of comments are needed on these examples. In the third example, the address is given by the sum of the contents of BP and SI; you can imagine that there is a default displacement of zero here, so the address is </w:t>
      </w:r>
      <w:r>
        <w:rPr>
          <w:rStyle w:val="Teletype"/>
        </w:rPr>
        <w:t>0 + BP + SI</w:t>
      </w:r>
      <w:r>
        <w:rPr/>
        <w:t xml:space="preserve">. In the first example, the destination is 16 bits wide, so a 16-bit quantity will be fetched from two adjacent memory locations: DL will be loaded with the byte from </w:t>
      </w:r>
      <w:r>
        <w:rPr>
          <w:rStyle w:val="Teletype"/>
        </w:rPr>
        <w:t>1234h</w:t>
      </w:r>
      <w:r>
        <w:rPr/>
        <w:t xml:space="preserve">, and DH will be loaded from </w:t>
      </w:r>
      <w:r>
        <w:rPr>
          <w:rStyle w:val="Teletype"/>
        </w:rPr>
        <w:t>1235h</w:t>
      </w:r>
      <w:r>
        <w:rPr/>
        <w:t xml:space="preserve">. The same will happen in the second example: DL will have the contents of address </w:t>
      </w:r>
      <w:r>
        <w:rPr>
          <w:rStyle w:val="Teletype"/>
        </w:rPr>
        <w:t>BX + 8</w:t>
      </w:r>
      <w:r>
        <w:rPr/>
        <w:t xml:space="preserve"> added to it, and DH will have the contents of address </w:t>
      </w:r>
      <w:r>
        <w:rPr>
          <w:rStyle w:val="Teletype"/>
        </w:rPr>
        <w:t>BX + 9</w:t>
      </w:r>
      <w:r>
        <w:rPr/>
        <w:t xml:space="preserve"> added (plus any carry from the low byte). In the third example, the source is only 8 bits wide, so only the byte at address </w:t>
      </w:r>
      <w:r>
        <w:rPr>
          <w:rStyle w:val="Teletype"/>
        </w:rPr>
        <w:t>BP + SI</w:t>
      </w:r>
      <w:r>
        <w:rPr/>
        <w:t xml:space="preserve"> will be changed. Finally, in the fourth example, the </w:t>
      </w:r>
      <w:r>
        <w:rPr>
          <w:rStyle w:val="Teletype"/>
        </w:rPr>
        <w:t>INC</w:t>
      </w:r>
      <w:r>
        <w:rPr/>
        <w:t xml:space="preserve"> operation by itself is ambiguous about whether it is incrementing a single byte or a full 16-bit word; the keyword </w:t>
      </w:r>
      <w:r>
        <w:rPr>
          <w:rStyle w:val="Teletype"/>
        </w:rPr>
        <w:t>BYTE</w:t>
      </w:r>
      <w:r>
        <w:rPr/>
        <w:t xml:space="preserve"> in front of the operand determines that only the byte at the address </w:t>
      </w:r>
      <w:r>
        <w:rPr>
          <w:rStyle w:val="Teletype"/>
        </w:rPr>
        <w:t>100h + DI</w:t>
      </w:r>
      <w:r>
        <w:rPr/>
        <w:t xml:space="preserve"> will be affected (the alternative would be to use the keyword </w:t>
      </w:r>
      <w:r>
        <w:rPr>
          <w:rStyle w:val="Teletype"/>
        </w:rPr>
        <w:t>WORD</w:t>
      </w:r>
      <w:r>
        <w:rPr/>
        <w:t xml:space="preserve">, to add 1 to the combination of bytes at </w:t>
      </w:r>
      <w:r>
        <w:rPr>
          <w:rStyle w:val="Teletype"/>
        </w:rPr>
        <w:t>100h + DI</w:t>
      </w:r>
      <w:r>
        <w:rPr/>
        <w:t xml:space="preserve"> and </w:t>
      </w:r>
      <w:r>
        <w:rPr>
          <w:rStyle w:val="Teletype"/>
        </w:rPr>
        <w:t>101h + DI</w:t>
      </w:r>
      <w:r>
        <w:rPr/>
        <w:t>).</w:t>
      </w:r>
    </w:p>
    <w:p>
      <w:pPr>
        <w:pStyle w:val="TextBody"/>
        <w:rPr/>
      </w:pPr>
      <w:r>
        <w:rPr/>
        <w:t xml:space="preserve">All of these addresses are really offsets into a particular segment. In the fourth example, the code segment is explicitly called for by the segment override </w:t>
      </w:r>
      <w:r>
        <w:rPr>
          <w:rStyle w:val="Teletype"/>
        </w:rPr>
        <w:t>CS:</w:t>
      </w:r>
      <w:r>
        <w:rPr/>
        <w:t>. The default segment is the data segment, except when the base register BP is involved, in which case the stack segment is used (as in the third example).</w:t>
      </w:r>
    </w:p>
    <w:p>
      <w:pPr>
        <w:pStyle w:val="TextBody"/>
        <w:rPr/>
      </w:pPr>
      <w:r>
        <w:rPr/>
        <w:t xml:space="preserve">As one more example of a memory operand, consider the following sequence of instructions: </w:t>
      </w:r>
    </w:p>
    <w:p>
      <w:pPr>
        <w:pStyle w:val="PreformattedText"/>
        <w:rPr/>
      </w:pPr>
      <w:r>
        <w:rPr/>
        <w:t xml:space="preserve">        </w:t>
      </w:r>
      <w:r>
        <w:rPr/>
        <w:t>MOV     BX, 100h</w:t>
      </w:r>
    </w:p>
    <w:p>
      <w:pPr>
        <w:pStyle w:val="PreformattedText"/>
        <w:rPr/>
      </w:pPr>
      <w:r>
        <w:rPr/>
        <w:t xml:space="preserve">        </w:t>
      </w:r>
      <w:r>
        <w:rPr/>
        <w:t>MOV     SI, 20h</w:t>
      </w:r>
    </w:p>
    <w:p>
      <w:pPr>
        <w:pStyle w:val="PreformattedText"/>
        <w:rPr/>
      </w:pPr>
      <w:r>
        <w:rPr/>
        <w:t xml:space="preserve">        </w:t>
      </w:r>
      <w:r>
        <w:rPr/>
        <w:t>MOV     AL, [BX + SI + 3]</w:t>
      </w:r>
    </w:p>
    <w:p>
      <w:pPr>
        <w:pStyle w:val="TextBody"/>
        <w:rPr/>
      </w:pPr>
      <w:r>
        <w:rPr/>
        <w:t xml:space="preserve">The </w:t>
      </w:r>
      <w:r>
        <w:rPr>
          <w:rStyle w:val="Emphasis"/>
        </w:rPr>
        <w:t>effective address</w:t>
      </w:r>
      <w:r>
        <w:rPr/>
        <w:t xml:space="preserve"> of the third move instruction is computed by adding the contents of the BX and SI registers, plus the constant 3; therefore, the byte that is moved into AL comes from address </w:t>
      </w:r>
      <w:r>
        <w:rPr>
          <w:rStyle w:val="Teletype"/>
        </w:rPr>
        <w:t>0123h</w:t>
      </w:r>
      <w:r>
        <w:rPr/>
        <w:t xml:space="preserve"> (interpreted as an offset within the data segment).</w:t>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t>A sample code which changes the string contained in the data section</w:t>
      </w:r>
    </w:p>
    <w:p>
      <w:pPr>
        <w:pStyle w:val="Normal"/>
        <w:rPr>
          <w:sz w:val="32"/>
          <w:szCs w:val="32"/>
        </w:rPr>
      </w:pPr>
      <w:r>
        <w:rPr>
          <w:sz w:val="32"/>
          <w:szCs w:val="32"/>
        </w:rPr>
        <w:drawing>
          <wp:anchor behindDoc="0" distT="0" distB="0" distL="0" distR="0" simplePos="0" locked="0" layoutInCell="1" allowOverlap="1" relativeHeight="8">
            <wp:simplePos x="0" y="0"/>
            <wp:positionH relativeFrom="column">
              <wp:posOffset>-200025</wp:posOffset>
            </wp:positionH>
            <wp:positionV relativeFrom="paragraph">
              <wp:posOffset>635</wp:posOffset>
            </wp:positionV>
            <wp:extent cx="5731510" cy="35648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3564890"/>
                    </a:xfrm>
                    <a:prstGeom prst="rect">
                      <a:avLst/>
                    </a:prstGeom>
                  </pic:spPr>
                </pic:pic>
              </a:graphicData>
            </a:graphic>
          </wp:anchor>
        </w:drawing>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t>The output is</w:t>
      </w:r>
    </w:p>
    <w:p>
      <w:pPr>
        <w:pStyle w:val="Normal"/>
        <w:rPr>
          <w:sz w:val="32"/>
          <w:szCs w:val="32"/>
        </w:rPr>
      </w:pPr>
      <w:r>
        <w:rPr>
          <w:sz w:val="32"/>
          <w:szCs w:val="32"/>
        </w:rPr>
        <w:drawing>
          <wp:anchor behindDoc="0" distT="0" distB="0" distL="0" distR="0" simplePos="0" locked="0" layoutInCell="1" allowOverlap="1" relativeHeight="9">
            <wp:simplePos x="0" y="0"/>
            <wp:positionH relativeFrom="column">
              <wp:posOffset>-914400</wp:posOffset>
            </wp:positionH>
            <wp:positionV relativeFrom="paragraph">
              <wp:posOffset>95250</wp:posOffset>
            </wp:positionV>
            <wp:extent cx="7407910" cy="18580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7407910" cy="1858010"/>
                    </a:xfrm>
                    <a:prstGeom prst="rect">
                      <a:avLst/>
                    </a:prstGeom>
                  </pic:spPr>
                </pic:pic>
              </a:graphicData>
            </a:graphic>
          </wp:anchor>
        </w:drawing>
      </w:r>
    </w:p>
    <w:p>
      <w:pPr>
        <w:pStyle w:val="Normal"/>
        <w:rPr>
          <w:sz w:val="32"/>
          <w:szCs w:val="32"/>
        </w:rPr>
      </w:pPr>
      <w:r>
        <w:rPr>
          <w:sz w:val="32"/>
          <w:szCs w:val="32"/>
        </w:rPr>
      </w:r>
    </w:p>
    <w:p>
      <w:pPr>
        <w:pStyle w:val="Normal"/>
        <w:rPr>
          <w:sz w:val="52"/>
          <w:szCs w:val="52"/>
        </w:rPr>
      </w:pPr>
      <w:r>
        <w:rPr>
          <w:sz w:val="52"/>
          <w:szCs w:val="52"/>
        </w:rPr>
        <w:t>Arithemetic in NASM</w:t>
      </w:r>
    </w:p>
    <w:p>
      <w:pPr>
        <w:pStyle w:val="Normal"/>
        <w:rPr>
          <w:sz w:val="32"/>
          <w:szCs w:val="32"/>
        </w:rPr>
      </w:pPr>
      <w:r>
        <w:rPr>
          <w:sz w:val="32"/>
          <w:szCs w:val="32"/>
        </w:rPr>
        <w:t>Following is the code for operating on single digit numbers(The code uses switch case )</w:t>
      </w:r>
    </w:p>
    <w:p>
      <w:pPr>
        <w:pStyle w:val="Normal"/>
        <w:rPr>
          <w:sz w:val="32"/>
          <w:szCs w:val="32"/>
        </w:rPr>
      </w:pPr>
      <w:r>
        <w:rPr>
          <w:sz w:val="32"/>
          <w:szCs w:val="32"/>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322389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322389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0</wp:posOffset>
            </wp:positionH>
            <wp:positionV relativeFrom="paragraph">
              <wp:posOffset>3381375</wp:posOffset>
            </wp:positionV>
            <wp:extent cx="5731510" cy="32238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3223895"/>
                    </a:xfrm>
                    <a:prstGeom prst="rect">
                      <a:avLst/>
                    </a:prstGeom>
                  </pic:spPr>
                </pic:pic>
              </a:graphicData>
            </a:graphic>
          </wp:anchor>
        </w:drawing>
      </w:r>
    </w:p>
    <w:p>
      <w:pPr>
        <w:pStyle w:val="Normal"/>
        <w:rPr>
          <w:sz w:val="32"/>
          <w:szCs w:val="32"/>
        </w:rPr>
      </w:pPr>
      <w:r>
        <w:rPr>
          <w:sz w:val="32"/>
          <w:szCs w:val="32"/>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32238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3223895"/>
                    </a:xfrm>
                    <a:prstGeom prst="rect">
                      <a:avLst/>
                    </a:prstGeom>
                  </pic:spPr>
                </pic:pic>
              </a:graphicData>
            </a:graphic>
          </wp:anchor>
        </w:drawing>
      </w:r>
    </w:p>
    <w:p>
      <w:pPr>
        <w:pStyle w:val="Normal"/>
        <w:rPr>
          <w:sz w:val="32"/>
          <w:szCs w:val="32"/>
        </w:rPr>
      </w:pPr>
      <w:r>
        <w:rPr>
          <w:sz w:val="32"/>
          <w:szCs w:val="32"/>
        </w:rPr>
      </w:r>
    </w:p>
    <w:p>
      <w:pPr>
        <w:pStyle w:val="Normal"/>
        <w:rPr>
          <w:sz w:val="32"/>
          <w:szCs w:val="32"/>
        </w:rPr>
      </w:pPr>
      <w:r>
        <w:rPr>
          <w:sz w:val="32"/>
          <w:szCs w:val="32"/>
        </w:rPr>
        <w:t>The results on executing program multiple times</w:t>
      </w:r>
    </w:p>
    <w:p>
      <w:pPr>
        <w:pStyle w:val="Normal"/>
        <w:rPr>
          <w:sz w:val="32"/>
          <w:szCs w:val="32"/>
        </w:rPr>
      </w:pPr>
      <w:r>
        <w:rPr>
          <w:sz w:val="32"/>
          <w:szCs w:val="32"/>
        </w:rPr>
        <w:drawing>
          <wp:anchor behindDoc="0" distT="0" distB="0" distL="0" distR="0" simplePos="0" locked="0" layoutInCell="1" allowOverlap="1" relativeHeight="13">
            <wp:simplePos x="0" y="0"/>
            <wp:positionH relativeFrom="column">
              <wp:posOffset>85725</wp:posOffset>
            </wp:positionH>
            <wp:positionV relativeFrom="paragraph">
              <wp:posOffset>-25400</wp:posOffset>
            </wp:positionV>
            <wp:extent cx="5400040" cy="441071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0" t="0" r="0" b="8300"/>
                    <a:stretch>
                      <a:fillRect/>
                    </a:stretch>
                  </pic:blipFill>
                  <pic:spPr bwMode="auto">
                    <a:xfrm>
                      <a:off x="0" y="0"/>
                      <a:ext cx="5400040" cy="4410710"/>
                    </a:xfrm>
                    <a:prstGeom prst="rect">
                      <a:avLst/>
                    </a:prstGeom>
                  </pic:spPr>
                </pic:pic>
              </a:graphicData>
            </a:graphic>
          </wp:anchor>
        </w:drawing>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spacing w:before="0" w:after="200"/>
        <w:rPr>
          <w:sz w:val="32"/>
          <w:szCs w:val="32"/>
        </w:rPr>
      </w:pPr>
      <w:r>
        <w:rPr>
          <w:sz w:val="32"/>
          <w:szCs w:val="32"/>
        </w:rPr>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roman"/>
    <w:pitch w:val="variable"/>
  </w:font>
  <w:font w:name="Cambria">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roid Sans Fallback" w:cs=""/>
        <w:szCs w:val="22"/>
        <w:lang w:val="en-IN" w:eastAsia="en-I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f7332"/>
    <w:pPr>
      <w:widowControl/>
      <w:suppressAutoHyphens w:val="true"/>
      <w:bidi w:val="0"/>
      <w:spacing w:lineRule="auto" w:line="276" w:before="0" w:after="200"/>
      <w:jc w:val="left"/>
    </w:pPr>
    <w:rPr>
      <w:rFonts w:ascii="Calibri" w:hAnsi="Calibri" w:eastAsia="Droid Sans Fallback" w:cs=""/>
      <w:color w:val="00000A"/>
      <w:sz w:val="22"/>
      <w:szCs w:val="22"/>
      <w:lang w:val="en-IN" w:eastAsia="en-IN" w:bidi="ar-SA"/>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3b45a6"/>
    <w:rPr>
      <w:rFonts w:ascii="Tahoma" w:hAnsi="Tahoma" w:cs="Tahoma"/>
      <w:sz w:val="16"/>
      <w:szCs w:val="16"/>
    </w:rPr>
  </w:style>
  <w:style w:type="character" w:styleId="Kwd" w:customStyle="1">
    <w:name w:val="kwd"/>
    <w:basedOn w:val="DefaultParagraphFont"/>
    <w:qFormat/>
    <w:rsid w:val="009170dd"/>
    <w:rPr/>
  </w:style>
  <w:style w:type="character" w:styleId="Pln" w:customStyle="1">
    <w:name w:val="pln"/>
    <w:basedOn w:val="DefaultParagraphFont"/>
    <w:qFormat/>
    <w:rsid w:val="009170dd"/>
    <w:rPr/>
  </w:style>
  <w:style w:type="character" w:styleId="Pun" w:customStyle="1">
    <w:name w:val="pun"/>
    <w:basedOn w:val="DefaultParagraphFont"/>
    <w:qFormat/>
    <w:rsid w:val="009170dd"/>
    <w:rPr/>
  </w:style>
  <w:style w:type="character" w:styleId="Typ" w:customStyle="1">
    <w:name w:val="typ"/>
    <w:basedOn w:val="DefaultParagraphFont"/>
    <w:qFormat/>
    <w:rsid w:val="009170dd"/>
    <w:rPr/>
  </w:style>
  <w:style w:type="character" w:styleId="Com" w:customStyle="1">
    <w:name w:val="com"/>
    <w:basedOn w:val="DefaultParagraphFont"/>
    <w:qFormat/>
    <w:rsid w:val="009170dd"/>
    <w:rPr/>
  </w:style>
  <w:style w:type="character" w:styleId="Lit" w:customStyle="1">
    <w:name w:val="lit"/>
    <w:basedOn w:val="DefaultParagraphFont"/>
    <w:qFormat/>
    <w:rsid w:val="009170dd"/>
    <w:rPr/>
  </w:style>
  <w:style w:type="character" w:styleId="Str" w:customStyle="1">
    <w:name w:val="str"/>
    <w:basedOn w:val="DefaultParagraphFont"/>
    <w:qFormat/>
    <w:rsid w:val="009170dd"/>
    <w:rPr/>
  </w:style>
  <w:style w:type="character" w:styleId="InternetLink">
    <w:name w:val="Internet Link"/>
    <w:basedOn w:val="DefaultParagraphFont"/>
    <w:uiPriority w:val="99"/>
    <w:semiHidden/>
    <w:unhideWhenUsed/>
    <w:rsid w:val="00bf606b"/>
    <w:rPr>
      <w:color w:val="0000FF"/>
      <w:u w:val="single"/>
      <w:lang w:val="zxx" w:eastAsia="zxx" w:bidi="zxx"/>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Teletype">
    <w:name w:val="Teletype"/>
    <w:qFormat/>
    <w:rPr>
      <w:rFonts w:ascii="Liberation Mono" w:hAnsi="Liberation Mono" w:eastAsia="Liberation Mono" w:cs="Liberation Mono"/>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3b45a6"/>
    <w:pPr>
      <w:spacing w:lineRule="auto" w:line="240" w:before="0" w:after="0"/>
    </w:pPr>
    <w:rPr>
      <w:rFonts w:ascii="Tahoma" w:hAnsi="Tahoma" w:cs="Tahoma"/>
      <w:sz w:val="16"/>
      <w:szCs w:val="16"/>
    </w:rPr>
  </w:style>
  <w:style w:type="paragraph" w:styleId="ListParagraph">
    <w:name w:val="List Paragraph"/>
    <w:basedOn w:val="Normal"/>
    <w:uiPriority w:val="34"/>
    <w:qFormat/>
    <w:rsid w:val="00d030ae"/>
    <w:pPr>
      <w:spacing w:before="0" w:after="200"/>
      <w:ind w:left="720" w:right="0" w:hanging="0"/>
      <w:contextualSpacing/>
    </w:pPr>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Application>LibreOffice/5.1.6.2$Linux_X86_64 LibreOffice_project/10m0$Build-2</Application>
  <Pages>11</Pages>
  <Words>953</Words>
  <Characters>4362</Characters>
  <CharactersWithSpaces>5432</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2017-12-27T03:47:00Z</dcterms:created>
  <dc:creator>uditi</dc:creator>
  <dc:description/>
  <dc:language>en-IN</dc:language>
  <cp:lastModifiedBy/>
  <dcterms:modified xsi:type="dcterms:W3CDTF">2018-01-23T21:08:38Z</dcterms:modified>
  <cp:revision>34</cp:revision>
  <dc:subject/>
  <dc:title/>
</cp:coreProperties>
</file>