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8A"/>
          <w:sz w:val="44"/>
          <w:szCs w:val="44"/>
        </w:rPr>
        <w:t xml:space="preserve">Henry — Operations Guide</w:t>
      </w:r>
    </w:p>
    <w:p>
      <w:pPr>
        <w:spacing w:after="120"/>
      </w:pPr>
      <w:r>
        <w:rPr>
          <w:i/>
          <w:iCs/>
          <w:color w:val="555555"/>
        </w:rPr>
        <w:t xml:space="preserve">Resetting the app, managing licenses, and connecting email. For the person who installs and administers Henry.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Last updated: July 17, 2026</w:t>
      </w:r>
    </w:p>
    <w:p>
      <w:pPr>
        <w:pStyle w:val="Heading1"/>
        <w:spacing w:after="140" w:before="320"/>
      </w:pPr>
      <w:r>
        <w:t xml:space="preserve">1. Resetting the app (fresh start)</w:t>
      </w:r>
    </w:p>
    <w:p>
      <w:pPr>
        <w:spacing w:after="120"/>
      </w:pPr>
      <w:r>
        <w:t xml:space="preserve">All of Henry's data — customers, employees, schedules, settings, license state — lives in one folder on the Mac. Renaming that folder gives you a clean slate; renaming it back restores everything. Nothing is stored in the cloud.</w:t>
      </w:r>
    </w:p>
    <w:p>
      <w:pPr>
        <w:pStyle w:val="Heading2"/>
        <w:spacing w:after="120" w:before="240"/>
      </w:pPr>
      <w:r>
        <w:t xml:space="preserve">Where the data lives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~/Library/Application Support/henry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The Library folder is hidden. In Finder press Cmd+Shift+G and paste the path above.</w:t>
      </w:r>
    </w:p>
    <w:p>
      <w:pPr>
        <w:pStyle w:val="Heading2"/>
        <w:spacing w:after="120" w:before="240"/>
      </w:pPr>
      <w:r>
        <w:t xml:space="preserve">To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Quit Henry completely (menu bar: </w:t>
      </w:r>
      <w:r>
        <w:rPr>
          <w:b/>
          <w:bCs/>
        </w:rPr>
        <w:t xml:space="preserve">Henry → Quit Henry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Finder, press </w:t>
      </w:r>
      <w:r>
        <w:rPr>
          <w:b/>
          <w:bCs/>
        </w:rPr>
        <w:t xml:space="preserve">Cmd+Shift+G</w:t>
      </w:r>
      <w:r>
        <w:t xml:space="preserve">, go to </w:t>
      </w:r>
      <w:r>
        <w:rPr>
          <w:rFonts w:ascii="Courier New" w:cs="Courier New" w:eastAsia="Courier New" w:hAnsi="Courier New"/>
          <w:sz w:val="20"/>
          <w:szCs w:val="20"/>
        </w:rPr>
        <w:t xml:space="preserve">~/Library/Application Support/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</w:t>
      </w:r>
      <w:r>
        <w:rPr>
          <w:rFonts w:ascii="Courier New" w:cs="Courier New" w:eastAsia="Courier New" w:hAnsi="Courier New"/>
          <w:sz w:val="20"/>
          <w:szCs w:val="20"/>
        </w:rPr>
        <w:t xml:space="preserve">henry</w:t>
      </w:r>
      <w:r>
        <w:t xml:space="preserve"> folder, press Return, and rename it, e.g. </w:t>
      </w:r>
      <w:r>
        <w:rPr>
          <w:rFonts w:ascii="Courier New" w:cs="Courier New" w:eastAsia="Courier New" w:hAnsi="Courier New"/>
          <w:sz w:val="20"/>
          <w:szCs w:val="20"/>
        </w:rPr>
        <w:t xml:space="preserve">henry-backup-2026-07-17</w:t>
      </w:r>
      <w:r>
        <w:t xml:space="preserve">. Renaming instead of deleting means you can always go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Henry. It creates a fresh, empty database and shows the first-run setup.</w:t>
      </w:r>
    </w:p>
    <w:p>
      <w:pPr>
        <w:pStyle w:val="Heading2"/>
        <w:spacing w:after="120" w:before="240"/>
      </w:pPr>
      <w:r>
        <w:t xml:space="preserve">To restore a 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Quit Henry.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(or rename away) the new </w:t>
      </w:r>
      <w:r>
        <w:rPr>
          <w:rFonts w:ascii="Courier New" w:cs="Courier New" w:eastAsia="Courier New" w:hAnsi="Courier New"/>
          <w:sz w:val="20"/>
          <w:szCs w:val="20"/>
        </w:rPr>
        <w:t xml:space="preserve">henry</w:t>
      </w:r>
      <w:r>
        <w:t xml:space="preserve"> 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Rename the backup folder back to exactly </w:t>
      </w:r>
      <w:r>
        <w:rPr>
          <w:rFonts w:ascii="Courier New" w:cs="Courier New" w:eastAsia="Courier New" w:hAnsi="Courier New"/>
          <w:sz w:val="20"/>
          <w:szCs w:val="20"/>
        </w:rPr>
        <w:t xml:space="preserve">henry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Launch Henry — everything is back as it was.</w:t>
      </w:r>
    </w:p>
    <w:p>
      <w:pPr>
        <w:pStyle w:val="Heading2"/>
        <w:spacing w:after="120" w:before="240"/>
      </w:pPr>
      <w:r>
        <w:t xml:space="preserve">After a reset, you will need to redo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Company name (</w:t>
      </w:r>
      <w:r>
        <w:rPr>
          <w:b/>
          <w:bCs/>
        </w:rPr>
        <w:t xml:space="preserve">Settings → Company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Email connection (section 3)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Customer / employee import (</w:t>
      </w:r>
      <w:r>
        <w:rPr>
          <w:b/>
          <w:bCs/>
        </w:rPr>
        <w:t xml:space="preserve">Import</w:t>
      </w:r>
      <w:r>
        <w:t xml:space="preserve"> page, drop the .xlsx with the CUSTOMER DATA and EMPLOYEE DATA sheets)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License endpoint (section 2 — the reset clears it, so the app stops checking until it is set again)</w:t>
      </w:r>
    </w:p>
    <w:p>
      <w:pPr>
        <w:pStyle w:val="Heading1"/>
        <w:spacing w:after="140" w:before="320"/>
      </w:pPr>
      <w:r>
        <w:t xml:space="preserve">2. License management</w:t>
      </w:r>
    </w:p>
    <w:p>
      <w:pPr>
        <w:pStyle w:val="Heading2"/>
        <w:spacing w:after="120" w:before="240"/>
      </w:pPr>
      <w:r>
        <w:t xml:space="preserve">How it works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Each install derives a stable </w:t>
      </w:r>
      <w:r>
        <w:rPr>
          <w:b/>
          <w:bCs/>
        </w:rPr>
        <w:t xml:space="preserve">license ID</w:t>
      </w:r>
      <w:r>
        <w:t xml:space="preserve"> from the computer's hardware. Reinstalling or resetting on the same machine produces the same ID.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Once a day the app sends this ID to your license server (a Supabase edge function). The server answers licensed / trial / ended.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first time a machine phones in, the server </w:t>
      </w:r>
      <w:r>
        <w:rPr>
          <w:b/>
          <w:bCs/>
        </w:rPr>
        <w:t xml:space="preserve">auto-registers a 60-day free trial</w:t>
      </w:r>
      <w:r>
        <w:t xml:space="preserve"> — a new customer install just works, no keys to type.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the machine is offline, a cached verdict is trusted for a </w:t>
      </w:r>
      <w:r>
        <w:rPr>
          <w:b/>
          <w:bCs/>
        </w:rPr>
        <w:t xml:space="preserve">14-day grace period</w:t>
      </w:r>
      <w:r>
        <w:t xml:space="preserve">, then the app asks to reconnect.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copy with no endpoint configured stays fully unlocked (dev default).</w:t>
      </w:r>
    </w:p>
    <w:p>
      <w:pPr>
        <w:pStyle w:val="Heading2"/>
        <w:spacing w:after="120" w:before="240"/>
      </w:pPr>
      <w:r>
        <w:t xml:space="preserve">Enabling license checks on a machine (once per install)</w:t>
      </w:r>
    </w:p>
    <w:p>
      <w:pPr>
        <w:spacing w:after="120"/>
      </w:pPr>
      <w:r>
        <w:t xml:space="preserve">There is deliberately no in-app field for this. Run in Terminal, from the project folder: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cd ~/Desktop/Henry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env -u ELECTRON_RUN_AS_NODE ./node_modules/electron/dist/Electron.app/Contents/MacOS/Electron \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scripts/set-license-endpoint.js \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"https://xwgoocwgvacmovnbbccl.supabase.co/functions/v1/check-license"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Pass "" instead of the URL to remove the endpoint and return that copy to unlocked.</w:t>
      </w:r>
    </w:p>
    <w:p>
      <w:pPr>
        <w:pStyle w:val="Heading2"/>
        <w:spacing w:after="120" w:before="240"/>
      </w:pPr>
      <w:r>
        <w:t xml:space="preserve">Licensing a customer (license mapping)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customer opens </w:t>
      </w:r>
      <w:r>
        <w:rPr>
          <w:b/>
          <w:bCs/>
        </w:rPr>
        <w:t xml:space="preserve">Settings → License</w:t>
      </w:r>
      <w:r>
        <w:t xml:space="preserve"> and reads you their license ID (there is a Copy button).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the Supabase dashboard → </w:t>
      </w:r>
      <w:r>
        <w:rPr>
          <w:b/>
          <w:bCs/>
        </w:rPr>
        <w:t xml:space="preserve">Table Editor → licenses</w:t>
      </w:r>
      <w:r>
        <w:t xml:space="preserve">. Find the row whose </w:t>
      </w: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t xml:space="preserve"> matches.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Double-click </w:t>
      </w:r>
      <w:r>
        <w:rPr>
          <w:rFonts w:ascii="Courier New" w:cs="Courier New" w:eastAsia="Courier New" w:hAnsi="Courier New"/>
          <w:sz w:val="20"/>
          <w:szCs w:val="20"/>
        </w:rPr>
        <w:t xml:space="preserve">is_licensed</w:t>
      </w:r>
      <w:r>
        <w:t xml:space="preserve"> and set it to </w:t>
      </w:r>
      <w:r>
        <w:rPr>
          <w:rFonts w:ascii="Courier New" w:cs="Courier New" w:eastAsia="Courier New" w:hAnsi="Courier New"/>
          <w:sz w:val="20"/>
          <w:szCs w:val="20"/>
        </w:rPr>
        <w:t xml:space="preserve">true</w:t>
      </w:r>
      <w:r>
        <w:t xml:space="preserve">. Optionally fill </w:t>
      </w:r>
      <w:r>
        <w:rPr>
          <w:rFonts w:ascii="Courier New" w:cs="Courier New" w:eastAsia="Courier New" w:hAnsi="Courier New"/>
          <w:sz w:val="20"/>
          <w:szCs w:val="20"/>
        </w:rPr>
        <w:t xml:space="preserve">company_name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The customer clicks </w:t>
      </w:r>
      <w:r>
        <w:rPr>
          <w:b/>
          <w:bCs/>
        </w:rPr>
        <w:t xml:space="preserve">Check again now</w:t>
      </w:r>
      <w:r>
        <w:t xml:space="preserve"> in Settings → License (or waits up to 24 h). Status flips to licensed.</w:t>
      </w:r>
    </w:p>
    <w:p>
      <w:pPr>
        <w:pStyle w:val="Heading2"/>
        <w:spacing w:after="120" w:before="240"/>
      </w:pPr>
      <w:r>
        <w:t xml:space="preserve">Common license actions (Supabase SQL Editor)</w:t>
      </w:r>
    </w:p>
    <w:p>
      <w:pPr>
        <w:spacing w:after="120"/>
      </w:pPr>
      <w:r>
        <w:t xml:space="preserve">Mark as purchased (permanent):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update licenses set is_licensed = true, revoked = false where id = '&lt;license_id&gt;';</w:t>
      </w:r>
    </w:p>
    <w:p>
      <w:pPr>
        <w:spacing w:after="120"/>
      </w:pPr>
      <w:r>
        <w:t xml:space="preserve">Extend a trial: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update licenses set trial_ends_at = now() + interval '60 days' where id = '&lt;license_id&gt;';</w:t>
      </w:r>
    </w:p>
    <w:p>
      <w:pPr>
        <w:spacing w:after="120"/>
      </w:pPr>
      <w:r>
        <w:t xml:space="preserve">Cut off / revoke: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update licenses set revoked = true where id = '&lt;license_id&gt;';</w:t>
      </w:r>
    </w:p>
    <w:p>
      <w:pPr>
        <w:spacing w:after="120"/>
      </w:pPr>
      <w:r>
        <w:t xml:space="preserve">See everyone's status: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select company_name, is_licensed, trial_ends_at, revoked, last_seen_at from licenses;</w:t>
      </w:r>
    </w:p>
    <w:p>
      <w:pPr>
        <w:spacing w:after="160"/>
        <w:ind w:left="431"/>
      </w:pPr>
      <w:r>
        <w:rPr>
          <w:i/>
          <w:iCs/>
          <w:color w:val="555555"/>
        </w:rPr>
        <w:t xml:space="preserve">last_seen_at shows the last time each install phoned home — useful to spot machines that stopped checking in.</w:t>
      </w:r>
    </w:p>
    <w:p>
      <w:pPr>
        <w:pStyle w:val="Heading2"/>
        <w:spacing w:after="120" w:before="240"/>
      </w:pPr>
      <w:r>
        <w:t xml:space="preserve">Good to know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After an app reset the machine keeps the same license ID, so it maps back to its existing row — no server change needed, just re-run the endpoint script.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Dashboard URL: </w:t>
      </w:r>
      <w:r>
        <w:rPr>
          <w:rFonts w:ascii="Courier New" w:cs="Courier New" w:eastAsia="Courier New" w:hAnsi="Courier New"/>
          <w:sz w:val="20"/>
          <w:szCs w:val="20"/>
        </w:rPr>
        <w:t xml:space="preserve">supabase.com/dashboard/project/xwgoocwgvacmovnbbccl</w:t>
      </w:r>
    </w:p>
    <w:p>
      <w:pPr>
        <w:pStyle w:val="Heading1"/>
        <w:spacing w:after="140" w:before="320"/>
      </w:pPr>
      <w:r>
        <w:t xml:space="preserve">3. Connecting email</w:t>
      </w:r>
    </w:p>
    <w:p>
      <w:pPr>
        <w:spacing w:after="120"/>
      </w:pPr>
      <w:r>
        <w:t xml:space="preserve">Henry sends each employee their schedule from an email account you own. Set it up in Settings → Email. This is per-machine (stored locally).</w:t>
      </w:r>
    </w:p>
    <w:p>
      <w:pPr>
        <w:pStyle w:val="Heading2"/>
        <w:spacing w:after="120" w:before="240"/>
      </w:pPr>
      <w:r>
        <w:t xml:space="preserve">Gmail / Google Workspace (recommended)</w:t>
      </w:r>
    </w:p>
    <w:p>
      <w:pPr>
        <w:spacing w:after="120"/>
      </w:pPr>
      <w:r>
        <w:t xml:space="preserve">Gmail blocks normal passwords for apps — you need a one-time App Password: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On the web, open </w:t>
      </w:r>
      <w:r>
        <w:rPr>
          <w:b/>
          <w:bCs/>
        </w:rPr>
        <w:t xml:space="preserve">myaccount.google.com → Security</w:t>
      </w:r>
      <w:r>
        <w:t xml:space="preserve"> and make sure </w:t>
      </w:r>
      <w:r>
        <w:rPr>
          <w:b/>
          <w:bCs/>
        </w:rPr>
        <w:t xml:space="preserve">2-Step Verification</w:t>
      </w:r>
      <w:r>
        <w:t xml:space="preserve"> is ON (App Passwords require it).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Still under Security, open </w:t>
      </w:r>
      <w:r>
        <w:rPr>
          <w:b/>
          <w:bCs/>
        </w:rPr>
        <w:t xml:space="preserve">App passwords</w:t>
      </w:r>
      <w:r>
        <w:t xml:space="preserve"> (you can also search for it in the account search bar).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one named e.g. “Henry”. Google shows a 16-character password </w:t>
      </w:r>
      <w:r>
        <w:rPr>
          <w:b/>
          <w:bCs/>
        </w:rPr>
        <w:t xml:space="preserve">once</w:t>
      </w:r>
      <w:r>
        <w:t xml:space="preserve"> — copy it.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 Henry → Settings → Email: provider </w:t>
      </w:r>
      <w:r>
        <w:rPr>
          <w:b/>
          <w:bCs/>
        </w:rPr>
        <w:t xml:space="preserve">Gmail / Google Workspace</w:t>
      </w:r>
      <w:r>
        <w:t xml:space="preserve">, From name (e.g. Rapier Industries), From address = your Gmail address, Username = same address, Gmail app password = the 16 characters.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Send test email</w:t>
      </w:r>
      <w:r>
        <w:t xml:space="preserve"> — it reports success or the exact error.</w:t>
      </w:r>
    </w:p>
    <w:p>
      <w:pPr>
        <w:pStyle w:val="Heading2"/>
        <w:spacing w:after="120" w:before="240"/>
      </w:pPr>
      <w:r>
        <w:t xml:space="preserve">Microsoft 365 / Outlook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Choose the Microsoft 365 preset. Use the mailbox address and its normal password.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sign-in is blocked, the Microsoft admin must allow </w:t>
      </w:r>
      <w:r>
        <w:rPr>
          <w:b/>
          <w:bCs/>
        </w:rPr>
        <w:t xml:space="preserve">SMTP AUTH</w:t>
      </w:r>
      <w:r>
        <w:t xml:space="preserve"> for that mailbox (Microsoft 365 admin center → user → Mail → Manage email apps → Authenticated SMTP).</w:t>
      </w:r>
    </w:p>
    <w:p>
      <w:pPr>
        <w:pStyle w:val="Heading2"/>
        <w:spacing w:after="120" w:before="240"/>
      </w:pPr>
      <w:r>
        <w:t xml:space="preserve">Any other provider (Custom SMTP)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Choose </w:t>
      </w:r>
      <w:r>
        <w:rPr>
          <w:b/>
          <w:bCs/>
        </w:rPr>
        <w:t xml:space="preserve">Custom SMTP</w:t>
      </w:r>
      <w:r>
        <w:t xml:space="preserve"> and enter the SMTP server, port, and security setting from your provider's documentation (commonly port 587 with TLS).</w:t>
      </w:r>
    </w:p>
    <w:p>
      <w:pPr>
        <w:pStyle w:val="Heading2"/>
        <w:spacing w:after="120" w:before="240"/>
      </w:pPr>
      <w:r>
        <w:t xml:space="preserve">Troubleshooting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“Authentication failed” with Gmail almost always means the normal password was used instead of an App Password.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test email goes to the From address itself — check that inbox (and spam).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Changing the mailbox password invalidates app passwords — create a new one and update Henry.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2026-07-17T13:15:38.354Z</dcterms:created>
  <dcterms:modified xsi:type="dcterms:W3CDTF">2026-07-17T13:15:38.354Z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