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4.png" ContentType="image/png"/>
  <Override PartName="/word/media/rId15.png" ContentType="image/png"/>
  <Override PartName="/word/media/rId22.png" ContentType="image/png"/>
  <Override PartName="/word/media/rId25.png" ContentType="image/png"/>
  <Override PartName="/word/media/rId47.png" ContentType="image/png"/>
  <Override PartName="/word/media/rId51.png" ContentType="image/png"/>
  <Override PartName="/word/media/rId55.png" ContentType="image/png"/>
  <Override PartName="/word/media/rId6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Gold Biorecovery from E-Waste — Model Review Pack</w:t>
      </w:r>
    </w:p>
    <w:p>
      <w:pPr>
        <w:pStyle w:val="Subtitle"/>
      </w:pPr>
      <w:r>
        <w:t xml:space="preserve">The complete model, its figures, and the decisions we need the team to confirm</w:t>
      </w:r>
    </w:p>
    <w:p>
      <w:pPr>
        <w:pStyle w:val="Date"/>
      </w:pPr>
      <w:r>
        <w:t xml:space="preserve">6 September 2026</w:t>
      </w:r>
    </w:p>
    <w:bookmarkStart w:id="9" w:name="contents"/>
    <w:p>
      <w:pPr>
        <w:pStyle w:val="Heading2"/>
      </w:pPr>
      <w:r>
        <w:t xml:space="preserve">Contents</w:t>
      </w:r>
    </w:p>
    <w:p>
      <w:pPr>
        <w:pStyle w:val="Compact"/>
        <w:numPr>
          <w:ilvl w:val="0"/>
          <w:numId w:val="1001"/>
        </w:numPr>
      </w:pPr>
    </w:p>
    <w:p>
      <w:pPr>
        <w:pStyle w:val="Compact"/>
        <w:numPr>
          <w:ilvl w:val="1"/>
          <w:numId w:val="1002"/>
        </w:numPr>
      </w:pPr>
      <w:r>
        <w:t xml:space="preserve">The process</w:t>
      </w:r>
    </w:p>
    <w:p>
      <w:pPr>
        <w:pStyle w:val="Compact"/>
        <w:numPr>
          <w:ilvl w:val="1"/>
          <w:numId w:val="1003"/>
        </w:numPr>
      </w:pPr>
      <w:r>
        <w:t xml:space="preserve">Conventions used throughout</w:t>
      </w:r>
    </w:p>
    <w:p>
      <w:pPr>
        <w:pStyle w:val="Compact"/>
        <w:numPr>
          <w:ilvl w:val="0"/>
          <w:numId w:val="1001"/>
        </w:numPr>
      </w:pPr>
    </w:p>
    <w:p>
      <w:pPr>
        <w:pStyle w:val="Compact"/>
        <w:numPr>
          <w:ilvl w:val="1"/>
          <w:numId w:val="1004"/>
        </w:numPr>
      </w:pPr>
      <w:r>
        <w:t xml:space="preserve">Bioleaching — three vessels in series</w:t>
      </w:r>
    </w:p>
    <w:p>
      <w:pPr>
        <w:pStyle w:val="Compact"/>
        <w:numPr>
          <w:ilvl w:val="1"/>
          <w:numId w:val="1005"/>
        </w:numPr>
      </w:pPr>
      <w:r>
        <w:t xml:space="preserve">2.1 The culture vessel — making the enzyme</w:t>
      </w:r>
    </w:p>
    <w:p>
      <w:pPr>
        <w:pStyle w:val="Compact"/>
        <w:numPr>
          <w:ilvl w:val="1"/>
          <w:numId w:val="1005"/>
        </w:numPr>
      </w:pPr>
      <w:r>
        <w:t xml:space="preserve">2.2 The conversion vessel — making the leachant</w:t>
      </w:r>
    </w:p>
    <w:p>
      <w:pPr>
        <w:pStyle w:val="Compact"/>
        <w:numPr>
          <w:ilvl w:val="1"/>
          <w:numId w:val="1005"/>
        </w:numPr>
      </w:pPr>
      <w:r>
        <w:t xml:space="preserve">2.3 The leach vessel — dissolving the gold</w:t>
      </w:r>
    </w:p>
    <w:p>
      <w:pPr>
        <w:pStyle w:val="Compact"/>
        <w:numPr>
          <w:ilvl w:val="1"/>
          <w:numId w:val="1005"/>
        </w:numPr>
      </w:pPr>
      <w:r>
        <w:t xml:space="preserve">2.4 Four choices, and what each is worth</w:t>
      </w:r>
    </w:p>
    <w:p>
      <w:pPr>
        <w:pStyle w:val="Compact"/>
        <w:numPr>
          <w:ilvl w:val="1"/>
          <w:numId w:val="1005"/>
        </w:numPr>
      </w:pPr>
      <w:r>
        <w:t xml:space="preserve">2.5 What the leach model cannot yet answer</w:t>
      </w:r>
    </w:p>
    <w:p>
      <w:pPr>
        <w:pStyle w:val="Compact"/>
        <w:numPr>
          <w:ilvl w:val="0"/>
          <w:numId w:val="1001"/>
        </w:numPr>
      </w:pPr>
    </w:p>
    <w:p>
      <w:pPr>
        <w:pStyle w:val="Compact"/>
        <w:numPr>
          <w:ilvl w:val="1"/>
          <w:numId w:val="1006"/>
        </w:numPr>
      </w:pPr>
      <w:r>
        <w:t xml:space="preserve">The finding we most want checked</w:t>
      </w:r>
    </w:p>
    <w:p>
      <w:pPr>
        <w:pStyle w:val="Compact"/>
        <w:numPr>
          <w:ilvl w:val="0"/>
          <w:numId w:val="1001"/>
        </w:numPr>
      </w:pPr>
    </w:p>
    <w:p>
      <w:pPr>
        <w:pStyle w:val="Compact"/>
        <w:numPr>
          <w:ilvl w:val="1"/>
          <w:numId w:val="1007"/>
        </w:numPr>
      </w:pPr>
      <w:r>
        <w:t xml:space="preserve">The assumption with the largest leverage</w:t>
      </w:r>
    </w:p>
    <w:p>
      <w:pPr>
        <w:pStyle w:val="Compact"/>
        <w:numPr>
          <w:ilvl w:val="0"/>
          <w:numId w:val="1001"/>
        </w:numPr>
      </w:pPr>
    </w:p>
    <w:p>
      <w:pPr>
        <w:pStyle w:val="Compact"/>
        <w:numPr>
          <w:ilvl w:val="1"/>
          <w:numId w:val="1008"/>
        </w:numPr>
      </w:pPr>
      <w:r>
        <w:t xml:space="preserve">GolB display — how many binding sites a cell carries</w:t>
      </w:r>
    </w:p>
    <w:p>
      <w:pPr>
        <w:pStyle w:val="Compact"/>
        <w:numPr>
          <w:ilvl w:val="0"/>
          <w:numId w:val="1001"/>
        </w:numPr>
      </w:pPr>
    </w:p>
    <w:p>
      <w:pPr>
        <w:pStyle w:val="Compact"/>
        <w:numPr>
          <w:ilvl w:val="1"/>
          <w:numId w:val="1009"/>
        </w:numPr>
      </w:pPr>
      <w:r>
        <w:t xml:space="preserve">Recovery — reviewed separately</w:t>
      </w:r>
    </w:p>
    <w:p>
      <w:pPr>
        <w:pStyle w:val="Compact"/>
        <w:numPr>
          <w:ilvl w:val="0"/>
          <w:numId w:val="1001"/>
        </w:numPr>
      </w:pPr>
    </w:p>
    <w:p>
      <w:pPr>
        <w:pStyle w:val="Compact"/>
        <w:numPr>
          <w:ilvl w:val="1"/>
          <w:numId w:val="1010"/>
        </w:numPr>
      </w:pPr>
      <w:r>
        <w:t xml:space="preserve">Where the chain does not fit together</w:t>
      </w:r>
    </w:p>
    <w:p>
      <w:pPr>
        <w:pStyle w:val="Compact"/>
        <w:numPr>
          <w:ilvl w:val="0"/>
          <w:numId w:val="1001"/>
        </w:numPr>
      </w:pPr>
    </w:p>
    <w:p>
      <w:pPr>
        <w:pStyle w:val="Compact"/>
        <w:numPr>
          <w:ilvl w:val="1"/>
          <w:numId w:val="1011"/>
        </w:numPr>
      </w:pPr>
      <w:r>
        <w:t xml:space="preserve">Sensitivity and what to communicate</w:t>
      </w:r>
    </w:p>
    <w:p>
      <w:pPr>
        <w:pStyle w:val="Compact"/>
        <w:numPr>
          <w:ilvl w:val="0"/>
          <w:numId w:val="1001"/>
        </w:numPr>
      </w:pPr>
    </w:p>
    <w:p>
      <w:pPr>
        <w:pStyle w:val="Compact"/>
        <w:numPr>
          <w:ilvl w:val="1"/>
          <w:numId w:val="1012"/>
        </w:numPr>
      </w:pPr>
      <w:r>
        <w:t xml:space="preserve">Every assumption we made, for your confirmation</w:t>
      </w:r>
    </w:p>
    <w:p>
      <w:pPr>
        <w:pStyle w:val="Compact"/>
        <w:numPr>
          <w:ilvl w:val="0"/>
          <w:numId w:val="1001"/>
        </w:numPr>
      </w:pPr>
    </w:p>
    <w:p>
      <w:pPr>
        <w:pStyle w:val="Compact"/>
        <w:numPr>
          <w:ilvl w:val="1"/>
          <w:numId w:val="1013"/>
        </w:numPr>
      </w:pPr>
      <w:r>
        <w:t xml:space="preserve">The questions that block progress</w:t>
      </w:r>
    </w:p>
    <w:p>
      <w:pPr>
        <w:pStyle w:val="Compact"/>
        <w:numPr>
          <w:ilvl w:val="0"/>
          <w:numId w:val="1001"/>
        </w:numPr>
      </w:pPr>
    </w:p>
    <w:p>
      <w:pPr>
        <w:pStyle w:val="Compact"/>
        <w:numPr>
          <w:ilvl w:val="1"/>
          <w:numId w:val="1014"/>
        </w:numPr>
      </w:pPr>
      <w:r>
        <w:t xml:space="preserve">Measurements to prioritise</w:t>
      </w:r>
    </w:p>
    <w:p>
      <w:pPr>
        <w:pStyle w:val="Compact"/>
        <w:numPr>
          <w:ilvl w:val="0"/>
          <w:numId w:val="1001"/>
        </w:numPr>
      </w:pPr>
    </w:p>
    <w:p>
      <w:pPr>
        <w:pStyle w:val="Compact"/>
        <w:numPr>
          <w:ilvl w:val="1"/>
          <w:numId w:val="1015"/>
        </w:numPr>
      </w:pPr>
      <w:r>
        <w:t xml:space="preserve">How to review this</w:t>
      </w:r>
    </w:p>
    <w:p>
      <w:pPr>
        <w:pStyle w:val="Compact"/>
        <w:numPr>
          <w:ilvl w:val="0"/>
          <w:numId w:val="1001"/>
        </w:numPr>
      </w:pPr>
      <w:r>
        <w:t xml:space="preserve">Appendix A — every parameter in the model</w:t>
      </w:r>
    </w:p>
    <w:p>
      <w:pPr>
        <w:pStyle w:val="Compact"/>
        <w:numPr>
          <w:ilvl w:val="1"/>
          <w:numId w:val="1016"/>
        </w:numPr>
      </w:pPr>
      <w:r>
        <w:t xml:space="preserve">A.1 Bioleaching — all three vessels</w:t>
      </w:r>
    </w:p>
    <w:p>
      <w:pPr>
        <w:pStyle w:val="Compact"/>
        <w:numPr>
          <w:ilvl w:val="1"/>
          <w:numId w:val="1016"/>
        </w:numPr>
      </w:pPr>
      <w:r>
        <w:t xml:space="preserve">A.2 GolB surface display</w:t>
      </w:r>
    </w:p>
    <w:p>
      <w:pPr>
        <w:pStyle w:val="Compact"/>
        <w:numPr>
          <w:ilvl w:val="1"/>
          <w:numId w:val="1016"/>
        </w:numPr>
      </w:pPr>
      <w:r>
        <w:t xml:space="preserve">A.3 Recovery chain</w:t>
      </w:r>
    </w:p>
    <w:p>
      <w:pPr>
        <w:pStyle w:val="Compact"/>
        <w:numPr>
          <w:ilvl w:val="1"/>
          <w:numId w:val="1016"/>
        </w:numPr>
      </w:pPr>
      <w:r>
        <w:t xml:space="preserve">A.4 Constants used at the handovers</w:t>
      </w:r>
    </w:p>
    <w:p>
      <w:pPr>
        <w:pStyle w:val="Compact"/>
        <w:numPr>
          <w:ilvl w:val="0"/>
          <w:numId w:val="1001"/>
        </w:numPr>
      </w:pPr>
      <w:r>
        <w:t xml:space="preserve">Appendix B — references</w:t>
      </w:r>
    </w:p>
    <w:p>
      <w:pPr>
        <w:pStyle w:val="Compact"/>
        <w:numPr>
          <w:ilvl w:val="1"/>
          <w:numId w:val="1017"/>
        </w:numPr>
      </w:pPr>
      <w:r>
        <w:t xml:space="preserve">B.1 Cited by the bioleaching model</w:t>
      </w:r>
    </w:p>
    <w:p>
      <w:pPr>
        <w:pStyle w:val="Compact"/>
        <w:numPr>
          <w:ilvl w:val="1"/>
          <w:numId w:val="1017"/>
        </w:numPr>
      </w:pPr>
      <w:r>
        <w:t xml:space="preserve">B.2 Found while merging the three models</w:t>
      </w:r>
    </w:p>
    <w:p>
      <w:pPr>
        <w:pStyle w:val="Compact"/>
        <w:numPr>
          <w:ilvl w:val="1"/>
          <w:numId w:val="1017"/>
        </w:numPr>
      </w:pPr>
      <w:r>
        <w:t xml:space="preserve">B.3 The model documents themselves</w:t>
      </w:r>
    </w:p>
    <w:p>
      <w:r>
        <w:pict>
          <v:rect style="width:0;height:1.5pt" o:hralign="center" o:hrstd="t" o:hr="t"/>
        </w:pict>
      </w:r>
    </w:p>
    <w:bookmarkEnd w:id="9"/>
    <w:bookmarkStart w:id="11" w:name="the-process"/>
    <w:p>
      <w:pPr>
        <w:pStyle w:val="Heading1"/>
      </w:pPr>
      <w:r>
        <w:t xml:space="preserve">1. The process</w:t>
      </w:r>
    </w:p>
    <w:p>
      <w:pPr>
        <w:pStyle w:val="FirstParagraph"/>
      </w:pPr>
      <w:r>
        <w:t xml:space="preserve">Crushed printed circuit boards in, metallic gold out, without cyanide.</w:t>
      </w:r>
    </w:p>
    <w:p>
      <w:pPr>
        <w:pStyle w:val="BodyText"/>
      </w:pPr>
      <w:r>
        <w:t xml:space="preserve">Waste boards are shredded to a powder holding a little gold, a great deal of</w:t>
      </w:r>
      <w:r>
        <w:t xml:space="preserve"> </w:t>
      </w:r>
      <w:r>
        <w:t xml:space="preserve">copper, and a mixture of other metals. Gold dissolves in</w:t>
      </w:r>
      <w:r>
        <w:t xml:space="preserve"> </w:t>
      </w:r>
      <w:r>
        <w:rPr>
          <w:b/>
          <w:bCs/>
        </w:rPr>
        <w:t xml:space="preserve">thiosulfate</w:t>
      </w:r>
      <w:r>
        <w:t xml:space="preserve"> </w:t>
      </w:r>
      <w:r>
        <w:t xml:space="preserve">provided something is present to oxidise it. Rather than buy the thiosulfate we</w:t>
      </w:r>
      <w:r>
        <w:t xml:space="preserve"> </w:t>
      </w:r>
      <w:r>
        <w:t xml:space="preserve">make it:</w:t>
      </w:r>
      <w:r>
        <w:t xml:space="preserve"> </w:t>
      </w:r>
      <w:r>
        <w:rPr>
          <w:i/>
          <w:iCs/>
        </w:rPr>
        <w:t xml:space="preserve">Escherichia coli</w:t>
      </w:r>
      <w:r>
        <w:t xml:space="preserve"> </w:t>
      </w:r>
      <w:r>
        <w:t xml:space="preserve">is engineered to produce</w:t>
      </w:r>
      <w:r>
        <w:t xml:space="preserve"> </w:t>
      </w:r>
      <w:r>
        <w:rPr>
          <w:b/>
          <w:bCs/>
        </w:rPr>
        <w:t xml:space="preserve">tetrathionate hydrolase</w:t>
      </w:r>
      <w:r>
        <w:rPr>
          <w:b/>
          <w:bCs/>
        </w:rPr>
        <w:t xml:space="preserve"> </w:t>
      </w:r>
      <w:r>
        <w:rPr>
          <w:b/>
          <w:bCs/>
        </w:rPr>
        <w:t xml:space="preserve">(TetH)</w:t>
      </w:r>
      <w:r>
        <w:t xml:space="preserve">, which converts tetrathionate into thiosulfate. A second population of</w:t>
      </w:r>
      <w:r>
        <w:t xml:space="preserve"> </w:t>
      </w:r>
      <w:r>
        <w:rPr>
          <w:i/>
          <w:iCs/>
        </w:rPr>
        <w:t xml:space="preserve">E. coli</w:t>
      </w:r>
      <w:r>
        <w:t xml:space="preserve"> </w:t>
      </w:r>
      <w:r>
        <w:t xml:space="preserve">displays the gold-binding protein</w:t>
      </w:r>
      <w:r>
        <w:t xml:space="preserve"> </w:t>
      </w:r>
      <w:r>
        <w:rPr>
          <w:b/>
          <w:bCs/>
        </w:rPr>
        <w:t xml:space="preserve">GolB</w:t>
      </w:r>
      <w:r>
        <w:t xml:space="preserve"> </w:t>
      </w:r>
      <w:r>
        <w:t xml:space="preserve">on its surface, binds the</w:t>
      </w:r>
      <w:r>
        <w:t xml:space="preserve"> </w:t>
      </w:r>
      <w:r>
        <w:t xml:space="preserve">dissolved gold, and is filtered out. The gold is then stripped off the cells,</w:t>
      </w:r>
      <w:r>
        <w:t xml:space="preserve"> </w:t>
      </w:r>
      <w:r>
        <w:t xml:space="preserve">reduced back to metal, and collected.</w:t>
      </w:r>
    </w:p>
    <w:p>
      <w:pPr>
        <w:pStyle w:val="BodyText"/>
      </w:pPr>
      <w:r>
        <w:rPr>
          <w:b/>
          <w:bCs/>
        </w:rPr>
        <w:t xml:space="preserve">Three engineered constructs, not one.</w:t>
      </w:r>
      <w:r>
        <w:t xml:space="preserve"> </w:t>
      </w:r>
      <w:r>
        <w:t xml:space="preserve">TetH is expressed and harvested;</w:t>
      </w:r>
      <w:r>
        <w:t xml:space="preserve"> </w:t>
      </w:r>
      <w:r>
        <w:t xml:space="preserve">GolB stays on the cell and does its work there; a third construct supplies the</w:t>
      </w:r>
      <w:r>
        <w:t xml:space="preserve"> </w:t>
      </w:r>
      <w:r>
        <w:t xml:space="preserve">reductase for the final step.</w:t>
      </w:r>
    </w:p>
    <w:p>
      <w:pPr>
        <w:pStyle w:val="BodyText"/>
      </w:pPr>
      <w:r>
        <w:t xml:space="preserve">How much protein each construct makes depends in part on how many copies of</w:t>
      </w:r>
      <w:r>
        <w:t xml:space="preserve"> </w:t>
      </w:r>
      <w:r>
        <w:t xml:space="preserve">its plasmid a cell carries. Two plasmids are involved: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Construct</w:t>
            </w:r>
          </w:p>
        </w:tc>
        <w:tc>
          <w:tcPr/>
          <w:p>
            <w:pPr>
              <w:pStyle w:val="Compact"/>
            </w:pPr>
            <w:r>
              <w:t xml:space="preserve">Plasmid</w:t>
            </w:r>
          </w:p>
        </w:tc>
        <w:tc>
          <w:tcPr/>
          <w:p>
            <w:pPr>
              <w:pStyle w:val="Compact"/>
            </w:pPr>
            <w:r>
              <w:t xml:space="preserve">Copies per cell</w:t>
            </w:r>
          </w:p>
        </w:tc>
      </w:tr>
      <w:tr>
        <w:tc>
          <w:tcPr/>
          <w:p>
            <w:pPr>
              <w:pStyle w:val="Compact"/>
            </w:pPr>
            <w:r>
              <w:t xml:space="preserve">GolB, displayed</w:t>
            </w:r>
          </w:p>
        </w:tc>
        <w:tc>
          <w:tcPr/>
          <w:p>
            <w:pPr>
              <w:pStyle w:val="Compact"/>
            </w:pPr>
            <w:r>
              <w:t xml:space="preserve">pJUMP24-1A(sfGFP)</w:t>
            </w:r>
          </w:p>
        </w:tc>
        <w:tc>
          <w:tcPr/>
          <w:p>
            <w:pPr>
              <w:pStyle w:val="Compact"/>
            </w:pPr>
            <w:r>
              <w:rPr>
                <w:b/>
                <w:bCs/>
              </w:rPr>
              <w:t xml:space="preserve">300</w:t>
            </w:r>
            <w:r>
              <w:t xml:space="preserve">, band 75–700</w:t>
            </w:r>
          </w:p>
        </w:tc>
      </w:tr>
      <w:tr>
        <w:tc>
          <w:tcPr/>
          <w:p>
            <w:pPr>
              <w:pStyle w:val="Compact"/>
            </w:pPr>
            <w:r>
              <w:t xml:space="preserve">TetH, harvested</w:t>
            </w:r>
          </w:p>
        </w:tc>
        <w:tc>
          <w:tcPr/>
          <w:p>
            <w:pPr>
              <w:pStyle w:val="Compact"/>
            </w:pPr>
            <w:r>
              <w:t xml:space="preserve">pJUMP24-1A(sfGFP), the same one</w:t>
            </w:r>
          </w:p>
        </w:tc>
        <w:tc>
          <w:tcPr/>
          <w:p>
            <w:pPr>
              <w:pStyle w:val="Compact"/>
            </w:pPr>
            <w:r>
              <w:rPr>
                <w:b/>
                <w:bCs/>
              </w:rPr>
              <w:t xml:space="preserve">300</w:t>
            </w:r>
            <w:r>
              <w:t xml:space="preserve">, band 75–700</w:t>
            </w:r>
          </w:p>
        </w:tc>
      </w:tr>
      <w:tr>
        <w:tc>
          <w:tcPr/>
          <w:p>
            <w:pPr>
              <w:pStyle w:val="Compact"/>
            </w:pPr>
            <w:r>
              <w:t xml:space="preserve">Reductase, cytoplasmic</w:t>
            </w:r>
          </w:p>
        </w:tc>
        <w:tc>
          <w:tcPr/>
          <w:p>
            <w:pPr>
              <w:pStyle w:val="Compact"/>
            </w:pPr>
            <w:r>
              <w:t xml:space="preserve">pET-24(+)</w:t>
            </w:r>
          </w:p>
        </w:tc>
        <w:tc>
          <w:tcPr/>
          <w:p>
            <w:pPr>
              <w:pStyle w:val="Compact"/>
            </w:pPr>
            <w:r>
              <w:t xml:space="preserve">about</w:t>
            </w:r>
            <w:r>
              <w:t xml:space="preserve"> </w:t>
            </w:r>
            <w:r>
              <w:rPr>
                <w:b/>
                <w:bCs/>
              </w:rPr>
              <w:t xml:space="preserve">50</w:t>
            </w:r>
            <w:r>
              <w:t xml:space="preserve">, band 15–60</w:t>
            </w:r>
          </w:p>
        </w:tc>
      </w:tr>
    </w:tbl>
    <w:p>
      <w:pPr>
        <w:pStyle w:val="BodyText"/>
      </w:pPr>
      <w:r>
        <w:t xml:space="preserve">We have not counted copies in our own strains. Each figure is the published</w:t>
      </w:r>
      <w:r>
        <w:t xml:space="preserve"> </w:t>
      </w:r>
      <w:r>
        <w:t xml:space="preserve">range for the plasmid family: pJUMP24-1A carries a pUC-derived high-copy</w:t>
      </w:r>
      <w:r>
        <w:t xml:space="preserve"> </w:t>
      </w:r>
      <w:r>
        <w:t xml:space="preserve">origin, pET-24(+) a medium-copy pBR322 origin with</w:t>
      </w:r>
      <w:r>
        <w:t xml:space="preserve"> </w:t>
      </w:r>
      <w:r>
        <w:rPr>
          <w:i/>
          <w:iCs/>
        </w:rPr>
        <w:t xml:space="preserve">rop</w:t>
      </w:r>
      <w:r>
        <w:t xml:space="preserve"> </w:t>
      </w:r>
      <w:r>
        <w:t xml:space="preserve">present. The 50 is a</w:t>
      </w:r>
      <w:r>
        <w:t xml:space="preserve"> </w:t>
      </w:r>
      <w:r>
        <w:t xml:space="preserve">qPCR measurement of the nearest relative, 51 ± 8. Both are carried as a band</w:t>
      </w:r>
      <w:r>
        <w:t xml:space="preserve"> </w:t>
      </w:r>
      <w:r>
        <w:t xml:space="preserve">rather than as a single number (9, rows 20 and 20a).</w:t>
      </w:r>
    </w:p>
    <w:p>
      <w:pPr>
        <w:pStyle w:val="BodyText"/>
      </w:pPr>
      <w:r>
        <w:t xml:space="preserve">GolB and TetH share a plasmid, so they share a copy number, and one expression</w:t>
      </w:r>
      <w:r>
        <w:t xml:space="preserve"> </w:t>
      </w:r>
      <w:r>
        <w:t xml:space="preserve">model covers both. The reductase does not: pET-24(+) carries about six times</w:t>
      </w:r>
      <w:r>
        <w:t xml:space="preserve"> </w:t>
      </w:r>
      <w:r>
        <w:t xml:space="preserve">fewer copies.</w:t>
      </w:r>
    </w:p>
    <w:p>
      <w:pPr>
        <w:pStyle w:val="BodyText"/>
      </w:pPr>
      <w:r>
        <w:t xml:space="preserve">It does not follow that it makes six times less protein. pET-24(+) is a T7</w:t>
      </w:r>
      <w:r>
        <w:t xml:space="preserve"> </w:t>
      </w:r>
      <w:r>
        <w:t xml:space="preserve">vector, and a T7 promoter is several times stronger than the generic one GolB’s</w:t>
      </w:r>
      <w:r>
        <w:t xml:space="preserve"> </w:t>
      </w:r>
      <w:r>
        <w:t xml:space="preserve">numbers assume. The two differences very nearly cancel, and the combined</w:t>
      </w:r>
      <w:r>
        <w:t xml:space="preserve"> </w:t>
      </w:r>
      <w:r>
        <w:t xml:space="preserve">expression figure lands within a factor of two of GolB’s. Fewer copies, each</w:t>
      </w:r>
      <w:r>
        <w:t xml:space="preserve"> </w:t>
      </w:r>
      <w:r>
        <w:t xml:space="preserve">worked harder.</w:t>
      </w:r>
    </w:p>
    <w:p>
      <w:pPr>
        <w:pStyle w:val="BodyText"/>
      </w:pPr>
      <w:r>
        <w:t xml:space="preserve">The model does not carry the reductase’s copy number on its own. Promoter</w:t>
      </w:r>
      <w:r>
        <w:t xml:space="preserve"> </w:t>
      </w:r>
      <w:r>
        <w:t xml:space="preserve">strength, copy number and translation rate enter only as their product, so we</w:t>
      </w:r>
      <w:r>
        <w:t xml:space="preserve"> </w:t>
      </w:r>
      <w:r>
        <w:t xml:space="preserve">hold them as one number rather than three (6.3). The 50 above is a property of</w:t>
      </w:r>
      <w:r>
        <w:t xml:space="preserve"> </w:t>
      </w:r>
      <w:r>
        <w:t xml:space="preserve">the plasmid, not a model parameter.</w:t>
      </w:r>
    </w:p>
    <w:p>
      <w:pPr>
        <w:pStyle w:val="SourceCode"/>
      </w:pPr>
      <w:r>
        <w:rPr>
          <w:rStyle w:val="VerbatimChar"/>
        </w:rPr>
        <w:t xml:space="preserve">  THE CULTURE VESSEL        E. coli culture</w:t>
      </w:r>
      <w:r>
        <w:br/>
      </w:r>
      <w:r>
        <w:rPr>
          <w:rStyle w:val="VerbatimChar"/>
        </w:rPr>
        <w:t xml:space="preserve">                            cells build the enzyme TetH, which is</w:t>
      </w:r>
      <w:r>
        <w:br/>
      </w:r>
      <w:r>
        <w:rPr>
          <w:rStyle w:val="VerbatimChar"/>
        </w:rPr>
        <w:t xml:space="preserve">                            harvested, refolded and purified</w:t>
      </w:r>
      <w:r>
        <w:br/>
      </w:r>
      <w:r>
        <w:rPr>
          <w:rStyle w:val="VerbatimChar"/>
        </w:rPr>
        <w:t xml:space="preserve">       |</w:t>
      </w:r>
      <w:r>
        <w:br/>
      </w:r>
      <w:r>
        <w:rPr>
          <w:rStyle w:val="VerbatimChar"/>
        </w:rPr>
        <w:t xml:space="preserve">  THE CONVERSION VESSEL     purified TetH + tetrathionate broth</w:t>
      </w:r>
      <w:r>
        <w:br/>
      </w:r>
      <w:r>
        <w:rPr>
          <w:rStyle w:val="VerbatimChar"/>
        </w:rPr>
        <w:t xml:space="preserve">                            TetH makes the leachant, thiosulfate, which</w:t>
      </w:r>
      <w:r>
        <w:br/>
      </w:r>
      <w:r>
        <w:rPr>
          <w:rStyle w:val="VerbatimChar"/>
        </w:rPr>
        <w:t xml:space="preserve">                            banks because no copper is present</w:t>
      </w:r>
      <w:r>
        <w:br/>
      </w:r>
      <w:r>
        <w:rPr>
          <w:rStyle w:val="VerbatimChar"/>
        </w:rPr>
        <w:t xml:space="preserve">       |</w:t>
      </w:r>
      <w:r>
        <w:br/>
      </w:r>
      <w:r>
        <w:rPr>
          <w:rStyle w:val="VerbatimChar"/>
        </w:rPr>
        <w:t xml:space="preserve">  THE LEACH VESSEL          thiosulfate liquor + crushed board</w:t>
      </w:r>
      <w:r>
        <w:br/>
      </w:r>
      <w:r>
        <w:rPr>
          <w:rStyle w:val="VerbatimChar"/>
        </w:rPr>
        <w:t xml:space="preserve">                            pH held by a dosing pump, air metered by a pump,</w:t>
      </w:r>
      <w:r>
        <w:br/>
      </w:r>
      <w:r>
        <w:rPr>
          <w:rStyle w:val="VerbatimChar"/>
        </w:rPr>
        <w:t xml:space="preserve">                            glycine as the copper ligand</w:t>
      </w:r>
      <w:r>
        <w:br/>
      </w:r>
      <w:r>
        <w:rPr>
          <w:rStyle w:val="VerbatimChar"/>
        </w:rPr>
        <w:t xml:space="preserve">                            thiosulfate dissolves the gold, and the copper,</w:t>
      </w:r>
      <w:r>
        <w:br/>
      </w:r>
      <w:r>
        <w:rPr>
          <w:rStyle w:val="VerbatimChar"/>
        </w:rPr>
        <w:t xml:space="preserve">                            and copper(II) destroys the thiosulfate</w:t>
      </w:r>
      <w:r>
        <w:br/>
      </w:r>
      <w:r>
        <w:rPr>
          <w:rStyle w:val="VerbatimChar"/>
        </w:rPr>
        <w:t xml:space="preserve">       |</w:t>
      </w:r>
      <w:r>
        <w:br/>
      </w:r>
      <w:r>
        <w:rPr>
          <w:rStyle w:val="VerbatimChar"/>
        </w:rPr>
        <w:t xml:space="preserve">  HANDOVER 1                dissolved gold becomes the capture feed</w:t>
      </w:r>
      <w:r>
        <w:br/>
      </w:r>
      <w:r>
        <w:rPr>
          <w:rStyle w:val="VerbatimChar"/>
        </w:rPr>
        <w:t xml:space="preserve">                            ALSO CROSSES: ~25 mM of polythionate, which</w:t>
      </w:r>
      <w:r>
        <w:br/>
      </w:r>
      <w:r>
        <w:rPr>
          <w:rStyle w:val="VerbatimChar"/>
        </w:rPr>
        <w:t xml:space="preserve">                            blocks the cysteines GolB binds gold with</w:t>
      </w:r>
      <w:r>
        <w:br/>
      </w:r>
      <w:r>
        <w:rPr>
          <w:rStyle w:val="VerbatimChar"/>
        </w:rPr>
        <w:t xml:space="preserve">       |</w:t>
      </w:r>
      <w:r>
        <w:br/>
      </w:r>
      <w:r>
        <w:rPr>
          <w:rStyle w:val="VerbatimChar"/>
        </w:rPr>
        <w:t xml:space="preserve">  THE CAPTURE VESSEL        gold binds to GolB on the cell surface</w:t>
      </w:r>
      <w:r>
        <w:br/>
      </w:r>
      <w:r>
        <w:rPr>
          <w:rStyle w:val="VerbatimChar"/>
        </w:rPr>
        <w:t xml:space="preserve">       |</w:t>
      </w:r>
      <w:r>
        <w:br/>
      </w:r>
      <w:r>
        <w:rPr>
          <w:rStyle w:val="VerbatimChar"/>
        </w:rPr>
        <w:t xml:space="preserve">  HANDOVER 2                sites per cell becomes capacity per gram</w:t>
      </w:r>
      <w:r>
        <w:br/>
      </w:r>
      <w:r>
        <w:rPr>
          <w:rStyle w:val="VerbatimChar"/>
        </w:rPr>
        <w:t xml:space="preserve">       |</w:t>
      </w:r>
      <w:r>
        <w:br/>
      </w:r>
      <w:r>
        <w:rPr>
          <w:rStyle w:val="VerbatimChar"/>
        </w:rPr>
        <w:t xml:space="preserve">  ELUTION                   thiourea strips the gold back off the cells,</w:t>
      </w:r>
      <w:r>
        <w:br/>
      </w:r>
      <w:r>
        <w:rPr>
          <w:rStyle w:val="VerbatimChar"/>
        </w:rPr>
        <w:t xml:space="preserve">                            into a SMALLER volume: the concentration step</w:t>
      </w:r>
      <w:r>
        <w:br/>
      </w:r>
      <w:r>
        <w:rPr>
          <w:rStyle w:val="VerbatimChar"/>
        </w:rPr>
        <w:t xml:space="preserve">       |                    ARM B, in parallel:</w:t>
      </w:r>
      <w:r>
        <w:br/>
      </w:r>
      <w:r>
        <w:rPr>
          <w:rStyle w:val="VerbatimChar"/>
        </w:rPr>
        <w:t xml:space="preserve">       |                      a third culture grows the reductase</w:t>
      </w:r>
      <w:r>
        <w:br/>
      </w:r>
      <w:r>
        <w:rPr>
          <w:rStyle w:val="VerbatimChar"/>
        </w:rPr>
        <w:t xml:space="preserve">       |                      and is lysed to supply it</w:t>
      </w:r>
      <w:r>
        <w:br/>
      </w:r>
      <w:r>
        <w:rPr>
          <w:rStyle w:val="VerbatimChar"/>
        </w:rPr>
        <w:t xml:space="preserve">       |</w:t>
      </w:r>
      <w:r>
        <w:br/>
      </w:r>
      <w:r>
        <w:rPr>
          <w:rStyle w:val="VerbatimChar"/>
        </w:rPr>
        <w:t xml:space="preserve">  THE REDUCTION VESSEL      eluate + lysate</w:t>
      </w:r>
      <w:r>
        <w:br/>
      </w:r>
      <w:r>
        <w:rPr>
          <w:rStyle w:val="VerbatimChar"/>
        </w:rPr>
        <w:t xml:space="preserve">                            the reductase makes metallic nanoparticles</w:t>
      </w:r>
      <w:r>
        <w:br/>
      </w:r>
      <w:r>
        <w:rPr>
          <w:rStyle w:val="VerbatimChar"/>
        </w:rPr>
        <w:t xml:space="preserve">       |</w:t>
      </w:r>
      <w:r>
        <w:br/>
      </w:r>
      <w:r>
        <w:rPr>
          <w:rStyle w:val="VerbatimChar"/>
        </w:rPr>
        <w:t xml:space="preserve">                            metallic gold, and one number: eta_total</w:t>
      </w:r>
      <w:r>
        <w:br/>
      </w:r>
      <w:r>
        <w:rPr>
          <w:rStyle w:val="VerbatimChar"/>
        </w:rPr>
        <w:t xml:space="preserve">       |</w:t>
      </w:r>
      <w:r>
        <w:br/>
      </w:r>
      <w:r>
        <w:rPr>
          <w:rStyle w:val="VerbatimChar"/>
        </w:rPr>
        <w:t xml:space="preserve">  (COLLECTION)              spin, wash, ash. NOT MODELLED: whatever</w:t>
      </w:r>
      <w:r>
        <w:br/>
      </w:r>
      <w:r>
        <w:rPr>
          <w:rStyle w:val="VerbatimChar"/>
        </w:rPr>
        <w:t xml:space="preserve">                            reaches metal is taken to be the product</w:t>
      </w:r>
    </w:p>
    <w:bookmarkStart w:id="10" w:name="conventions-used-throughout"/>
    <w:p>
      <w:pPr>
        <w:pStyle w:val="Heading2"/>
      </w:pPr>
      <w:r>
        <w:t xml:space="preserve">Conventions used throughout</w:t>
      </w:r>
    </w:p>
    <w:p>
      <w:pPr>
        <w:pStyle w:val="FirstParagraph"/>
      </w:pPr>
      <w:r>
        <w:rPr>
          <w:b/>
          <w:bCs/>
        </w:rPr>
        <w:t xml:space="preserve">Units.</w:t>
      </w:r>
      <w:r>
        <w:t xml:space="preserve"> </w:t>
      </w:r>
      <w:r>
        <w:t xml:space="preserve">Concentrations are µmol L⁻¹, which is the same unit as µM. Solid</w:t>
      </w:r>
      <w:r>
        <w:t xml:space="preserve"> </w:t>
      </w:r>
      <w:r>
        <w:t xml:space="preserve">metal is counted in µmol because it is not dissolved. Leaching and expression</w:t>
      </w:r>
      <w:r>
        <w:t xml:space="preserve"> </w:t>
      </w:r>
      <w:r>
        <w:t xml:space="preserve">run in minutes; the recovery chain runs in hours. Only quantities carrying a</w:t>
      </w:r>
      <w:r>
        <w:t xml:space="preserve"> </w:t>
      </w:r>
      <w:r>
        <w:t xml:space="preserve">time dimension convert between the two.</w:t>
      </w:r>
    </w:p>
    <w:p>
      <w:pPr>
        <w:pStyle w:val="BodyText"/>
      </w:pPr>
      <w:r>
        <w:rPr>
          <w:b/>
          <w:bCs/>
        </w:rPr>
        <w:t xml:space="preserve">Symbols.</w:t>
      </w:r>
      <w:r>
        <w:t xml:space="preserve"> </w:t>
      </w:r>
      <w:r>
        <w:t xml:space="preserve">An upper-case letter is a quantity per litre of liquid, a</w:t>
      </w:r>
      <w:r>
        <w:t xml:space="preserve"> </w:t>
      </w:r>
      <w:r>
        <w:t xml:space="preserve">lower-case letter is a quantity per cell or per particle.</w:t>
      </w:r>
      <w:r>
        <w:t xml:space="preserve"> </w:t>
      </w:r>
      <w:r>
        <w:rPr>
          <w:rStyle w:val="VerbatimChar"/>
        </w:rPr>
        <w:t xml:space="preserve">k</w:t>
      </w:r>
      <w:r>
        <w:t xml:space="preserve"> </w:t>
      </w:r>
      <w:r>
        <w:t xml:space="preserve">is always a rate</w:t>
      </w:r>
      <w:r>
        <w:t xml:space="preserve"> </w:t>
      </w:r>
      <w:r>
        <w:t xml:space="preserve">constant,</w:t>
      </w:r>
      <w:r>
        <w:t xml:space="preserve"> </w:t>
      </w:r>
      <w:r>
        <w:rPr>
          <w:rStyle w:val="VerbatimChar"/>
        </w:rPr>
        <w:t xml:space="preserve">K</w:t>
      </w:r>
      <w:r>
        <w:t xml:space="preserve"> </w:t>
      </w:r>
      <w:r>
        <w:t xml:space="preserve">always a half-saturation concentration,</w:t>
      </w:r>
      <w:r>
        <w:t xml:space="preserve"> </w:t>
      </w:r>
      <w:r>
        <w:rPr>
          <w:rStyle w:val="VerbatimChar"/>
        </w:rPr>
        <w:t xml:space="preserve">μ</w:t>
      </w:r>
      <w:r>
        <w:t xml:space="preserve"> </w:t>
      </w:r>
      <w:r>
        <w:t xml:space="preserve">the cell growth rate.</w:t>
      </w:r>
    </w:p>
    <w:p>
      <w:pPr>
        <w:pStyle w:val="BodyText"/>
      </w:pPr>
      <w:r>
        <w:rPr>
          <w:b/>
          <w:bCs/>
        </w:rPr>
        <w:t xml:space="preserve">One shape appears everywhere:</w:t>
      </w:r>
    </w:p>
    <w:p>
      <w:pPr>
        <w:pStyle w:val="BodyText"/>
      </w:pPr>
      <m:oMathPara>
        <m:oMathParaPr>
          <m:jc m:val="center"/>
        </m:oMathParaPr>
        <m:oMath>
          <m:r>
            <m:t>θ</m:t>
          </m:r>
          <m:r>
            <m:rPr>
              <m:sty m:val="p"/>
            </m:rPr>
            <m:t>(</m:t>
          </m:r>
          <m:r>
            <m:t>x</m:t>
          </m:r>
          <m:r>
            <m:rPr>
              <m:sty m:val="p"/>
            </m:rPr>
            <m:t>,</m:t>
          </m:r>
          <m:r>
            <m:t>K</m:t>
          </m:r>
          <m:r>
            <m:rPr>
              <m:sty m:val="p"/>
            </m:rPr>
            <m:t>)</m:t>
          </m:r>
          <m:r>
            <m:rPr>
              <m:sty m:val="p"/>
            </m:rPr>
            <m:t>=</m:t>
          </m:r>
          <m:f>
            <m:fPr>
              <m:type m:val="bar"/>
            </m:fPr>
            <m:num>
              <m:r>
                <m:t>x</m:t>
              </m:r>
            </m:num>
            <m:den>
              <m:r>
                <m:t>K</m:t>
              </m:r>
              <m:r>
                <m:rPr>
                  <m:sty m:val="p"/>
                </m:rPr>
                <m:t>+</m:t>
              </m:r>
              <m:r>
                <m:t>x</m:t>
              </m:r>
            </m:den>
          </m:f>
        </m:oMath>
      </m:oMathPara>
    </w:p>
    <w:p>
      <w:pPr>
        <w:pStyle w:val="FirstParagraph"/>
      </w:pPr>
      <w:r>
        <w:t xml:space="preserve">A saturation factor running from 0 to 1. It answers</w:t>
      </w:r>
      <w:r>
        <w:t xml:space="preserve"> </w:t>
      </w:r>
      <w:r>
        <w:t xml:space="preserve">“how busy is this</w:t>
      </w:r>
      <w:r>
        <w:t xml:space="preserve"> </w:t>
      </w:r>
      <w:r>
        <w:t xml:space="preserve">reaction?”</w:t>
      </w:r>
      <w:r>
        <w:t xml:space="preserve">. At</w:t>
      </w:r>
      <w:r>
        <w:t xml:space="preserve"> </w:t>
      </w:r>
      <m:oMath>
        <m:r>
          <m:t>x</m:t>
        </m:r>
        <m:r>
          <m:rPr>
            <m:sty m:val="p"/>
          </m:rPr>
          <m:t>=</m:t>
        </m:r>
        <m:r>
          <m:t>K</m:t>
        </m:r>
      </m:oMath>
      <w:r>
        <w:t xml:space="preserve"> </w:t>
      </w:r>
      <w:r>
        <w:t xml:space="preserve">the answer is one half, so</w:t>
      </w:r>
      <w:r>
        <w:t xml:space="preserve"> </w:t>
      </w:r>
      <w:r>
        <w:rPr>
          <w:rStyle w:val="VerbatimChar"/>
        </w:rPr>
        <w:t xml:space="preserve">K</w:t>
      </w:r>
      <w:r>
        <w:t xml:space="preserve"> </w:t>
      </w:r>
      <w:r>
        <w:t xml:space="preserve">is the concentration at</w:t>
      </w:r>
      <w:r>
        <w:t xml:space="preserve"> </w:t>
      </w:r>
      <w:r>
        <w:t xml:space="preserve">which a step runs at half its top speed.</w:t>
      </w:r>
    </w:p>
    <w:p>
      <w:r>
        <w:pict>
          <v:rect style="width:0;height:1.5pt" o:hralign="center" o:hrstd="t" o:hr="t"/>
        </w:pict>
      </w:r>
    </w:p>
    <w:p>
      <w:r>
        <w:br w:type="page"/>
      </w:r>
    </w:p>
    <w:bookmarkEnd w:id="10"/>
    <w:bookmarkEnd w:id="11"/>
    <w:bookmarkStart w:id="46" w:name="bioleaching-three-vessels-in-series"/>
    <w:p>
      <w:pPr>
        <w:pStyle w:val="Heading1"/>
      </w:pPr>
      <w:r>
        <w:t xml:space="preserve">2. Bioleaching — three vessels in series</w:t>
      </w:r>
    </w:p>
    <w:p>
      <w:pPr>
        <w:pStyle w:val="FirstParagraph"/>
      </w:pPr>
      <w:r>
        <w:t xml:space="preserve">Source:</w:t>
      </w:r>
      <w:r>
        <w:t xml:space="preserve"> </w:t>
      </w:r>
      <w:r>
        <w:rPr>
          <w:i/>
          <w:iCs/>
        </w:rPr>
        <w:t xml:space="preserve">Bioleaching Modelling [Sequential] — Process Overview</w:t>
      </w:r>
      <w:r>
        <w:t xml:space="preserve">, with its MATLAB</w:t>
      </w:r>
      <w:r>
        <w:t xml:space="preserve"> </w:t>
      </w:r>
      <w:r>
        <w:t xml:space="preserve">implementation. Both are in</w:t>
      </w:r>
      <w:r>
        <w:t xml:space="preserve"> </w:t>
      </w:r>
      <w:r>
        <w:rPr>
          <w:rStyle w:val="VerbatimChar"/>
        </w:rPr>
        <w:t xml:space="preserve">docs/source/sequential_2026-08-12/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Vessel</w:t>
            </w:r>
          </w:p>
        </w:tc>
        <w:tc>
          <w:tcPr/>
          <w:p>
            <w:pPr>
              <w:pStyle w:val="Compact"/>
            </w:pPr>
            <w:r>
              <w:t xml:space="preserve">Contents</w:t>
            </w:r>
          </w:p>
        </w:tc>
        <w:tc>
          <w:tcPr/>
          <w:p>
            <w:pPr>
              <w:pStyle w:val="Compact"/>
            </w:pPr>
            <w:r>
              <w:t xml:space="preserve">What it makes</w:t>
            </w:r>
          </w:p>
        </w:tc>
      </w:tr>
      <w:tr>
        <w:tc>
          <w:tcPr/>
          <w:p>
            <w:pPr>
              <w:pStyle w:val="Compact"/>
            </w:pPr>
            <w:r>
              <w:rPr>
                <w:b/>
                <w:bCs/>
              </w:rPr>
              <w:t xml:space="preserve">The culture vessel</w:t>
            </w:r>
          </w:p>
        </w:tc>
        <w:tc>
          <w:tcPr/>
          <w:p>
            <w:pPr>
              <w:pStyle w:val="Compact"/>
            </w:pPr>
            <w:r>
              <w:rPr>
                <w:i/>
                <w:iCs/>
              </w:rPr>
              <w:t xml:space="preserve">E. coli</w:t>
            </w:r>
            <w:r>
              <w:t xml:space="preserve"> </w:t>
            </w:r>
            <w:r>
              <w:t xml:space="preserve">culture</w:t>
            </w:r>
          </w:p>
        </w:tc>
        <w:tc>
          <w:tcPr/>
          <w:p>
            <w:pPr>
              <w:pStyle w:val="Compact"/>
            </w:pPr>
            <w:r>
              <w:t xml:space="preserve">the enzyme: TetH, harvested and purified</w:t>
            </w:r>
          </w:p>
        </w:tc>
      </w:tr>
      <w:tr>
        <w:tc>
          <w:tcPr/>
          <w:p>
            <w:pPr>
              <w:pStyle w:val="Compact"/>
            </w:pPr>
            <w:r>
              <w:rPr>
                <w:b/>
                <w:bCs/>
              </w:rPr>
              <w:t xml:space="preserve">The conversion vessel</w:t>
            </w:r>
          </w:p>
        </w:tc>
        <w:tc>
          <w:tcPr/>
          <w:p>
            <w:pPr>
              <w:pStyle w:val="Compact"/>
            </w:pPr>
            <w:r>
              <w:t xml:space="preserve">purified TetH + tetrathionate broth</w:t>
            </w:r>
          </w:p>
        </w:tc>
        <w:tc>
          <w:tcPr/>
          <w:p>
            <w:pPr>
              <w:pStyle w:val="Compact"/>
            </w:pPr>
            <w:r>
              <w:t xml:space="preserve">the leachant: thiosulfate liquor</w:t>
            </w:r>
          </w:p>
        </w:tc>
      </w:tr>
      <w:tr>
        <w:tc>
          <w:tcPr/>
          <w:p>
            <w:pPr>
              <w:pStyle w:val="Compact"/>
            </w:pPr>
            <w:r>
              <w:rPr>
                <w:b/>
                <w:bCs/>
              </w:rPr>
              <w:t xml:space="preserve">The leach vessel</w:t>
            </w:r>
          </w:p>
        </w:tc>
        <w:tc>
          <w:tcPr/>
          <w:p>
            <w:pPr>
              <w:pStyle w:val="Compact"/>
            </w:pPr>
            <w:r>
              <w:t xml:space="preserve">thiosulfate liquor + crushed PCB</w:t>
            </w:r>
          </w:p>
        </w:tc>
        <w:tc>
          <w:tcPr/>
          <w:p>
            <w:pPr>
              <w:pStyle w:val="Compact"/>
            </w:pPr>
            <w:r>
              <w:t xml:space="preserve">dissolved gold, and unavoidably copper</w:t>
            </w:r>
          </w:p>
        </w:tc>
      </w:tr>
    </w:tbl>
    <w:p>
      <w:pPr>
        <w:pStyle w:val="BodyText"/>
      </w:pPr>
      <w:r>
        <w:rPr>
          <w:b/>
          <w:bCs/>
        </w:rPr>
        <w:t xml:space="preserve">Why three vessels and not one.</w:t>
      </w:r>
      <w:r>
        <w:t xml:space="preserve"> </w:t>
      </w:r>
      <w:r>
        <w:t xml:space="preserve">The enzyme, the leachant and the metal each</w:t>
      </w:r>
      <w:r>
        <w:t xml:space="preserve"> </w:t>
      </w:r>
      <w:r>
        <w:t xml:space="preserve">poison one of the others when they share a tank. Separating them is also the</w:t>
      </w:r>
      <w:r>
        <w:t xml:space="preserve"> </w:t>
      </w:r>
      <w:r>
        <w:t xml:space="preserve">only way to refold TetH outside the cell, which the literature says is</w:t>
      </w:r>
      <w:r>
        <w:t xml:space="preserve"> </w:t>
      </w:r>
      <w:r>
        <w:t xml:space="preserve">necessary. A one-pot design was written first and retired on 12 August 2026.</w:t>
      </w:r>
    </w:p>
    <w:bookmarkStart w:id="14" w:name="the-culture-vessel-making-the-enzyme"/>
    <w:p>
      <w:pPr>
        <w:pStyle w:val="Heading2"/>
      </w:pPr>
      <w:r>
        <w:t xml:space="preserve">2.1 The culture vessel — making the enzyme</w:t>
      </w:r>
    </w:p>
    <w:p>
      <w:pPr>
        <w:pStyle w:val="FirstParagraph"/>
      </w:pPr>
      <w:r>
        <w:t xml:space="preserve">The cells build TetH continuously and lose it two ways: proteases break it down,</w:t>
      </w:r>
      <w:r>
        <w:t xml:space="preserve"> </w:t>
      </w:r>
      <w:r>
        <w:t xml:space="preserve">and every division shares it between two cells.</w:t>
      </w:r>
    </w:p>
    <w:p>
      <w:pPr>
        <w:pStyle w:val="BodyText"/>
      </w:pPr>
      <m:oMathPara>
        <m:oMathParaPr>
          <m:jc m:val="center"/>
        </m:oMathParaPr>
        <m:oMath>
          <m:f>
            <m:fPr>
              <m:type m:val="bar"/>
            </m:fPr>
            <m:num>
              <m:r>
                <m:t>d</m:t>
              </m:r>
              <m:r>
                <m:rPr>
                  <m:sty m:val="p"/>
                </m:rPr>
                <m:t>[</m:t>
              </m:r>
              <m:r>
                <m:t>E</m:t>
              </m:r>
              <m:r>
                <m:rPr>
                  <m:sty m:val="p"/>
                </m:rPr>
                <m:t>]</m:t>
              </m:r>
            </m:num>
            <m:den>
              <m:r>
                <m:t>d</m:t>
              </m:r>
              <m:r>
                <m:t>t</m:t>
              </m:r>
            </m:den>
          </m:f>
          <m:r>
            <m:rPr>
              <m:sty m:val="p"/>
            </m:rPr>
            <m:t>=</m:t>
          </m:r>
          <m:sSub>
            <m:e>
              <m:r>
                <m:t>k</m:t>
              </m:r>
            </m:e>
            <m:sub>
              <m:r>
                <m:t>s</m:t>
              </m:r>
              <m:r>
                <m:t>y</m:t>
              </m:r>
              <m:r>
                <m:t>n</m:t>
              </m:r>
            </m:sub>
          </m:sSub>
          <m:r>
            <m:t>X</m:t>
          </m:r>
          <m:r>
            <m:rPr>
              <m:sty m:val="p"/>
            </m:rPr>
            <m:t>−</m:t>
          </m:r>
          <m:r>
            <m:rPr>
              <m:sty m:val="p"/>
            </m:rPr>
            <m:t>(</m:t>
          </m:r>
          <m:sSub>
            <m:e>
              <m:r>
                <m:t>k</m:t>
              </m:r>
            </m:e>
            <m:sub>
              <m:r>
                <m:t>d</m:t>
              </m:r>
              <m:r>
                <m:t>e</m:t>
              </m:r>
              <m:r>
                <m:t>g</m:t>
              </m:r>
            </m:sub>
          </m:sSub>
          <m:r>
            <m:rPr>
              <m:sty m:val="p"/>
            </m:rPr>
            <m:t>+</m:t>
          </m:r>
          <m:r>
            <m:t>μ</m:t>
          </m:r>
          <m:r>
            <m:rPr>
              <m:sty m:val="p"/>
            </m:rPr>
            <m:t>)</m:t>
          </m:r>
          <m:r>
            <m:rPr>
              <m:sty m:val="p"/>
            </m:rPr>
            <m:t>[</m:t>
          </m:r>
          <m:r>
            <m:t>E</m:t>
          </m:r>
          <m:r>
            <m:rPr>
              <m:sty m:val="p"/>
            </m:rPr>
            <m:t>]</m:t>
          </m:r>
        </m:oMath>
      </m:oMathPara>
    </w:p>
    <w:p>
      <w:pPr>
        <w:pStyle w:val="FirstParagraph"/>
      </w:pPr>
      <w:r>
        <w:t xml:space="preserve">Steady state arrives in about 55 minutes, far faster than anything downstream,</w:t>
      </w:r>
      <w:r>
        <w:t xml:space="preserve"> </w:t>
      </w:r>
      <w:r>
        <w:t xml:space="preserve">so only the steady state is used:</w:t>
      </w:r>
    </w:p>
    <w:p>
      <w:pPr>
        <w:pStyle w:val="BodyText"/>
      </w:pPr>
      <m:oMathPara>
        <m:oMathParaPr>
          <m:jc m:val="center"/>
        </m:oMathParaPr>
        <m:oMath>
          <m:r>
            <m:rPr>
              <m:sty m:val="p"/>
            </m:rPr>
            <m:t>[</m:t>
          </m:r>
          <m:r>
            <m:t>E</m:t>
          </m:r>
          <m:sSub>
            <m:e>
              <m:r>
                <m:rPr>
                  <m:sty m:val="p"/>
                </m:rPr>
                <m:t>]</m:t>
              </m:r>
            </m:e>
            <m:sub>
              <m:r>
                <m:t>c</m:t>
              </m:r>
              <m:r>
                <m:t>u</m:t>
              </m:r>
              <m:r>
                <m:t>l</m:t>
              </m:r>
              <m:r>
                <m:t>t</m:t>
              </m:r>
              <m:r>
                <m:t>u</m:t>
              </m:r>
              <m:r>
                <m:t>r</m:t>
              </m:r>
              <m:r>
                <m:t>e</m:t>
              </m:r>
            </m:sub>
          </m:sSub>
          <m:r>
            <m:rPr>
              <m:sty m:val="p"/>
            </m:rPr>
            <m:t>=</m:t>
          </m:r>
          <m:f>
            <m:fPr>
              <m:type m:val="bar"/>
            </m:fPr>
            <m:num>
              <m:sSub>
                <m:e>
                  <m:r>
                    <m:t>k</m:t>
                  </m:r>
                </m:e>
                <m:sub>
                  <m:r>
                    <m:t>s</m:t>
                  </m:r>
                  <m:r>
                    <m:t>y</m:t>
                  </m:r>
                  <m:r>
                    <m:t>n</m:t>
                  </m:r>
                </m:sub>
              </m:sSub>
              <m:r>
                <m:t>X</m:t>
              </m:r>
            </m:num>
            <m:den>
              <m:sSub>
                <m:e>
                  <m:r>
                    <m:t>k</m:t>
                  </m:r>
                </m:e>
                <m:sub>
                  <m:r>
                    <m:t>d</m:t>
                  </m:r>
                  <m:r>
                    <m:t>e</m:t>
                  </m:r>
                  <m:r>
                    <m:t>g</m:t>
                  </m:r>
                </m:sub>
              </m:sSub>
              <m:r>
                <m:rPr>
                  <m:sty m:val="p"/>
                </m:rPr>
                <m:t>+</m:t>
              </m:r>
              <m:r>
                <m:t>μ</m:t>
              </m:r>
            </m:den>
          </m:f>
          <m:r>
            <m:rPr>
              <m:sty m:val="p"/>
            </m:rPr>
            <m:t>=</m:t>
          </m:r>
          <m:r>
            <m:t>4.75</m:t>
          </m:r>
          <m:r>
            <m:rPr>
              <m:sty m:val="p"/>
            </m:rPr>
            <m:t>×</m:t>
          </m:r>
          <m:sSup>
            <m:e>
              <m:r>
                <m:t>10</m:t>
              </m:r>
            </m:e>
            <m:sup>
              <m:r>
                <m:rPr>
                  <m:sty m:val="p"/>
                </m:rPr>
                <m:t>−</m:t>
              </m:r>
              <m:r>
                <m:t>3</m:t>
              </m:r>
            </m:sup>
          </m:sSup>
          <m:r>
            <m:t> </m:t>
          </m:r>
          <m:r>
            <m:t>μ</m:t>
          </m:r>
          <m:sSup>
            <m:e>
              <m:r>
                <m:rPr>
                  <m:nor/>
                  <m:sty m:val="p"/>
                </m:rPr>
                <m:t>mol L</m:t>
              </m:r>
            </m:e>
            <m:sup>
              <m:r>
                <m:rPr>
                  <m:sty m:val="p"/>
                </m:rPr>
                <m:t>−</m:t>
              </m:r>
              <m:r>
                <m:t>1</m:t>
              </m:r>
            </m:sup>
          </m:sSup>
        </m:oMath>
      </m:oMathPara>
    </w:p>
    <w:p>
      <w:pPr>
        <w:pStyle w:val="FirstParagraph"/>
      </w:pPr>
      <w:r>
        <w:t xml:space="preserve">That is about 2,860 molecules per cell, roughly 0.3 % of total cell protein — a</w:t>
      </w:r>
      <w:r>
        <w:t xml:space="preserve"> </w:t>
      </w:r>
      <w:r>
        <w:t xml:space="preserve">modest burden.</w:t>
      </w:r>
      <w:r>
        <w:t xml:space="preserve"> </w:t>
      </w:r>
      <w:r>
        <w:rPr>
          <w:b/>
          <w:bCs/>
        </w:rPr>
        <w:t xml:space="preserve">This vessel sizes the culture and then leaves the model.</w:t>
      </w:r>
      <w:r>
        <w:t xml:space="preserve"> </w:t>
      </w:r>
      <w:r>
        <w:t xml:space="preserve">It</w:t>
      </w:r>
      <w:r>
        <w:t xml:space="preserve"> </w:t>
      </w:r>
      <w:r>
        <w:t xml:space="preserve">does not appear in the conversion or leach equations.</w:t>
      </w:r>
    </w:p>
    <w:bookmarkStart w:id="12" w:name="how-much-culture-that-takes"/>
    <w:p>
      <w:pPr>
        <w:pStyle w:val="Heading3"/>
      </w:pPr>
      <w:r>
        <w:t xml:space="preserve">How much culture that takes</w:t>
      </w:r>
    </w:p>
    <w:p>
      <w:pPr>
        <w:pStyle w:val="FirstParagraph"/>
      </w:pPr>
      <w:r>
        <w:t xml:space="preserve">The conversion vessel needs the enzyme at 0.043 µmol L⁻¹, but a culture only</w:t>
      </w:r>
      <w:r>
        <w:t xml:space="preserve"> </w:t>
      </w:r>
      <w:r>
        <w:t xml:space="preserve">ever reaches 0.00475 µmol L⁻¹ — above that, degradation and division cancel out</w:t>
      </w:r>
      <w:r>
        <w:t xml:space="preserve"> </w:t>
      </w:r>
      <w:r>
        <w:t xml:space="preserve">any further gain.</w:t>
      </w:r>
      <w:r>
        <w:t xml:space="preserve"> </w:t>
      </w:r>
      <w:r>
        <w:rPr>
          <w:b/>
          <w:bCs/>
        </w:rPr>
        <w:t xml:space="preserve">So the enzyme must be concentrated: many litres of culture</w:t>
      </w:r>
      <w:r>
        <w:rPr>
          <w:b/>
          <w:bCs/>
        </w:rPr>
        <w:t xml:space="preserve"> </w:t>
      </w:r>
      <w:r>
        <w:rPr>
          <w:b/>
          <w:bCs/>
        </w:rPr>
        <w:t xml:space="preserve">are harvested into one litre of the conversion vessel.</w:t>
      </w:r>
    </w:p>
    <w:p>
      <w:pPr>
        <w:pStyle w:val="BodyText"/>
      </w:pPr>
      <w:r>
        <w:t xml:space="preserve">Harvesting neither creates nor destroys enzyme, so the amount taken out equals</w:t>
      </w:r>
      <w:r>
        <w:t xml:space="preserve"> </w:t>
      </w:r>
      <w:r>
        <w:t xml:space="preserve">the amount put in:</w:t>
      </w:r>
    </w:p>
    <w:p>
      <w:pPr>
        <w:pStyle w:val="BodyText"/>
      </w:pPr>
      <m:oMathPara>
        <m:oMathParaPr>
          <m:jc m:val="center"/>
        </m:oMathParaPr>
        <m:oMath>
          <m:r>
            <m:rPr>
              <m:sty m:val="p"/>
            </m:rPr>
            <m:t>[</m:t>
          </m:r>
          <m:r>
            <m:t>E</m:t>
          </m:r>
          <m:sSub>
            <m:e>
              <m:r>
                <m:rPr>
                  <m:sty m:val="p"/>
                </m:rPr>
                <m:t>]</m:t>
              </m:r>
            </m:e>
            <m:sub>
              <m:r>
                <m:t>c</m:t>
              </m:r>
              <m:r>
                <m:t>u</m:t>
              </m:r>
              <m:r>
                <m:t>l</m:t>
              </m:r>
              <m:r>
                <m:t>t</m:t>
              </m:r>
              <m:r>
                <m:t>u</m:t>
              </m:r>
              <m:r>
                <m:t>r</m:t>
              </m:r>
              <m:r>
                <m:t>e</m:t>
              </m:r>
            </m:sub>
          </m:sSub>
          <m:r>
            <m:rPr>
              <m:sty m:val="p"/>
            </m:rPr>
            <m:t>×</m:t>
          </m:r>
          <m:sSub>
            <m:e>
              <m:r>
                <m:t>V</m:t>
              </m:r>
            </m:e>
            <m:sub>
              <m:r>
                <m:t>c</m:t>
              </m:r>
              <m:r>
                <m:t>u</m:t>
              </m:r>
              <m:r>
                <m:t>l</m:t>
              </m:r>
              <m:r>
                <m:t>t</m:t>
              </m:r>
              <m:r>
                <m:t>u</m:t>
              </m:r>
              <m:r>
                <m:t>r</m:t>
              </m:r>
              <m:r>
                <m:t>e</m:t>
              </m:r>
            </m:sub>
          </m:sSub>
          <m:r>
            <m:rPr>
              <m:sty m:val="p"/>
            </m:rPr>
            <m:t>=</m:t>
          </m:r>
          <m:sSub>
            <m:e>
              <m:r>
                <m:t>E</m:t>
              </m:r>
            </m:e>
            <m:sub>
              <m:r>
                <m:t>2</m:t>
              </m:r>
            </m:sub>
          </m:sSub>
          <m:r>
            <m:rPr>
              <m:sty m:val="p"/>
            </m:rPr>
            <m:t>×</m:t>
          </m:r>
          <m:sSub>
            <m:e>
              <m:r>
                <m:t>V</m:t>
              </m:r>
            </m:e>
            <m:sub>
              <m:r>
                <m:t>c</m:t>
              </m:r>
              <m:r>
                <m:t>o</m:t>
              </m:r>
              <m:r>
                <m:t>n</m:t>
              </m:r>
              <m:r>
                <m:t>v</m:t>
              </m:r>
              <m:r>
                <m:t>e</m:t>
              </m:r>
              <m:r>
                <m:t>r</m:t>
              </m:r>
              <m:r>
                <m:t>s</m:t>
              </m:r>
              <m:r>
                <m:t>i</m:t>
              </m:r>
              <m:r>
                <m:t>o</m:t>
              </m:r>
              <m:r>
                <m:t>n</m:t>
              </m:r>
            </m:sub>
          </m:sSub>
          <m:r>
            <m:t>  </m:t>
          </m:r>
          <m:r>
            <m:rPr>
              <m:sty m:val="p"/>
            </m:rPr>
            <m:t>⇒</m:t>
          </m:r>
          <m:r>
            <m:t>  </m:t>
          </m:r>
          <m:f>
            <m:fPr>
              <m:type m:val="bar"/>
            </m:fPr>
            <m:num>
              <m:sSub>
                <m:e>
                  <m:r>
                    <m:t>V</m:t>
                  </m:r>
                </m:e>
                <m:sub>
                  <m:r>
                    <m:t>c</m:t>
                  </m:r>
                  <m:r>
                    <m:t>u</m:t>
                  </m:r>
                  <m:r>
                    <m:t>l</m:t>
                  </m:r>
                  <m:r>
                    <m:t>t</m:t>
                  </m:r>
                  <m:r>
                    <m:t>u</m:t>
                  </m:r>
                  <m:r>
                    <m:t>r</m:t>
                  </m:r>
                  <m:r>
                    <m:t>e</m:t>
                  </m:r>
                </m:sub>
              </m:sSub>
            </m:num>
            <m:den>
              <m:sSub>
                <m:e>
                  <m:r>
                    <m:t>V</m:t>
                  </m:r>
                </m:e>
                <m:sub>
                  <m:r>
                    <m:t>c</m:t>
                  </m:r>
                  <m:r>
                    <m:t>o</m:t>
                  </m:r>
                  <m:r>
                    <m:t>n</m:t>
                  </m:r>
                  <m:r>
                    <m:t>v</m:t>
                  </m:r>
                  <m:r>
                    <m:t>e</m:t>
                  </m:r>
                  <m:r>
                    <m:t>r</m:t>
                  </m:r>
                  <m:r>
                    <m:t>s</m:t>
                  </m:r>
                  <m:r>
                    <m:t>i</m:t>
                  </m:r>
                  <m:r>
                    <m:t>o</m:t>
                  </m:r>
                  <m:r>
                    <m:t>n</m:t>
                  </m:r>
                </m:sub>
              </m:sSub>
            </m:den>
          </m:f>
          <m:r>
            <m:rPr>
              <m:sty m:val="p"/>
            </m:rPr>
            <m:t>=</m:t>
          </m:r>
          <m:f>
            <m:fPr>
              <m:type m:val="bar"/>
            </m:fPr>
            <m:num>
              <m:sSub>
                <m:e>
                  <m:r>
                    <m:t>E</m:t>
                  </m:r>
                </m:e>
                <m:sub>
                  <m:r>
                    <m:t>2</m:t>
                  </m:r>
                </m:sub>
              </m:sSub>
            </m:num>
            <m:den>
              <m:r>
                <m:rPr>
                  <m:sty m:val="p"/>
                </m:rPr>
                <m:t>[</m:t>
              </m:r>
              <m:r>
                <m:t>E</m:t>
              </m:r>
              <m:sSub>
                <m:e>
                  <m:r>
                    <m:rPr>
                      <m:sty m:val="p"/>
                    </m:rPr>
                    <m:t>]</m:t>
                  </m:r>
                </m:e>
                <m:sub>
                  <m:r>
                    <m:t>c</m:t>
                  </m:r>
                  <m:r>
                    <m:t>u</m:t>
                  </m:r>
                  <m:r>
                    <m:t>l</m:t>
                  </m:r>
                  <m:r>
                    <m:t>t</m:t>
                  </m:r>
                  <m:r>
                    <m:t>u</m:t>
                  </m:r>
                  <m:r>
                    <m:t>r</m:t>
                  </m:r>
                  <m:r>
                    <m:t>e</m:t>
                  </m:r>
                </m:sub>
              </m:sSub>
            </m:den>
          </m:f>
        </m:oMath>
      </m:oMathPara>
    </w:p>
    <w:p>
      <w:pPr>
        <w:pStyle w:val="FirstParagraph"/>
      </w:pPr>
      <w:r>
        <w:t xml:space="preserve">The ratio of volumes is the ratio of concentrations, upside down. Written as a</w:t>
      </w:r>
      <w:r>
        <w:t xml:space="preserve"> </w:t>
      </w:r>
      <w:r>
        <w:t xml:space="preserve">ratio because it scales: ten litres of conversion vessel needs ten times as</w:t>
      </w:r>
      <w:r>
        <w:t xml:space="preserve"> </w:t>
      </w:r>
      <w:r>
        <w:t xml:space="preserve">much culture.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c>
          <w:tcPr/>
          <w:p>
            <w:pPr>
              <w:pStyle w:val="Compact"/>
            </w:pPr>
            <w:r>
              <w:t xml:space="preserve">Value</w:t>
            </w:r>
          </w:p>
        </w:tc>
      </w:tr>
      <w:tr>
        <w:tc>
          <w:tcPr/>
          <w:p>
            <w:pPr>
              <w:pStyle w:val="Compact"/>
            </w:pPr>
            <w:r>
              <w:rPr>
                <w:rStyle w:val="VerbatimChar"/>
              </w:rPr>
              <w:t xml:space="preserve">k_syn</w:t>
            </w:r>
          </w:p>
        </w:tc>
        <w:tc>
          <w:tcPr/>
          <w:p>
            <w:pPr>
              <w:pStyle w:val="Compact"/>
            </w:pPr>
            <w:r>
              <w:t xml:space="preserve">enzyme built per cell</w:t>
            </w:r>
          </w:p>
        </w:tc>
        <w:tc>
          <w:tcPr/>
          <w:p>
            <w:pPr>
              <w:pStyle w:val="Compact"/>
            </w:pPr>
            <w:r>
              <w:t xml:space="preserve">µmol cell⁻¹ min⁻¹</w:t>
            </w:r>
          </w:p>
        </w:tc>
        <w:tc>
          <w:tcPr/>
          <w:p>
            <w:pPr>
              <w:pStyle w:val="Compact"/>
            </w:pPr>
            <w:r>
              <w:t xml:space="preserve">8.74×10⁻¹⁷</w:t>
            </w:r>
          </w:p>
        </w:tc>
      </w:tr>
      <w:tr>
        <w:tc>
          <w:tcPr/>
          <w:p>
            <w:pPr>
              <w:pStyle w:val="Compact"/>
            </w:pPr>
            <w:r>
              <w:rPr>
                <w:rStyle w:val="VerbatimChar"/>
              </w:rPr>
              <w:t xml:space="preserve">X</w:t>
            </w:r>
          </w:p>
        </w:tc>
        <w:tc>
          <w:tcPr/>
          <w:p>
            <w:pPr>
              <w:pStyle w:val="Compact"/>
            </w:pPr>
            <w:r>
              <w:t xml:space="preserve">biomass</w:t>
            </w:r>
          </w:p>
        </w:tc>
        <w:tc>
          <w:tcPr/>
          <w:p>
            <w:pPr>
              <w:pStyle w:val="Compact"/>
            </w:pPr>
            <w:r>
              <w:t xml:space="preserve">cell L⁻¹</w:t>
            </w:r>
          </w:p>
        </w:tc>
        <w:tc>
          <w:tcPr/>
          <w:p>
            <w:pPr>
              <w:pStyle w:val="Compact"/>
            </w:pPr>
            <w:r>
              <w:t xml:space="preserve">1×10¹²</w:t>
            </w:r>
          </w:p>
        </w:tc>
      </w:tr>
      <w:tr>
        <w:tc>
          <w:tcPr/>
          <w:p>
            <w:pPr>
              <w:pStyle w:val="Compact"/>
            </w:pPr>
            <w:r>
              <w:rPr>
                <w:rStyle w:val="VerbatimChar"/>
              </w:rPr>
              <w:t xml:space="preserve">k_deg</w:t>
            </w:r>
          </w:p>
        </w:tc>
        <w:tc>
          <w:tcPr/>
          <w:p>
            <w:pPr>
              <w:pStyle w:val="Compact"/>
            </w:pPr>
            <w:r>
              <w:t xml:space="preserve">enzyme degradation</w:t>
            </w:r>
          </w:p>
        </w:tc>
        <w:tc>
          <w:tcPr/>
          <w:p>
            <w:pPr>
              <w:pStyle w:val="Compact"/>
            </w:pPr>
            <w:r>
              <w:t xml:space="preserve">min⁻¹</w:t>
            </w:r>
          </w:p>
        </w:tc>
        <w:tc>
          <w:tcPr/>
          <w:p>
            <w:pPr>
              <w:pStyle w:val="Compact"/>
            </w:pPr>
            <w:r>
              <w:t xml:space="preserve">1.1×10⁻³</w:t>
            </w:r>
          </w:p>
        </w:tc>
      </w:tr>
      <w:tr>
        <w:tc>
          <w:tcPr/>
          <w:p>
            <w:pPr>
              <w:pStyle w:val="Compact"/>
            </w:pPr>
            <w:r>
              <w:rPr>
                <w:rStyle w:val="VerbatimChar"/>
              </w:rPr>
              <w:t xml:space="preserve">μ</w:t>
            </w:r>
          </w:p>
        </w:tc>
        <w:tc>
          <w:tcPr/>
          <w:p>
            <w:pPr>
              <w:pStyle w:val="Compact"/>
            </w:pPr>
            <w:r>
              <w:t xml:space="preserve">growth dilution, 40 min doubling</w:t>
            </w:r>
          </w:p>
        </w:tc>
        <w:tc>
          <w:tcPr/>
          <w:p>
            <w:pPr>
              <w:pStyle w:val="Compact"/>
            </w:pPr>
            <w:r>
              <w:t xml:space="preserve">min⁻¹</w:t>
            </w:r>
          </w:p>
        </w:tc>
        <w:tc>
          <w:tcPr/>
          <w:p>
            <w:pPr>
              <w:pStyle w:val="Compact"/>
            </w:pPr>
            <w:r>
              <w:t xml:space="preserve">0.0173</w:t>
            </w:r>
          </w:p>
        </w:tc>
      </w:tr>
    </w:tbl>
    <w:p>
      <w:pPr>
        <w:pStyle w:val="BodyText"/>
      </w:pPr>
      <w:r>
        <w:rPr>
          <w:b/>
          <w:bCs/>
        </w:rPr>
        <w:t xml:space="preserve">Every value in that table is the source document’s, and the repository runs</w:t>
      </w:r>
      <w:r>
        <w:rPr>
          <w:b/>
          <w:bCs/>
        </w:rPr>
        <w:t xml:space="preserve"> </w:t>
      </w:r>
      <w:r>
        <w:rPr>
          <w:b/>
          <w:bCs/>
        </w:rPr>
        <w:t xml:space="preserve">none of them.</w:t>
      </w:r>
      <w:r>
        <w:t xml:space="preserve"> </w:t>
      </w:r>
      <w:r>
        <w:rPr>
          <w:rStyle w:val="VerbatimChar"/>
        </w:rPr>
        <w:t xml:space="preserve">k_syn</w:t>
      </w:r>
      <w:r>
        <w:t xml:space="preserve"> </w:t>
      </w:r>
      <w:r>
        <w:t xml:space="preserve">and</w:t>
      </w:r>
      <w:r>
        <w:t xml:space="preserve"> </w:t>
      </w:r>
      <w:r>
        <w:rPr>
          <w:rStyle w:val="VerbatimChar"/>
        </w:rPr>
        <w:t xml:space="preserve">X</w:t>
      </w:r>
      <w:r>
        <w:t xml:space="preserve"> </w:t>
      </w:r>
      <w:r>
        <w:t xml:space="preserve">are held at</w:t>
      </w:r>
      <w:r>
        <w:t xml:space="preserve"> </w:t>
      </w:r>
      <w:r>
        <w:rPr>
          <w:rStyle w:val="VerbatimChar"/>
        </w:rPr>
        <w:t xml:space="preserve">null</w:t>
      </w:r>
      <w:r>
        <w:t xml:space="preserve">, so anything asking for them</w:t>
      </w:r>
      <w:r>
        <w:t xml:space="preserve"> </w:t>
      </w:r>
      <w:r>
        <w:t xml:space="preserve">raises a</w:t>
      </w:r>
      <w:r>
        <w:t xml:space="preserve"> </w:t>
      </w:r>
      <w:r>
        <w:rPr>
          <w:rStyle w:val="VerbatimChar"/>
        </w:rPr>
        <w:t xml:space="preserve">KeyError</w:t>
      </w:r>
      <w:r>
        <w:t xml:space="preserve"> </w:t>
      </w:r>
      <w:r>
        <w:t xml:space="preserve">and Appendix A shows them as null.</w:t>
      </w:r>
      <w:r>
        <w:t xml:space="preserve"> </w:t>
      </w:r>
      <w:r>
        <w:rPr>
          <w:rStyle w:val="VerbatimChar"/>
        </w:rPr>
        <w:t xml:space="preserve">μ</w:t>
      </w:r>
      <w:r>
        <w:t xml:space="preserve"> </w:t>
      </w:r>
      <w:r>
        <w:t xml:space="preserve">differs too: the</w:t>
      </w:r>
      <w:r>
        <w:t xml:space="preserve"> </w:t>
      </w:r>
      <w:r>
        <w:t xml:space="preserve">table’s 0.0173 is a 40-minute doubling, and</w:t>
      </w:r>
      <w:r>
        <w:t xml:space="preserve"> </w:t>
      </w:r>
      <w:r>
        <w:rPr>
          <w:rStyle w:val="VerbatimChar"/>
        </w:rPr>
        <w:t xml:space="preserve">params/leach.yaml</w:t>
      </w:r>
      <w:r>
        <w:t xml:space="preserve"> </w:t>
      </w:r>
      <w:r>
        <w:t xml:space="preserve">holds 0.02 for</w:t>
      </w:r>
      <w:r>
        <w:t xml:space="preserve"> </w:t>
      </w:r>
      <w:r>
        <w:t xml:space="preserve">a 35-minute one. The 4.75×10⁻³ µmol L⁻¹ is the source document’s own result,</w:t>
      </w:r>
      <w:r>
        <w:t xml:space="preserve"> </w:t>
      </w:r>
      <w:r>
        <w:t xml:space="preserve">reproduced here, not a repository output.</w:t>
      </w:r>
    </w:p>
    <w:p>
      <w:pPr>
        <w:pStyle w:val="BodyText"/>
      </w:pPr>
      <w:r>
        <w:t xml:space="preserve">⚠</w:t>
      </w:r>
      <w:r>
        <w:t xml:space="preserve"> </w:t>
      </w:r>
      <w:r>
        <w:rPr>
          <w:b/>
          <w:bCs/>
        </w:rPr>
        <w:t xml:space="preserve">One caution on how the code behaves.</w:t>
      </w:r>
      <w:r>
        <w:t xml:space="preserve"> </w:t>
      </w:r>
      <w:r>
        <w:rPr>
          <w:rStyle w:val="VerbatimChar"/>
        </w:rPr>
        <w:t xml:space="preserve">src/leach.py :: simulate</w:t>
      </w:r>
      <w:r>
        <w:t xml:space="preserve"> </w:t>
      </w:r>
      <w:r>
        <w:t xml:space="preserve">reads</w:t>
      </w:r>
      <w:r>
        <w:t xml:space="preserve"> </w:t>
      </w:r>
      <w:r>
        <w:rPr>
          <w:rStyle w:val="VerbatimChar"/>
        </w:rPr>
        <w:t xml:space="preserve">k_syn</w:t>
      </w:r>
      <w:r>
        <w:t xml:space="preserve"> </w:t>
      </w:r>
      <w:r>
        <w:t xml:space="preserve">with</w:t>
      </w:r>
      <w:r>
        <w:t xml:space="preserve"> </w:t>
      </w:r>
      <w:r>
        <w:rPr>
          <w:rStyle w:val="VerbatimChar"/>
        </w:rPr>
        <w:t xml:space="preserve">.get</w:t>
      </w:r>
      <w:r>
        <w:t xml:space="preserve">, so a run with it null does not fail — it returns an empty</w:t>
      </w:r>
      <w:r>
        <w:t xml:space="preserve"> </w:t>
      </w:r>
      <w:r>
        <w:rPr>
          <w:rStyle w:val="VerbatimChar"/>
        </w:rPr>
        <w:t xml:space="preserve">stage1</w:t>
      </w:r>
      <w:r>
        <w:t xml:space="preserve"> </w:t>
      </w:r>
      <w:r>
        <w:t xml:space="preserve">and carries on. The culture vessel disappears from the result without</w:t>
      </w:r>
      <w:r>
        <w:t xml:space="preserve"> </w:t>
      </w:r>
      <w:r>
        <w:t xml:space="preserve">saying so.</w:t>
      </w:r>
    </w:p>
    <w:p>
      <w:pPr>
        <w:pStyle w:val="BodyText"/>
      </w:pPr>
      <w:r>
        <w:rPr>
          <w:b/>
          <w:bCs/>
        </w:rPr>
        <w:t xml:space="preserve">Result, on the source document’s constants.</w:t>
      </w:r>
      <w:r>
        <w:t xml:space="preserve"> </w:t>
      </w:r>
      <w:r>
        <w:t xml:space="preserve">Charging the conversion vessel</w:t>
      </w:r>
      <w:r>
        <w:t xml:space="preserve"> </w:t>
      </w:r>
      <w:r>
        <w:t xml:space="preserve">to 0.043 µmol L⁻¹ takes</w:t>
      </w:r>
      <w:r>
        <w:t xml:space="preserve"> </w:t>
      </w:r>
      <w:r>
        <w:rPr>
          <w:b/>
          <w:bCs/>
        </w:rPr>
        <w:t xml:space="preserve">9.1 litres of culture per litre of conversion</w:t>
      </w:r>
      <w:r>
        <w:rPr>
          <w:b/>
          <w:bCs/>
        </w:rPr>
        <w:t xml:space="preserve"> </w:t>
      </w:r>
      <w:r>
        <w:rPr>
          <w:b/>
          <w:bCs/>
        </w:rPr>
        <w:t xml:space="preserve">vessel</w:t>
      </w:r>
      <w:r>
        <w:t xml:space="preserve">, which is 2.15 mg of purified TetH. The protein mass is trivial; the</w:t>
      </w:r>
      <w:r>
        <w:t xml:space="preserve"> </w:t>
      </w:r>
      <w:r>
        <w:t xml:space="preserve">culture volume is the real cost.</w:t>
      </w:r>
    </w:p>
    <w:bookmarkEnd w:id="12"/>
    <w:bookmarkStart w:id="13" w:name="Xd25930f85c002aba7cde520293bc936f4a1b32c"/>
    <w:p>
      <w:pPr>
        <w:pStyle w:val="Heading3"/>
      </w:pPr>
      <w:r>
        <w:t xml:space="preserve">The repository’s own route disagrees, by 77×</w:t>
      </w:r>
    </w:p>
    <w:p>
      <w:pPr>
        <w:pStyle w:val="FirstParagraph"/>
      </w:pPr>
      <w:r>
        <w:t xml:space="preserve">⚠</w:t>
      </w:r>
      <w:r>
        <w:t xml:space="preserve"> </w:t>
      </w:r>
      <w:r>
        <w:rPr>
          <w:b/>
          <w:bCs/>
        </w:rPr>
        <w:t xml:space="preserve">The</w:t>
      </w:r>
      <w:r>
        <w:rPr>
          <w:b/>
          <w:bCs/>
        </w:rPr>
        <w:t xml:space="preserve"> </w:t>
      </w:r>
      <w:r>
        <w:rPr>
          <w:rStyle w:val="VerbatimChar"/>
          <w:b/>
          <w:bCs/>
        </w:rPr>
        <w:t xml:space="preserve">k_syn × X</w:t>
      </w:r>
      <w:r>
        <w:rPr>
          <w:b/>
          <w:bCs/>
        </w:rPr>
        <w:t xml:space="preserve"> </w:t>
      </w:r>
      <w:r>
        <w:rPr>
          <w:b/>
          <w:bCs/>
        </w:rPr>
        <w:t xml:space="preserve">route above is retired, and this section is the only place</w:t>
      </w:r>
      <w:r>
        <w:rPr>
          <w:b/>
          <w:bCs/>
        </w:rPr>
        <w:t xml:space="preserve"> </w:t>
      </w:r>
      <w:r>
        <w:rPr>
          <w:b/>
          <w:bCs/>
        </w:rPr>
        <w:t xml:space="preserve">still using it.</w:t>
      </w:r>
      <w:r>
        <w:t xml:space="preserve"> </w:t>
      </w:r>
      <w:r>
        <w:rPr>
          <w:rStyle w:val="VerbatimChar"/>
        </w:rPr>
        <w:t xml:space="preserve">params/leach.yaml</w:t>
      </w:r>
      <w:r>
        <w:t xml:space="preserve"> </w:t>
      </w:r>
      <w:r>
        <w:t xml:space="preserve">says so in the comment</w:t>
      </w:r>
      <w:r>
        <w:t xml:space="preserve"> </w:t>
      </w:r>
      <w:r>
        <w:t xml:space="preserve">above</w:t>
      </w:r>
      <w:r>
        <w:t xml:space="preserve"> </w:t>
      </w:r>
      <w:r>
        <w:rPr>
          <w:rStyle w:val="VerbatimChar"/>
        </w:rPr>
        <w:t xml:space="preserve">enzyme_capacity</w:t>
      </w:r>
      <w:r>
        <w:t xml:space="preserve">: that block is this repository’s replacement for the</w:t>
      </w:r>
      <w:r>
        <w:t xml:space="preserve"> </w:t>
      </w:r>
      <w:r>
        <w:rPr>
          <w:rStyle w:val="VerbatimChar"/>
        </w:rPr>
        <w:t xml:space="preserve">k_syn × k_cat</w:t>
      </w:r>
      <w:r>
        <w:t xml:space="preserve"> </w:t>
      </w:r>
      <w:r>
        <w:t xml:space="preserve">pair, because no measurement can separate the two. What the</w:t>
      </w:r>
      <w:r>
        <w:t xml:space="preserve"> </w:t>
      </w:r>
      <w:r>
        <w:t xml:space="preserve">leach model actually runs on is Part II’s expression cascade:</w:t>
      </w:r>
    </w:p>
    <w:p>
      <w:pPr>
        <w:pStyle w:val="BodyText"/>
      </w:pPr>
      <m:oMathPara>
        <m:oMathParaPr>
          <m:jc m:val="center"/>
        </m:oMathParaPr>
        <m:oMath>
          <m:r>
            <m:t>23</m:t>
          </m:r>
          <m:r>
            <m:rPr>
              <m:sty m:val="p"/>
            </m:rPr>
            <m:t>,</m:t>
          </m:r>
          <m:r>
            <m:t>301</m:t>
          </m:r>
          <m:r>
            <m:t> </m:t>
          </m:r>
          <m:r>
            <m:t>f</m:t>
          </m:r>
          <m:r>
            <m:t>r</m:t>
          </m:r>
          <m:r>
            <m:t>a</m:t>
          </m:r>
          <m:r>
            <m:t>c</m:t>
          </m:r>
          <m:r>
            <m:t>e</m:t>
          </m:r>
          <m:r>
            <m:t>x</m:t>
          </m:r>
          <m:r>
            <m:t>t</m:t>
          </m:r>
          <m:r>
            <m:t>m</m:t>
          </m:r>
          <m:r>
            <m:t>o</m:t>
          </m:r>
          <m:r>
            <m:t>l</m:t>
          </m:r>
          <m:r>
            <m:t>e</m:t>
          </m:r>
          <m:r>
            <m:t>c</m:t>
          </m:r>
          <m:r>
            <m:t>u</m:t>
          </m:r>
          <m:r>
            <m:t>l</m:t>
          </m:r>
          <m:r>
            <m:t>e</m:t>
          </m:r>
          <m:r>
            <m:t>s</m:t>
          </m:r>
          <m:r>
            <m:t>e</m:t>
          </m:r>
          <m:r>
            <m:t>x</m:t>
          </m:r>
          <m:r>
            <m:t>t</m:t>
          </m:r>
          <m:r>
            <m:t>c</m:t>
          </m:r>
          <m:r>
            <m:t>e</m:t>
          </m:r>
          <m:r>
            <m:t>l</m:t>
          </m:r>
          <m:r>
            <m:t>l</m:t>
          </m:r>
          <m:r>
            <m:t>i</m:t>
          </m:r>
          <m:r>
            <m:t>m</m:t>
          </m:r>
          <m:r>
            <m:t>e</m:t>
          </m:r>
          <m:r>
            <m:t>s</m:t>
          </m:r>
          <m:r>
            <m:t>4.0</m:t>
          </m:r>
          <m:r>
            <m:t> </m:t>
          </m:r>
          <m:r>
            <m:t>f</m:t>
          </m:r>
          <m:r>
            <m:t>r</m:t>
          </m:r>
          <m:r>
            <m:t>a</m:t>
          </m:r>
          <m:r>
            <m:t>c</m:t>
          </m:r>
          <m:r>
            <m:t>e</m:t>
          </m:r>
          <m:r>
            <m:t>x</m:t>
          </m:r>
          <m:r>
            <m:t>t</m:t>
          </m:r>
          <m:r>
            <m:t>g</m:t>
          </m:r>
          <m:r>
            <m:t>e</m:t>
          </m:r>
          <m:r>
            <m:t>x</m:t>
          </m:r>
          <m:r>
            <m:t>t</m:t>
          </m:r>
          <m:r>
            <m:t>L</m:t>
          </m:r>
          <m:r>
            <m:t>i</m:t>
          </m:r>
          <m:r>
            <m:t>m</m:t>
          </m:r>
          <m:r>
            <m:t>e</m:t>
          </m:r>
          <m:r>
            <m:t>s</m:t>
          </m:r>
          <m:r>
            <m:t>2.36</m:t>
          </m:r>
          <m:r>
            <m:t>i</m:t>
          </m:r>
          <m:r>
            <m:t>m</m:t>
          </m:r>
          <m:r>
            <m:t>e</m:t>
          </m:r>
          <m:r>
            <m:t>s</m:t>
          </m:r>
          <m:sSup>
            <m:e>
              <m:r>
                <m:t>10</m:t>
              </m:r>
            </m:e>
            <m:sup>
              <m:r>
                <m:t>12</m:t>
              </m:r>
            </m:sup>
          </m:sSup>
          <m:r>
            <m:t> </m:t>
          </m:r>
          <m:r>
            <m:t>f</m:t>
          </m:r>
          <m:r>
            <m:t>r</m:t>
          </m:r>
          <m:r>
            <m:t>a</m:t>
          </m:r>
          <m:r>
            <m:t>c</m:t>
          </m:r>
          <m:r>
            <m:t>e</m:t>
          </m:r>
          <m:r>
            <m:t>x</m:t>
          </m:r>
          <m:r>
            <m:t>t</m:t>
          </m:r>
          <m:r>
            <m:t>c</m:t>
          </m:r>
          <m:r>
            <m:t>e</m:t>
          </m:r>
          <m:r>
            <m:t>l</m:t>
          </m:r>
          <m:r>
            <m:t>l</m:t>
          </m:r>
          <m:r>
            <m:t>s</m:t>
          </m:r>
          <m:r>
            <m:t>e</m:t>
          </m:r>
          <m:r>
            <m:t>x</m:t>
          </m:r>
          <m:r>
            <m:t>t</m:t>
          </m:r>
          <m:r>
            <m:t>g</m:t>
          </m:r>
          <m:r>
            <m:rPr>
              <m:sty m:val="p"/>
            </m:rPr>
            <m:t>÷</m:t>
          </m:r>
          <m:r>
            <m:t>6.022</m:t>
          </m:r>
          <m:r>
            <m:t>i</m:t>
          </m:r>
          <m:r>
            <m:t>m</m:t>
          </m:r>
          <m:r>
            <m:t>e</m:t>
          </m:r>
          <m:r>
            <m:t>s</m:t>
          </m:r>
          <m:sSup>
            <m:e>
              <m:r>
                <m:t>10</m:t>
              </m:r>
            </m:e>
            <m:sup>
              <m:r>
                <m:t>23</m:t>
              </m:r>
            </m:sup>
          </m:sSup>
          <m:r>
            <m:rPr>
              <m:sty m:val="p"/>
            </m:rPr>
            <m:t>=</m:t>
          </m:r>
          <m:r>
            <m:t>0.3653</m:t>
          </m:r>
          <m:r>
            <m:t> </m:t>
          </m:r>
          <m:r>
            <m:t>μ</m:t>
          </m:r>
          <m:r>
            <m:t>e</m:t>
          </m:r>
          <m:r>
            <m:t>x</m:t>
          </m:r>
          <m:r>
            <m:t>t</m:t>
          </m:r>
          <m:sSup>
            <m:e>
              <m:r>
                <m:t>m</m:t>
              </m:r>
              <m:r>
                <m:t>o</m:t>
              </m:r>
              <m:r>
                <m:t>l</m:t>
              </m:r>
              <m:r>
                <m:t>L</m:t>
              </m:r>
            </m:e>
            <m:sup>
              <m:r>
                <m:rPr>
                  <m:sty m:val="p"/>
                </m:rPr>
                <m:t>−</m:t>
              </m:r>
              <m:r>
                <m:t>1</m:t>
              </m:r>
            </m:sup>
          </m:sSup>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TetH in the culture</w:t>
            </w:r>
          </w:p>
        </w:tc>
        <w:tc>
          <w:tcPr/>
          <w:p>
            <w:pPr>
              <w:pStyle w:val="Compact"/>
            </w:pPr>
            <w:r>
              <w:t xml:space="preserve">Culture per litre of conversion vessel</w:t>
            </w:r>
          </w:p>
        </w:tc>
      </w:tr>
      <w:tr>
        <w:tc>
          <w:tcPr/>
          <w:p>
            <w:pPr>
              <w:pStyle w:val="Compact"/>
            </w:pPr>
            <w:r>
              <w:t xml:space="preserve">The source document, via</w:t>
            </w:r>
            <w:r>
              <w:t xml:space="preserve"> </w:t>
            </w:r>
            <w:r>
              <w:rPr>
                <w:rStyle w:val="VerbatimChar"/>
              </w:rPr>
              <w:t xml:space="preserve">k_syn</w:t>
            </w:r>
          </w:p>
        </w:tc>
        <w:tc>
          <w:tcPr/>
          <w:p>
            <w:pPr>
              <w:pStyle w:val="Compact"/>
            </w:pPr>
            <w:r>
              <w:t xml:space="preserve">0.00475 µmol L⁻¹</w:t>
            </w:r>
          </w:p>
        </w:tc>
        <w:tc>
          <w:tcPr/>
          <w:p>
            <w:pPr>
              <w:pStyle w:val="Compact"/>
            </w:pPr>
            <w:r>
              <w:rPr>
                <w:b/>
                <w:bCs/>
              </w:rPr>
              <w:t xml:space="preserve">9.1 L</w:t>
            </w:r>
          </w:p>
        </w:tc>
      </w:tr>
      <w:tr>
        <w:tc>
          <w:tcPr/>
          <w:p>
            <w:pPr>
              <w:pStyle w:val="Compact"/>
            </w:pPr>
            <w:r>
              <w:rPr>
                <w:b/>
                <w:bCs/>
              </w:rPr>
              <w:t xml:space="preserve">The repository, via</w:t>
            </w:r>
            <w:r>
              <w:rPr>
                <w:b/>
                <w:bCs/>
              </w:rPr>
              <w:t xml:space="preserve"> </w:t>
            </w:r>
            <w:r>
              <w:rPr>
                <w:rStyle w:val="VerbatimChar"/>
                <w:b/>
                <w:bCs/>
              </w:rPr>
              <w:t xml:space="preserve">enzyme_capacity</w:t>
            </w:r>
          </w:p>
        </w:tc>
        <w:tc>
          <w:tcPr/>
          <w:p>
            <w:pPr>
              <w:pStyle w:val="Compact"/>
            </w:pPr>
            <w:r>
              <w:rPr>
                <w:b/>
                <w:bCs/>
              </w:rPr>
              <w:t xml:space="preserve">0.3653 µmol L⁻¹</w:t>
            </w:r>
          </w:p>
        </w:tc>
        <w:tc>
          <w:tcPr/>
          <w:p>
            <w:pPr>
              <w:pStyle w:val="Compact"/>
            </w:pPr>
            <w:r>
              <w:rPr>
                <w:b/>
                <w:bCs/>
              </w:rPr>
              <w:t xml:space="preserve">0.12 L</w:t>
            </w:r>
          </w:p>
        </w:tc>
      </w:tr>
    </w:tbl>
    <w:p>
      <w:pPr>
        <w:pStyle w:val="BodyText"/>
      </w:pPr>
      <w:r>
        <w:rPr>
          <w:b/>
          <w:bCs/>
        </w:rPr>
        <w:t xml:space="preserve">The two answers differ by 77×, and they differ in direction.</w:t>
      </w:r>
      <w:r>
        <w:t xml:space="preserve"> </w:t>
      </w:r>
      <w:r>
        <w:t xml:space="preserve">On the</w:t>
      </w:r>
      <w:r>
        <w:t xml:space="preserve"> </w:t>
      </w:r>
      <w:r>
        <w:t xml:space="preserve">repository’s route the culture already sits</w:t>
      </w:r>
      <w:r>
        <w:t xml:space="preserve"> </w:t>
      </w:r>
      <w:r>
        <w:rPr>
          <w:b/>
          <w:bCs/>
        </w:rPr>
        <w:t xml:space="preserve">8.5× above</w:t>
      </w:r>
      <w:r>
        <w:t xml:space="preserve"> </w:t>
      </w:r>
      <w:r>
        <w:t xml:space="preserve">the 0.043 the</w:t>
      </w:r>
      <w:r>
        <w:t xml:space="preserve"> </w:t>
      </w:r>
      <w:r>
        <w:t xml:space="preserve">conversion vessel needs, so the harvest would be diluted rather than</w:t>
      </w:r>
      <w:r>
        <w:t xml:space="preserve"> </w:t>
      </w:r>
      <w:r>
        <w:t xml:space="preserve">concentrated, and the concentration step this section is built around does not</w:t>
      </w:r>
      <w:r>
        <w:t xml:space="preserve"> </w:t>
      </w:r>
      <w:r>
        <w:t xml:space="preserve">exist. The same 0.3653 µmol L⁻¹ reproduces the</w:t>
      </w:r>
      <w:r>
        <w:t xml:space="preserve"> </w:t>
      </w:r>
      <w:r>
        <w:rPr>
          <w:rStyle w:val="VerbatimChar"/>
        </w:rPr>
        <w:t xml:space="preserve">Vmax</w:t>
      </w:r>
      <w:r>
        <w:t xml:space="preserve"> </w:t>
      </w:r>
      <w:r>
        <w:t xml:space="preserve">of 80.36 µmol L⁻¹ min⁻¹</w:t>
      </w:r>
      <w:r>
        <w:t xml:space="preserve"> </w:t>
      </w:r>
      <w:r>
        <w:t xml:space="preserve">the parameter file records, so it is the number the leach runs on.</w:t>
      </w:r>
    </w:p>
    <w:p>
      <w:pPr>
        <w:pStyle w:val="BodyText"/>
      </w:pPr>
      <w:r>
        <w:rPr>
          <w:b/>
          <w:bCs/>
        </w:rPr>
        <w:t xml:space="preserve">Which is right is not settled, and the gap is not a sourcing problem.</w:t>
      </w:r>
      <w:r>
        <w:t xml:space="preserve"> </w:t>
      </w:r>
      <w:r>
        <w:t xml:space="preserve">TetH</w:t>
      </w:r>
      <w:r>
        <w:t xml:space="preserve"> </w:t>
      </w:r>
      <w:r>
        <w:t xml:space="preserve">borrows GolB’s 23,301 molecules per cell as a labelled proxy, and that proxy is</w:t>
      </w:r>
      <w:r>
        <w:t xml:space="preserve"> </w:t>
      </w:r>
      <w:r>
        <w:t xml:space="preserve">77× more generous than the enzymology estimate the source document built from</w:t>
      </w:r>
      <w:r>
        <w:t xml:space="preserve"> </w:t>
      </w:r>
      <w:r>
        <w:rPr>
          <w:i/>
          <w:iCs/>
        </w:rPr>
        <w:t xml:space="preserve">Acidithiobacillus</w:t>
      </w:r>
      <w:r>
        <w:t xml:space="preserve"> </w:t>
      </w:r>
      <w:r>
        <w:t xml:space="preserve">specific activities. One of the two is wrong about TetH by</w:t>
      </w:r>
      <w:r>
        <w:t xml:space="preserve"> </w:t>
      </w:r>
      <w:r>
        <w:t xml:space="preserve">almost two orders of magnitude.</w:t>
      </w:r>
      <w:r>
        <w:t xml:space="preserve"> </w:t>
      </w:r>
      <w:r>
        <w:rPr>
          <w:rStyle w:val="VerbatimChar"/>
        </w:rPr>
        <w:t xml:space="preserve">ISSUES.md</w:t>
      </w:r>
      <w:r>
        <w:t xml:space="preserve"> </w:t>
      </w:r>
      <w:r>
        <w:t xml:space="preserve">item 68; pinned by</w:t>
      </w:r>
      <w:r>
        <w:t xml:space="preserve"> </w:t>
      </w:r>
      <w:r>
        <w:rPr>
          <w:rStyle w:val="VerbatimChar"/>
        </w:rPr>
        <w:t xml:space="preserve">tests/test_leach.py :: test_two_enzyme_routes_disagree_77x</w:t>
      </w:r>
      <w:r>
        <w:t xml:space="preserve">.</w:t>
      </w:r>
    </w:p>
    <w:p>
      <w:pPr>
        <w:pStyle w:val="BodyText"/>
      </w:pPr>
      <w:r>
        <w:t xml:space="preserve">⚠</w:t>
      </w:r>
      <w:r>
        <w:t xml:space="preserve"> </w:t>
      </w:r>
      <w:r>
        <w:rPr>
          <w:b/>
          <w:bCs/>
        </w:rPr>
        <w:t xml:space="preserve">Read the 9.1 L as the conservative end, not as the answer.</w:t>
      </w:r>
      <w:r>
        <w:t xml:space="preserve"> </w:t>
      </w:r>
      <w:r>
        <w:t xml:space="preserve">Nothing</w:t>
      </w:r>
      <w:r>
        <w:t xml:space="preserve"> </w:t>
      </w:r>
      <w:r>
        <w:t xml:space="preserve">downstream depends on it — the culture vessel sizes itself and then leaves the</w:t>
      </w:r>
      <w:r>
        <w:t xml:space="preserve"> </w:t>
      </w:r>
      <w:r>
        <w:t xml:space="preserve">model — so the disagreement changes no other number in this document.</w:t>
      </w:r>
    </w:p>
    <w:p>
      <w:pPr>
        <w:pStyle w:val="BodyText"/>
      </w:pPr>
      <w:r>
        <w:rPr>
          <w:b/>
          <w:bCs/>
        </w:rPr>
        <w:t xml:space="preserve">Note which loss dominates.</w:t>
      </w:r>
      <w:r>
        <w:t xml:space="preserve"> </w:t>
      </w:r>
      <w:r>
        <w:t xml:space="preserve">Division removes enzyme sixteen times faster than</w:t>
      </w:r>
      <w:r>
        <w:t xml:space="preserve"> </w:t>
      </w:r>
      <w:r>
        <w:t xml:space="preserve">proteolysis. A protease-resistant enzyme buys almost nothing. Growing slower, or</w:t>
      </w:r>
      <w:r>
        <w:t xml:space="preserve"> </w:t>
      </w:r>
      <w:r>
        <w:t xml:space="preserve">expressing more, buys a great deal.</w:t>
      </w:r>
    </w:p>
    <w:bookmarkEnd w:id="13"/>
    <w:bookmarkEnd w:id="14"/>
    <w:bookmarkStart w:id="18" w:name="Xa75763624dcae502bbd202b05e194303969a50e"/>
    <w:p>
      <w:pPr>
        <w:pStyle w:val="Heading2"/>
      </w:pPr>
      <w:r>
        <w:t xml:space="preserve">2.2 The conversion vessel — making the leachant</w:t>
      </w:r>
    </w:p>
    <w:p>
      <w:pPr>
        <w:pStyle w:val="FirstParagraph"/>
      </w:pPr>
      <m:oMathPara>
        <m:oMathParaPr>
          <m:jc m:val="center"/>
        </m:oMathParaPr>
        <m:oMath>
          <m:sSub>
            <m:e>
              <m:r>
                <m:t>S</m:t>
              </m:r>
            </m:e>
            <m:sub>
              <m:r>
                <m:t>4</m:t>
              </m:r>
            </m:sub>
          </m:sSub>
          <m:sSubSup>
            <m:e>
              <m:r>
                <m:t>O</m:t>
              </m:r>
            </m:e>
            <m:sub>
              <m:r>
                <m:t>6</m:t>
              </m:r>
            </m:sub>
            <m:sup>
              <m:r>
                <m:t>2</m:t>
              </m:r>
              <m:r>
                <m:rPr>
                  <m:sty m:val="p"/>
                </m:rPr>
                <m:t>−</m:t>
              </m:r>
            </m:sup>
          </m:sSubSup>
          <m:r>
            <m:rPr>
              <m:sty m:val="p"/>
            </m:rPr>
            <m:t>+</m:t>
          </m:r>
          <m:sSub>
            <m:e>
              <m:r>
                <m:t>H</m:t>
              </m:r>
            </m:e>
            <m:sub>
              <m:r>
                <m:t>2</m:t>
              </m:r>
            </m:sub>
          </m:sSub>
          <m:r>
            <m:t>O</m:t>
          </m:r>
          <m:r>
            <m:t> </m:t>
          </m:r>
          <m:r>
            <m:rPr>
              <m:sty m:val="p"/>
            </m:rPr>
            <m:t>→</m:t>
          </m:r>
          <m:r>
            <m:t> </m:t>
          </m:r>
          <m:sSub>
            <m:e>
              <m:r>
                <m:t>S</m:t>
              </m:r>
            </m:e>
            <m:sub>
              <m:r>
                <m:t>2</m:t>
              </m:r>
            </m:sub>
          </m:sSub>
          <m:sSubSup>
            <m:e>
              <m:r>
                <m:t>O</m:t>
              </m:r>
            </m:e>
            <m:sub>
              <m:r>
                <m:t>3</m:t>
              </m:r>
            </m:sub>
            <m:sup>
              <m:r>
                <m:t>2</m:t>
              </m:r>
              <m:r>
                <m:rPr>
                  <m:sty m:val="p"/>
                </m:rPr>
                <m:t>−</m:t>
              </m:r>
            </m:sup>
          </m:sSubSup>
          <m:r>
            <m:rPr>
              <m:sty m:val="p"/>
            </m:rPr>
            <m:t>+</m:t>
          </m:r>
          <m:sSup>
            <m:e>
              <m:r>
                <m:t>S</m:t>
              </m:r>
            </m:e>
            <m:sup>
              <m:r>
                <m:t>0</m:t>
              </m:r>
            </m:sup>
          </m:sSup>
          <m:r>
            <m:rPr>
              <m:sty m:val="p"/>
            </m:rPr>
            <m:t>+</m:t>
          </m:r>
          <m:r>
            <m:t>S</m:t>
          </m:r>
          <m:sSubSup>
            <m:e>
              <m:r>
                <m:t>O</m:t>
              </m:r>
            </m:e>
            <m:sub>
              <m:r>
                <m:t>4</m:t>
              </m:r>
            </m:sub>
            <m:sup>
              <m:r>
                <m:t>2</m:t>
              </m:r>
              <m:r>
                <m:rPr>
                  <m:sty m:val="p"/>
                </m:rPr>
                <m:t>−</m:t>
              </m:r>
            </m:sup>
          </m:sSubSup>
          <m:r>
            <m:rPr>
              <m:sty m:val="p"/>
            </m:rPr>
            <m:t>+</m:t>
          </m:r>
          <m:r>
            <m:t>2</m:t>
          </m:r>
          <m:sSup>
            <m:e>
              <m:r>
                <m:t>H</m:t>
              </m:r>
            </m:e>
            <m:sup>
              <m:r>
                <m:rPr>
                  <m:sty m:val="p"/>
                </m:rPr>
                <m:t>+</m:t>
              </m:r>
            </m:sup>
          </m:sSup>
        </m:oMath>
      </m:oMathPara>
    </w:p>
    <w:p>
      <w:pPr>
        <w:pStyle w:val="FirstParagraph"/>
      </w:pPr>
      <w:r>
        <w:rPr>
          <w:b/>
          <w:bCs/>
        </w:rPr>
        <w:t xml:space="preserve">Where the starting concentrations come from.</w:t>
      </w:r>
      <w:r>
        <w:t xml:space="preserve"> </w:t>
      </w:r>
      <w:r>
        <w:t xml:space="preserve">The 46 g L⁻¹ broth contains</w:t>
      </w:r>
      <w:r>
        <w:t xml:space="preserve"> </w:t>
      </w:r>
      <w:r>
        <w:t xml:space="preserve">30 g L⁻¹ sodium thiosulfate pentahydrate and</w:t>
      </w:r>
      <w:r>
        <w:t xml:space="preserve"> </w:t>
      </w:r>
      <w:r>
        <w:rPr>
          <w:b/>
          <w:bCs/>
        </w:rPr>
        <w:t xml:space="preserve">no tetrathionate</w:t>
      </w:r>
      <w:r>
        <w:t xml:space="preserve">. Tetrathionate</w:t>
      </w:r>
      <w:r>
        <w:t xml:space="preserve"> </w:t>
      </w:r>
      <w:r>
        <w:t xml:space="preserve">is generated in situ when the iodine solution is added at the point of use:</w:t>
      </w:r>
    </w:p>
    <w:p>
      <w:pPr>
        <w:pStyle w:val="BodyText"/>
      </w:pPr>
      <m:oMathPara>
        <m:oMathParaPr>
          <m:jc m:val="center"/>
        </m:oMathParaPr>
        <m:oMath>
          <m:sSub>
            <m:e>
              <m:r>
                <m:t>I</m:t>
              </m:r>
            </m:e>
            <m:sub>
              <m:r>
                <m:t>2</m:t>
              </m:r>
            </m:sub>
          </m:sSub>
          <m:r>
            <m:rPr>
              <m:sty m:val="p"/>
            </m:rPr>
            <m:t>+</m:t>
          </m:r>
          <m:r>
            <m:t>2</m:t>
          </m:r>
          <m:sSub>
            <m:e>
              <m:r>
                <m:t>S</m:t>
              </m:r>
            </m:e>
            <m:sub>
              <m:r>
                <m:t>2</m:t>
              </m:r>
            </m:sub>
          </m:sSub>
          <m:sSubSup>
            <m:e>
              <m:r>
                <m:t>O</m:t>
              </m:r>
            </m:e>
            <m:sub>
              <m:r>
                <m:t>3</m:t>
              </m:r>
            </m:sub>
            <m:sup>
              <m:r>
                <m:t>2</m:t>
              </m:r>
              <m:r>
                <m:rPr>
                  <m:sty m:val="p"/>
                </m:rPr>
                <m:t>−</m:t>
              </m:r>
            </m:sup>
          </m:sSubSup>
          <m:r>
            <m:t> </m:t>
          </m:r>
          <m:r>
            <m:rPr>
              <m:sty m:val="p"/>
            </m:rPr>
            <m:t>→</m:t>
          </m:r>
          <m:r>
            <m:t> </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m:oMathPara>
    </w:p>
    <w:p>
      <w:pPr>
        <w:pStyle w:val="FirstParagraph"/>
      </w:pPr>
      <w:r>
        <w:t xml:space="preserve">Iodine is limiting, so only part converts: 23.2 mM tetrathionate and 72.1 mM</w:t>
      </w:r>
      <w:r>
        <w:t xml:space="preserve"> </w:t>
      </w:r>
      <w:r>
        <w:t xml:space="preserve">thiosulfate. Both are inherited from the medium, not model outputs.</w:t>
      </w:r>
    </w:p>
    <w:p>
      <w:pPr>
        <w:pStyle w:val="BodyText"/>
      </w:pPr>
      <w:r>
        <w:t xml:space="preserve">There are no cells here, so the enzyme concentration is a constant we choose.</w:t>
      </w:r>
      <w:r>
        <w:t xml:space="preserve"> </w:t>
      </w:r>
      <w:r>
        <w:t xml:space="preserve">There is no copper, so nothing destroys the product. Every loss term vanishes:</w:t>
      </w:r>
    </w:p>
    <w:p>
      <w:pPr>
        <w:pStyle w:val="BodyText"/>
      </w:pPr>
      <m:oMathPara>
        <m:oMathParaPr>
          <m:jc m:val="center"/>
        </m:oMathParaPr>
        <m:oMath>
          <m:f>
            <m:fPr>
              <m:type m:val="bar"/>
            </m:fPr>
            <m:num>
              <m:r>
                <m:t>d</m:t>
              </m:r>
              <m:r>
                <m:rPr>
                  <m:sty m:val="p"/>
                </m:rPr>
                <m:t>[</m:t>
              </m:r>
              <m:sSub>
                <m:e>
                  <m:r>
                    <m:t>S</m:t>
                  </m:r>
                </m:e>
                <m:sub>
                  <m:r>
                    <m:t>4</m:t>
                  </m:r>
                </m:sub>
              </m:sSub>
              <m:sSubSup>
                <m:e>
                  <m:r>
                    <m:t>O</m:t>
                  </m:r>
                </m:e>
                <m:sub>
                  <m:r>
                    <m:t>6</m:t>
                  </m:r>
                </m:sub>
                <m:sup>
                  <m:r>
                    <m:t>2</m:t>
                  </m:r>
                  <m:r>
                    <m:rPr>
                      <m:sty m:val="p"/>
                    </m:rPr>
                    <m:t>−</m:t>
                  </m:r>
                </m:sup>
              </m:sSubSup>
              <m:r>
                <m:rPr>
                  <m:sty m:val="p"/>
                </m:rPr>
                <m:t>]</m:t>
              </m:r>
            </m:num>
            <m:den>
              <m:r>
                <m:t>d</m:t>
              </m:r>
              <m:r>
                <m:t>t</m:t>
              </m:r>
            </m:den>
          </m:f>
          <m:r>
            <m:rPr>
              <m:sty m:val="p"/>
            </m:rPr>
            <m:t>=</m:t>
          </m:r>
          <m:r>
            <m:rPr>
              <m:sty m:val="p"/>
            </m:rPr>
            <m:t>−</m:t>
          </m:r>
          <m:f>
            <m:fPr>
              <m:type m:val="bar"/>
            </m:fPr>
            <m:num>
              <m:sSub>
                <m:e>
                  <m:r>
                    <m:t>k</m:t>
                  </m:r>
                </m:e>
                <m:sub>
                  <m:r>
                    <m:t>c</m:t>
                  </m:r>
                  <m:r>
                    <m:t>a</m:t>
                  </m:r>
                  <m:r>
                    <m:t>t</m:t>
                  </m:r>
                </m:sub>
              </m:sSub>
              <m:sSub>
                <m:e>
                  <m:r>
                    <m:t>E</m:t>
                  </m:r>
                </m:e>
                <m:sub>
                  <m:r>
                    <m:t>2</m:t>
                  </m:r>
                </m:sub>
              </m:sSub>
              <m:r>
                <m:rPr>
                  <m:sty m:val="p"/>
                </m:rPr>
                <m:t>[</m:t>
              </m:r>
              <m:sSub>
                <m:e>
                  <m:r>
                    <m:t>S</m:t>
                  </m:r>
                </m:e>
                <m:sub>
                  <m:r>
                    <m:t>4</m:t>
                  </m:r>
                </m:sub>
              </m:sSub>
              <m:sSubSup>
                <m:e>
                  <m:r>
                    <m:t>O</m:t>
                  </m:r>
                </m:e>
                <m:sub>
                  <m:r>
                    <m:t>6</m:t>
                  </m:r>
                </m:sub>
                <m:sup>
                  <m:r>
                    <m:t>2</m:t>
                  </m:r>
                  <m:r>
                    <m:rPr>
                      <m:sty m:val="p"/>
                    </m:rPr>
                    <m:t>−</m:t>
                  </m:r>
                </m:sup>
              </m:sSubSup>
              <m:r>
                <m:rPr>
                  <m:sty m:val="p"/>
                </m:rPr>
                <m:t>]</m:t>
              </m:r>
            </m:num>
            <m:den>
              <m:sSub>
                <m:e>
                  <m:r>
                    <m:t>K</m:t>
                  </m:r>
                </m:e>
                <m:sub>
                  <m:r>
                    <m:t>S</m:t>
                  </m:r>
                  <m:r>
                    <m:t>4</m:t>
                  </m:r>
                  <m:r>
                    <m:t>O</m:t>
                  </m:r>
                  <m:r>
                    <m:t>6</m:t>
                  </m:r>
                </m:sub>
              </m:sSub>
              <m:r>
                <m:rPr>
                  <m:sty m:val="p"/>
                </m:rPr>
                <m:t>+</m:t>
              </m:r>
              <m:r>
                <m:rPr>
                  <m:sty m:val="p"/>
                </m:rPr>
                <m:t>[</m:t>
              </m:r>
              <m:sSub>
                <m:e>
                  <m:r>
                    <m:t>S</m:t>
                  </m:r>
                </m:e>
                <m:sub>
                  <m:r>
                    <m:t>4</m:t>
                  </m:r>
                </m:sub>
              </m:sSub>
              <m:sSubSup>
                <m:e>
                  <m:r>
                    <m:t>O</m:t>
                  </m:r>
                </m:e>
                <m:sub>
                  <m:r>
                    <m:t>6</m:t>
                  </m:r>
                </m:sub>
                <m:sup>
                  <m:r>
                    <m:t>2</m:t>
                  </m:r>
                  <m:r>
                    <m:rPr>
                      <m:sty m:val="p"/>
                    </m:rPr>
                    <m:t>−</m:t>
                  </m:r>
                </m:sup>
              </m:sSubSup>
              <m:r>
                <m:rPr>
                  <m:sty m:val="p"/>
                </m:rPr>
                <m:t>]</m:t>
              </m:r>
            </m:den>
          </m:f>
          <m:r>
            <m:t>  </m:t>
          </m:r>
          <m:f>
            <m:fPr>
              <m:type m:val="bar"/>
            </m:fPr>
            <m:num>
              <m:r>
                <m:t>d</m:t>
              </m:r>
              <m:r>
                <m:rPr>
                  <m:sty m:val="p"/>
                </m:rPr>
                <m:t>[</m:t>
              </m:r>
              <m:sSub>
                <m:e>
                  <m:r>
                    <m:t>S</m:t>
                  </m:r>
                </m:e>
                <m:sub>
                  <m:r>
                    <m:t>2</m:t>
                  </m:r>
                </m:sub>
              </m:sSub>
              <m:sSubSup>
                <m:e>
                  <m:r>
                    <m:t>O</m:t>
                  </m:r>
                </m:e>
                <m:sub>
                  <m:r>
                    <m:t>3</m:t>
                  </m:r>
                </m:sub>
                <m:sup>
                  <m:r>
                    <m:t>2</m:t>
                  </m:r>
                  <m:r>
                    <m:rPr>
                      <m:sty m:val="p"/>
                    </m:rPr>
                    <m:t>−</m:t>
                  </m:r>
                </m:sup>
              </m:sSubSup>
              <m:r>
                <m:rPr>
                  <m:sty m:val="p"/>
                </m:rPr>
                <m:t>]</m:t>
              </m:r>
            </m:num>
            <m:den>
              <m:r>
                <m:t>d</m:t>
              </m:r>
              <m:r>
                <m:t>t</m:t>
              </m:r>
            </m:den>
          </m:f>
          <m:r>
            <m:rPr>
              <m:sty m:val="p"/>
            </m:rPr>
            <m:t>=</m:t>
          </m:r>
          <m:r>
            <m:rPr>
              <m:sty m:val="p"/>
            </m:rPr>
            <m:t>+</m:t>
          </m:r>
          <m:r>
            <m:t>Y</m:t>
          </m:r>
          <m:r>
            <m:t> </m:t>
          </m:r>
          <m:f>
            <m:fPr>
              <m:type m:val="bar"/>
            </m:fPr>
            <m:num>
              <m:sSub>
                <m:e>
                  <m:r>
                    <m:t>k</m:t>
                  </m:r>
                </m:e>
                <m:sub>
                  <m:r>
                    <m:t>c</m:t>
                  </m:r>
                  <m:r>
                    <m:t>a</m:t>
                  </m:r>
                  <m:r>
                    <m:t>t</m:t>
                  </m:r>
                </m:sub>
              </m:sSub>
              <m:sSub>
                <m:e>
                  <m:r>
                    <m:t>E</m:t>
                  </m:r>
                </m:e>
                <m:sub>
                  <m:r>
                    <m:t>2</m:t>
                  </m:r>
                </m:sub>
              </m:sSub>
              <m:r>
                <m:rPr>
                  <m:sty m:val="p"/>
                </m:rPr>
                <m:t>[</m:t>
              </m:r>
              <m:sSub>
                <m:e>
                  <m:r>
                    <m:t>S</m:t>
                  </m:r>
                </m:e>
                <m:sub>
                  <m:r>
                    <m:t>4</m:t>
                  </m:r>
                </m:sub>
              </m:sSub>
              <m:sSubSup>
                <m:e>
                  <m:r>
                    <m:t>O</m:t>
                  </m:r>
                </m:e>
                <m:sub>
                  <m:r>
                    <m:t>6</m:t>
                  </m:r>
                </m:sub>
                <m:sup>
                  <m:r>
                    <m:t>2</m:t>
                  </m:r>
                  <m:r>
                    <m:rPr>
                      <m:sty m:val="p"/>
                    </m:rPr>
                    <m:t>−</m:t>
                  </m:r>
                </m:sup>
              </m:sSubSup>
              <m:r>
                <m:rPr>
                  <m:sty m:val="p"/>
                </m:rPr>
                <m:t>]</m:t>
              </m:r>
            </m:num>
            <m:den>
              <m:sSub>
                <m:e>
                  <m:r>
                    <m:t>K</m:t>
                  </m:r>
                </m:e>
                <m:sub>
                  <m:r>
                    <m:t>S</m:t>
                  </m:r>
                  <m:r>
                    <m:t>4</m:t>
                  </m:r>
                  <m:r>
                    <m:t>O</m:t>
                  </m:r>
                  <m:r>
                    <m:t>6</m:t>
                  </m:r>
                </m:sub>
              </m:sSub>
              <m:r>
                <m:rPr>
                  <m:sty m:val="p"/>
                </m:rPr>
                <m:t>+</m:t>
              </m:r>
              <m:r>
                <m:rPr>
                  <m:sty m:val="p"/>
                </m:rPr>
                <m:t>[</m:t>
              </m:r>
              <m:sSub>
                <m:e>
                  <m:r>
                    <m:t>S</m:t>
                  </m:r>
                </m:e>
                <m:sub>
                  <m:r>
                    <m:t>4</m:t>
                  </m:r>
                </m:sub>
              </m:sSub>
              <m:sSubSup>
                <m:e>
                  <m:r>
                    <m:t>O</m:t>
                  </m:r>
                </m:e>
                <m:sub>
                  <m:r>
                    <m:t>6</m:t>
                  </m:r>
                </m:sub>
                <m:sup>
                  <m:r>
                    <m:t>2</m:t>
                  </m:r>
                  <m:r>
                    <m:rPr>
                      <m:sty m:val="p"/>
                    </m:rPr>
                    <m:t>−</m:t>
                  </m:r>
                </m:sup>
              </m:sSubSup>
              <m:r>
                <m:rPr>
                  <m:sty m:val="p"/>
                </m:rPr>
                <m:t>]</m:t>
              </m:r>
            </m:den>
          </m:f>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c>
          <w:tcPr/>
          <w:p>
            <w:pPr>
              <w:pStyle w:val="Compact"/>
            </w:pPr>
            <w:r>
              <w:t xml:space="preserve">Value</w:t>
            </w:r>
          </w:p>
        </w:tc>
      </w:tr>
      <w:tr>
        <w:tc>
          <w:tcPr/>
          <w:p>
            <w:pPr>
              <w:pStyle w:val="Compact"/>
            </w:pPr>
            <w:r>
              <w:rPr>
                <w:rStyle w:val="VerbatimChar"/>
              </w:rPr>
              <w:t xml:space="preserve">E_2</w:t>
            </w:r>
          </w:p>
        </w:tc>
        <w:tc>
          <w:tcPr/>
          <w:p>
            <w:pPr>
              <w:pStyle w:val="Compact"/>
            </w:pPr>
            <w:r>
              <w:t xml:space="preserve">purified TetH charged in</w:t>
            </w:r>
          </w:p>
        </w:tc>
        <w:tc>
          <w:tcPr/>
          <w:p>
            <w:pPr>
              <w:pStyle w:val="Compact"/>
            </w:pPr>
            <w:r>
              <w:t xml:space="preserve">µmol L⁻¹</w:t>
            </w:r>
          </w:p>
        </w:tc>
        <w:tc>
          <w:tcPr/>
          <w:p>
            <w:pPr>
              <w:pStyle w:val="Compact"/>
            </w:pPr>
            <w:r>
              <w:t xml:space="preserve">0.043, a design variable</w:t>
            </w:r>
          </w:p>
        </w:tc>
      </w:tr>
      <w:tr>
        <w:tc>
          <w:tcPr/>
          <w:p>
            <w:pPr>
              <w:pStyle w:val="Compact"/>
            </w:pPr>
            <w:r>
              <w:rPr>
                <w:rStyle w:val="VerbatimChar"/>
              </w:rPr>
              <w:t xml:space="preserve">k_cat</w:t>
            </w:r>
          </w:p>
        </w:tc>
        <w:tc>
          <w:tcPr/>
          <w:p>
            <w:pPr>
              <w:pStyle w:val="Compact"/>
            </w:pPr>
            <w:r>
              <w:t xml:space="preserve">turnover per enzyme molecule</w:t>
            </w:r>
          </w:p>
        </w:tc>
        <w:tc>
          <w:tcPr/>
          <w:p>
            <w:pPr>
              <w:pStyle w:val="Compact"/>
            </w:pPr>
            <w:r>
              <w:t xml:space="preserve">min⁻¹</w:t>
            </w:r>
          </w:p>
        </w:tc>
        <w:tc>
          <w:tcPr/>
          <w:p>
            <w:pPr>
              <w:pStyle w:val="Compact"/>
            </w:pPr>
            <w:r>
              <w:t xml:space="preserve">125</w:t>
            </w:r>
          </w:p>
        </w:tc>
      </w:tr>
      <w:tr>
        <w:tc>
          <w:tcPr/>
          <w:p>
            <w:pPr>
              <w:pStyle w:val="Compact"/>
            </w:pPr>
            <w:r>
              <w:rPr>
                <w:rStyle w:val="VerbatimChar"/>
              </w:rPr>
              <w:t xml:space="preserve">K_S4O6</w:t>
            </w:r>
          </w:p>
        </w:tc>
        <w:tc>
          <w:tcPr/>
          <w:p>
            <w:pPr>
              <w:pStyle w:val="Compact"/>
            </w:pPr>
            <w:r>
              <w:t xml:space="preserve">half-saturation on tetrathionate</w:t>
            </w:r>
          </w:p>
        </w:tc>
        <w:tc>
          <w:tcPr/>
          <w:p>
            <w:pPr>
              <w:pStyle w:val="Compact"/>
            </w:pPr>
            <w:r>
              <w:t xml:space="preserve">µmol L⁻¹</w:t>
            </w:r>
          </w:p>
        </w:tc>
        <w:tc>
          <w:tcPr/>
          <w:p>
            <w:pPr>
              <w:pStyle w:val="Compact"/>
            </w:pPr>
            <w:r>
              <w:t xml:space="preserve">300</w:t>
            </w:r>
          </w:p>
        </w:tc>
      </w:tr>
      <w:tr>
        <w:tc>
          <w:tcPr/>
          <w:p>
            <w:pPr>
              <w:pStyle w:val="Compact"/>
            </w:pPr>
            <w:r>
              <w:rPr>
                <w:rStyle w:val="VerbatimChar"/>
              </w:rPr>
              <w:t xml:space="preserve">Y</w:t>
            </w:r>
          </w:p>
        </w:tc>
        <w:tc>
          <w:tcPr/>
          <w:p>
            <w:pPr>
              <w:pStyle w:val="Compact"/>
            </w:pPr>
            <w:r>
              <w:t xml:space="preserve">thiosulfate per tetrathionate</w:t>
            </w:r>
          </w:p>
        </w:tc>
        <w:tc>
          <w:tcPr/>
          <w:p>
            <w:pPr>
              <w:pStyle w:val="Compact"/>
            </w:pPr>
            <w:r>
              <w:t xml:space="preserve">—</w:t>
            </w:r>
          </w:p>
        </w:tc>
        <w:tc>
          <w:tcPr/>
          <w:p>
            <w:pPr>
              <w:pStyle w:val="Compact"/>
            </w:pPr>
            <w:r>
              <w:t xml:space="preserve">1</w:t>
            </w:r>
          </w:p>
        </w:tc>
      </w:tr>
      <w:tr>
        <w:tc>
          <w:tcPr/>
          <w:p>
            <w:pPr>
              <w:pStyle w:val="Compact"/>
            </w:pPr>
            <w:r>
              <w:rPr>
                <w:rStyle w:val="VerbatimChar"/>
              </w:rPr>
              <w:t xml:space="preserve">t_2</w:t>
            </w:r>
          </w:p>
        </w:tc>
        <w:tc>
          <w:tcPr/>
          <w:p>
            <w:pPr>
              <w:pStyle w:val="Compact"/>
            </w:pPr>
            <w:r>
              <w:t xml:space="preserve">duration</w:t>
            </w:r>
          </w:p>
        </w:tc>
        <w:tc>
          <w:tcPr/>
          <w:p>
            <w:pPr>
              <w:pStyle w:val="Compact"/>
            </w:pPr>
            <w:r>
              <w:t xml:space="preserve">min</w:t>
            </w:r>
          </w:p>
        </w:tc>
        <w:tc>
          <w:tcPr/>
          <w:p>
            <w:pPr>
              <w:pStyle w:val="Compact"/>
            </w:pPr>
            <w:r>
              <w:t xml:space="preserve">4,320 (three days)</w:t>
            </w:r>
          </w:p>
        </w:tc>
      </w:tr>
    </w:tbl>
    <w:p>
      <w:pPr>
        <w:pStyle w:val="BodyText"/>
      </w:pPr>
      <w:r>
        <w:t xml:space="preserve">Because</w:t>
      </w:r>
      <w:r>
        <w:t xml:space="preserve"> </w:t>
      </w:r>
      <w:r>
        <w:rPr>
          <w:rStyle w:val="VerbatimChar"/>
        </w:rPr>
        <w:t xml:space="preserve">Y</w:t>
      </w:r>
      <w:r>
        <w:t xml:space="preserve"> </w:t>
      </w:r>
      <w:r>
        <w:t xml:space="preserve">= 1 no sulfur leaves the tank, which gives a free correctness check,</w:t>
      </w:r>
      <w:r>
        <w:t xml:space="preserve"> </w:t>
      </w:r>
      <w:r>
        <w:t xml:space="preserve">and the tank has an exact solution to check the solver against:</w:t>
      </w:r>
    </w:p>
    <w:p>
      <w:pPr>
        <w:pStyle w:val="BodyText"/>
      </w:pPr>
      <m:oMathPara>
        <m:oMathParaPr>
          <m:jc m:val="center"/>
        </m:oMathParaPr>
        <m:oMath>
          <m:r>
            <m:rPr>
              <m:sty m:val="p"/>
            </m:rPr>
            <m:t>[</m:t>
          </m:r>
          <m:sSub>
            <m:e>
              <m:r>
                <m:t>S</m:t>
              </m:r>
            </m:e>
            <m:sub>
              <m:r>
                <m:t>4</m:t>
              </m:r>
            </m:sub>
          </m:sSub>
          <m:sSubSup>
            <m:e>
              <m:r>
                <m:t>O</m:t>
              </m:r>
            </m:e>
            <m:sub>
              <m:r>
                <m:t>6</m:t>
              </m:r>
            </m:sub>
            <m:sup>
              <m:r>
                <m:t>2</m:t>
              </m:r>
              <m:r>
                <m:rPr>
                  <m:sty m:val="p"/>
                </m:rPr>
                <m:t>−</m:t>
              </m:r>
            </m:sup>
          </m:sSubSup>
          <m:r>
            <m:rPr>
              <m:sty m:val="p"/>
            </m:rPr>
            <m:t>]</m:t>
          </m:r>
          <m:r>
            <m:rPr>
              <m:sty m:val="p"/>
            </m:rPr>
            <m:t>+</m:t>
          </m:r>
          <m:r>
            <m:rPr>
              <m:sty m:val="p"/>
            </m:rPr>
            <m:t>[</m:t>
          </m:r>
          <m:sSub>
            <m:e>
              <m:r>
                <m:t>S</m:t>
              </m:r>
            </m:e>
            <m:sub>
              <m:r>
                <m:t>2</m:t>
              </m:r>
            </m:sub>
          </m:sSub>
          <m:sSubSup>
            <m:e>
              <m:r>
                <m:t>O</m:t>
              </m:r>
            </m:e>
            <m:sub>
              <m:r>
                <m:t>3</m:t>
              </m:r>
            </m:sub>
            <m:sup>
              <m:r>
                <m:t>2</m:t>
              </m:r>
              <m:r>
                <m:rPr>
                  <m:sty m:val="p"/>
                </m:rPr>
                <m:t>−</m:t>
              </m:r>
            </m:sup>
          </m:sSubSup>
          <m:r>
            <m:rPr>
              <m:sty m:val="p"/>
            </m:rPr>
            <m:t>]</m:t>
          </m:r>
          <m:r>
            <m:rPr>
              <m:sty m:val="p"/>
            </m:rPr>
            <m:t>=</m:t>
          </m:r>
          <m:r>
            <m:rPr>
              <m:nor/>
              <m:sty m:val="p"/>
            </m:rPr>
            <m:t>constant</m:t>
          </m:r>
          <m:r>
            <m:t>  </m:t>
          </m:r>
          <m:sSub>
            <m:e>
              <m:r>
                <m:t>K</m:t>
              </m:r>
            </m:e>
            <m:sub>
              <m:r>
                <m:t>S</m:t>
              </m:r>
              <m:r>
                <m:t>4</m:t>
              </m:r>
              <m:r>
                <m:t>O</m:t>
              </m:r>
              <m:r>
                <m:t>6</m:t>
              </m:r>
            </m:sub>
          </m:sSub>
          <m:r>
            <m:rPr>
              <m:sty m:val="p"/>
            </m:rPr>
            <m:t>ln</m:t>
          </m:r>
          <m:f>
            <m:fPr>
              <m:type m:val="bar"/>
            </m:fPr>
            <m:num>
              <m:sSub>
                <m:e>
                  <m:r>
                    <m:t>S</m:t>
                  </m:r>
                </m:e>
                <m:sub>
                  <m:r>
                    <m:t>0</m:t>
                  </m:r>
                </m:sub>
              </m:sSub>
            </m:num>
            <m:den>
              <m:r>
                <m:t>S</m:t>
              </m:r>
            </m:den>
          </m:f>
          <m:r>
            <m:rPr>
              <m:sty m:val="p"/>
            </m:rPr>
            <m:t>+</m:t>
          </m:r>
          <m:r>
            <m:rPr>
              <m:sty m:val="p"/>
            </m:rPr>
            <m:t>(</m:t>
          </m:r>
          <m:sSub>
            <m:e>
              <m:r>
                <m:t>S</m:t>
              </m:r>
            </m:e>
            <m:sub>
              <m:r>
                <m:t>0</m:t>
              </m:r>
            </m:sub>
          </m:sSub>
          <m:r>
            <m:rPr>
              <m:sty m:val="p"/>
            </m:rPr>
            <m:t>−</m:t>
          </m:r>
          <m:r>
            <m:t>S</m:t>
          </m:r>
          <m:r>
            <m:rPr>
              <m:sty m:val="p"/>
            </m:rPr>
            <m:t>)</m:t>
          </m:r>
          <m:r>
            <m:rPr>
              <m:sty m:val="p"/>
            </m:rPr>
            <m:t>=</m:t>
          </m:r>
          <m:sSub>
            <m:e>
              <m:r>
                <m:t>k</m:t>
              </m:r>
            </m:e>
            <m:sub>
              <m:r>
                <m:t>c</m:t>
              </m:r>
              <m:r>
                <m:t>a</m:t>
              </m:r>
              <m:r>
                <m:t>t</m:t>
              </m:r>
            </m:sub>
          </m:sSub>
          <m:sSub>
            <m:e>
              <m:r>
                <m:t>E</m:t>
              </m:r>
            </m:e>
            <m:sub>
              <m:r>
                <m:t>2</m:t>
              </m:r>
            </m:sub>
          </m:sSub>
          <m:r>
            <m:t> </m:t>
          </m:r>
          <m:r>
            <m:t>t</m:t>
          </m:r>
        </m:oMath>
      </m:oMathPara>
    </w:p>
    <w:p>
      <w:pPr>
        <w:pStyle w:val="CaptionedFigure"/>
      </w:pPr>
      <w:r>
        <w:drawing>
          <wp:inline>
            <wp:extent cx="5334000" cy="1867647"/>
            <wp:effectExtent b="0" l="0" r="0" t="0"/>
            <wp:docPr descr="The conversion vessel. Purified TetH acting on tetrathionate broth, with no copper present." title="" id="16" name="Picture"/>
            <a:graphic>
              <a:graphicData uri="http://schemas.openxmlformats.org/drawingml/2006/picture">
                <pic:pic>
                  <pic:nvPicPr>
                    <pic:cNvPr descr="media/review/fig1_stage2_conversion.png" id="17" name="Picture"/>
                    <pic:cNvPicPr>
                      <a:picLocks noChangeArrowheads="1" noChangeAspect="1"/>
                    </pic:cNvPicPr>
                  </pic:nvPicPr>
                  <pic:blipFill>
                    <a:blip r:embed="rId15"/>
                    <a:stretch>
                      <a:fillRect/>
                    </a:stretch>
                  </pic:blipFill>
                  <pic:spPr bwMode="auto">
                    <a:xfrm>
                      <a:off x="0" y="0"/>
                      <a:ext cx="5334000" cy="1867647"/>
                    </a:xfrm>
                    <a:prstGeom prst="rect">
                      <a:avLst/>
                    </a:prstGeom>
                    <a:noFill/>
                    <a:ln w="9525">
                      <a:noFill/>
                      <a:headEnd/>
                      <a:tailEnd/>
                    </a:ln>
                  </pic:spPr>
                </pic:pic>
              </a:graphicData>
            </a:graphic>
          </wp:inline>
        </w:drawing>
      </w:r>
    </w:p>
    <w:p>
      <w:pPr>
        <w:pStyle w:val="ImageCaption"/>
      </w:pPr>
      <w:r>
        <w:t xml:space="preserve">The conversion vessel. Purified TetH acting on tetrathionate broth, with no copper present.</w:t>
      </w:r>
    </w:p>
    <w:p>
      <w:pPr>
        <w:pStyle w:val="BodyText"/>
      </w:pPr>
      <w:r>
        <w:rPr>
          <w:b/>
          <w:bCs/>
        </w:rPr>
        <w:t xml:space="preserve">Result: 95.9 % conversion in three days.</w:t>
      </w:r>
      <w:r>
        <w:t xml:space="preserve"> </w:t>
      </w:r>
      <w:r>
        <w:t xml:space="preserve">Tetrathionate falls 23,200 → 941</w:t>
      </w:r>
      <w:r>
        <w:t xml:space="preserve"> </w:t>
      </w:r>
      <w:r>
        <w:t xml:space="preserve">µmol L⁻¹, thiosulfate rises 72,100 → 94,359 µmol L⁻¹. The reaction is</w:t>
      </w:r>
      <w:r>
        <w:t xml:space="preserve"> </w:t>
      </w:r>
      <w:r>
        <w:t xml:space="preserve">effectively zero-order for almost the whole run — with substrate at 23,200</w:t>
      </w:r>
      <w:r>
        <w:t xml:space="preserve"> </w:t>
      </w:r>
      <w:r>
        <w:t xml:space="preserve">against</w:t>
      </w:r>
      <w:r>
        <w:t xml:space="preserve"> </w:t>
      </w:r>
      <w:r>
        <w:rPr>
          <w:rStyle w:val="VerbatimChar"/>
        </w:rPr>
        <w:t xml:space="preserve">K_S4O6</w:t>
      </w:r>
      <w:r>
        <w:t xml:space="preserve"> </w:t>
      </w:r>
      <w:r>
        <w:t xml:space="preserve">= 300 the saturation factor starts at 0.987 — which is why the</w:t>
      </w:r>
      <w:r>
        <w:t xml:space="preserve"> </w:t>
      </w:r>
      <w:r>
        <w:t xml:space="preserve">curve is a straight line rather than a decaying exponential.</w:t>
      </w:r>
    </w:p>
    <w:p>
      <w:pPr>
        <w:pStyle w:val="BodyText"/>
      </w:pPr>
      <w:r>
        <w:rPr>
          <w:b/>
          <w:bCs/>
        </w:rPr>
        <w:t xml:space="preserve">This is the single largest benefit of the three-vessel design.</w:t>
      </w:r>
      <w:r>
        <w:t xml:space="preserve"> </w:t>
      </w:r>
      <w:r>
        <w:t xml:space="preserve">The final</w:t>
      </w:r>
      <w:r>
        <w:t xml:space="preserve"> </w:t>
      </w:r>
      <w:r>
        <w:t xml:space="preserve">94.4 mM is close to the 0.1 M the gold-leaching literature calls optimal. In one</w:t>
      </w:r>
      <w:r>
        <w:t xml:space="preserve"> </w:t>
      </w:r>
      <w:r>
        <w:t xml:space="preserve">pot, thiosulfate never accumulated past a few millimolar.</w:t>
      </w:r>
    </w:p>
    <w:bookmarkEnd w:id="18"/>
    <w:bookmarkStart w:id="29" w:name="the-leach-vessel-dissolving-the-gold"/>
    <w:p>
      <w:pPr>
        <w:pStyle w:val="Heading2"/>
      </w:pPr>
      <w:r>
        <w:t xml:space="preserve">2.3 The leach vessel — dissolving the gold</w:t>
      </w:r>
    </w:p>
    <w:p>
      <w:pPr>
        <w:pStyle w:val="FirstParagraph"/>
      </w:pPr>
      <w:r>
        <w:t xml:space="preserve">The conversion vessel’s product is charged in with crushed PCB powder.</w:t>
      </w:r>
      <w:r>
        <w:t xml:space="preserve"> </w:t>
      </w:r>
      <w:r>
        <w:rPr>
          <w:b/>
          <w:bCs/>
        </w:rPr>
        <w:t xml:space="preserve">There is no enzyme</w:t>
      </w:r>
      <w:r>
        <w:rPr>
          <w:b/>
          <w:bCs/>
        </w:rPr>
        <w:t xml:space="preserve"> </w:t>
      </w:r>
      <w:r>
        <w:rPr>
          <w:b/>
          <w:bCs/>
        </w:rPr>
        <w:t xml:space="preserve">and no tetrathionate feed</w:t>
      </w:r>
      <w:r>
        <w:t xml:space="preserve">, so thiosulfate has no source and can only be spent.</w:t>
      </w:r>
    </w:p>
    <w:bookmarkStart w:id="19" w:name="gold"/>
    <w:p>
      <w:pPr>
        <w:pStyle w:val="Heading3"/>
      </w:pPr>
      <w:r>
        <w:t xml:space="preserve">Gold</w:t>
      </w:r>
    </w:p>
    <w:p>
      <w:pPr>
        <w:pStyle w:val="FirstParagraph"/>
      </w:pPr>
      <m:oMathPara>
        <m:oMathParaPr>
          <m:jc m:val="center"/>
        </m:oMathParaPr>
        <m:oMath>
          <m:r>
            <m:t>A</m:t>
          </m:r>
          <m:sSup>
            <m:e>
              <m:r>
                <m:t>u</m:t>
              </m:r>
            </m:e>
            <m:sup>
              <m:r>
                <m:t>0</m:t>
              </m:r>
            </m:sup>
          </m:sSup>
          <m:r>
            <m:rPr>
              <m:sty m:val="p"/>
            </m:rPr>
            <m:t>+</m:t>
          </m:r>
          <m:r>
            <m:t>2</m:t>
          </m:r>
          <m:sSub>
            <m:e>
              <m:r>
                <m:t>S</m:t>
              </m:r>
            </m:e>
            <m:sub>
              <m:r>
                <m:t>2</m:t>
              </m:r>
            </m:sub>
          </m:sSub>
          <m:sSubSup>
            <m:e>
              <m:r>
                <m:t>O</m:t>
              </m:r>
            </m:e>
            <m:sub>
              <m:r>
                <m:t>3</m:t>
              </m:r>
            </m:sub>
            <m:sup>
              <m:r>
                <m:t>2</m:t>
              </m:r>
              <m:r>
                <m:rPr>
                  <m:sty m:val="p"/>
                </m:rPr>
                <m:t>−</m:t>
              </m:r>
            </m:sup>
          </m:sSubSup>
          <m:r>
            <m:t> </m:t>
          </m:r>
          <m:r>
            <m:rPr>
              <m:sty m:val="p"/>
            </m:rPr>
            <m:t>→</m:t>
          </m:r>
          <m:r>
            <m:t> </m:t>
          </m:r>
          <m:r>
            <m:t>A</m:t>
          </m:r>
          <m:r>
            <m:t>u</m:t>
          </m:r>
          <m:r>
            <m:rPr>
              <m:sty m:val="p"/>
            </m:rPr>
            <m:t>(</m:t>
          </m:r>
          <m:sSub>
            <m:e>
              <m:r>
                <m:t>S</m:t>
              </m:r>
            </m:e>
            <m:sub>
              <m:r>
                <m:t>2</m:t>
              </m:r>
            </m:sub>
          </m:sSub>
          <m:sSub>
            <m:e>
              <m:r>
                <m:t>O</m:t>
              </m:r>
            </m:e>
            <m:sub>
              <m:r>
                <m:t>3</m:t>
              </m:r>
            </m:sub>
          </m:sSub>
          <m:sSubSup>
            <m:e>
              <m:r>
                <m:rPr>
                  <m:sty m:val="p"/>
                </m:rPr>
                <m:t>)</m:t>
              </m:r>
            </m:e>
            <m:sub>
              <m:r>
                <m:t>2</m:t>
              </m:r>
            </m:sub>
            <m:sup>
              <m:r>
                <m:t>3</m:t>
              </m:r>
              <m:r>
                <m:rPr>
                  <m:sty m:val="p"/>
                </m:rPr>
                <m:t>−</m:t>
              </m:r>
            </m:sup>
          </m:sSubSup>
          <m:r>
            <m:rPr>
              <m:sty m:val="p"/>
            </m:rPr>
            <m:t>+</m:t>
          </m:r>
          <m:sSup>
            <m:e>
              <m:r>
                <m:t>e</m:t>
              </m:r>
            </m:e>
            <m:sup>
              <m:r>
                <m:rPr>
                  <m:sty m:val="p"/>
                </m:rPr>
                <m:t>−</m:t>
              </m:r>
            </m:sup>
          </m:sSup>
        </m:oMath>
      </m:oMathPara>
    </w:p>
    <w:p>
      <w:pPr>
        <w:pStyle w:val="FirstParagraph"/>
      </w:pPr>
      <m:oMathPara>
        <m:oMathParaPr>
          <m:jc m:val="center"/>
        </m:oMathParaPr>
        <m:oMath>
          <m:r>
            <m:t>4</m:t>
          </m:r>
          <m:r>
            <m:t>A</m:t>
          </m:r>
          <m:sSup>
            <m:e>
              <m:r>
                <m:t>u</m:t>
              </m:r>
            </m:e>
            <m:sup>
              <m:r>
                <m:t>0</m:t>
              </m:r>
            </m:sup>
          </m:sSup>
          <m:r>
            <m:rPr>
              <m:sty m:val="p"/>
            </m:rPr>
            <m:t>+</m:t>
          </m:r>
          <m:r>
            <m:t>8</m:t>
          </m:r>
          <m:sSub>
            <m:e>
              <m:r>
                <m:t>S</m:t>
              </m:r>
            </m:e>
            <m:sub>
              <m:r>
                <m:t>2</m:t>
              </m:r>
            </m:sub>
          </m:sSub>
          <m:sSubSup>
            <m:e>
              <m:r>
                <m:t>O</m:t>
              </m:r>
            </m:e>
            <m:sub>
              <m:r>
                <m:t>3</m:t>
              </m:r>
            </m:sub>
            <m:sup>
              <m:r>
                <m:t>2</m:t>
              </m:r>
              <m:r>
                <m:rPr>
                  <m:sty m:val="p"/>
                </m:rPr>
                <m:t>−</m:t>
              </m:r>
            </m:sup>
          </m:sSubSup>
          <m:r>
            <m:rPr>
              <m:sty m:val="p"/>
            </m:rPr>
            <m:t>+</m:t>
          </m:r>
          <m:sSub>
            <m:e>
              <m:r>
                <m:t>O</m:t>
              </m:r>
            </m:e>
            <m:sub>
              <m:r>
                <m:t>2</m:t>
              </m:r>
            </m:sub>
          </m:sSub>
          <m:r>
            <m:rPr>
              <m:sty m:val="p"/>
            </m:rPr>
            <m:t>+</m:t>
          </m:r>
          <m:r>
            <m:t>2</m:t>
          </m:r>
          <m:sSub>
            <m:e>
              <m:r>
                <m:t>H</m:t>
              </m:r>
            </m:e>
            <m:sub>
              <m:r>
                <m:t>2</m:t>
              </m:r>
            </m:sub>
          </m:sSub>
          <m:r>
            <m:t>O</m:t>
          </m:r>
          <m:r>
            <m:t> </m:t>
          </m:r>
          <m:r>
            <m:rPr>
              <m:sty m:val="p"/>
            </m:rPr>
            <m:t>→</m:t>
          </m:r>
          <m:r>
            <m:t> </m:t>
          </m:r>
          <m:r>
            <m:t>4</m:t>
          </m:r>
          <m:r>
            <m:t>A</m:t>
          </m:r>
          <m:r>
            <m:t>u</m:t>
          </m:r>
          <m:r>
            <m:rPr>
              <m:sty m:val="p"/>
            </m:rPr>
            <m:t>(</m:t>
          </m:r>
          <m:sSub>
            <m:e>
              <m:r>
                <m:t>S</m:t>
              </m:r>
            </m:e>
            <m:sub>
              <m:r>
                <m:t>2</m:t>
              </m:r>
            </m:sub>
          </m:sSub>
          <m:sSub>
            <m:e>
              <m:r>
                <m:t>O</m:t>
              </m:r>
            </m:e>
            <m:sub>
              <m:r>
                <m:t>3</m:t>
              </m:r>
            </m:sub>
          </m:sSub>
          <m:sSubSup>
            <m:e>
              <m:r>
                <m:rPr>
                  <m:sty m:val="p"/>
                </m:rPr>
                <m:t>)</m:t>
              </m:r>
            </m:e>
            <m:sub>
              <m:r>
                <m:t>2</m:t>
              </m:r>
            </m:sub>
            <m:sup>
              <m:r>
                <m:t>3</m:t>
              </m:r>
              <m:r>
                <m:rPr>
                  <m:sty m:val="p"/>
                </m:rPr>
                <m:t>−</m:t>
              </m:r>
            </m:sup>
          </m:sSubSup>
          <m:r>
            <m:rPr>
              <m:sty m:val="p"/>
            </m:rPr>
            <m:t>+</m:t>
          </m:r>
          <m:r>
            <m:t>4</m:t>
          </m:r>
          <m:r>
            <m:t>O</m:t>
          </m:r>
          <m:sSup>
            <m:e>
              <m:r>
                <m:t>H</m:t>
              </m:r>
            </m:e>
            <m:sup>
              <m:r>
                <m:rPr>
                  <m:sty m:val="p"/>
                </m:rPr>
                <m:t>−</m:t>
              </m:r>
            </m:sup>
          </m:sSup>
        </m:oMath>
      </m:oMathPara>
    </w:p>
    <w:p>
      <w:pPr>
        <w:pStyle w:val="FirstParagraph"/>
      </w:pPr>
      <m:oMathPara>
        <m:oMathParaPr>
          <m:jc m:val="center"/>
        </m:oMathParaPr>
        <m:oMath>
          <m:r>
            <m:t>A</m:t>
          </m:r>
          <m:sSup>
            <m:e>
              <m:r>
                <m:t>u</m:t>
              </m:r>
            </m:e>
            <m:sup>
              <m:r>
                <m:t>0</m:t>
              </m:r>
            </m:sup>
          </m:sSup>
          <m:r>
            <m:rPr>
              <m:sty m:val="p"/>
            </m:rPr>
            <m:t>+</m:t>
          </m:r>
          <m:r>
            <m:t>2</m:t>
          </m:r>
          <m:sSub>
            <m:e>
              <m:r>
                <m:t>S</m:t>
              </m:r>
            </m:e>
            <m:sub>
              <m:r>
                <m:t>2</m:t>
              </m:r>
            </m:sub>
          </m:sSub>
          <m:sSubSup>
            <m:e>
              <m:r>
                <m:t>O</m:t>
              </m:r>
            </m:e>
            <m:sub>
              <m:r>
                <m:t>3</m:t>
              </m:r>
            </m:sub>
            <m:sup>
              <m:r>
                <m:t>2</m:t>
              </m:r>
              <m:r>
                <m:rPr>
                  <m:sty m:val="p"/>
                </m:rPr>
                <m:t>−</m:t>
              </m:r>
            </m:sup>
          </m:sSubSup>
          <m:r>
            <m:rPr>
              <m:sty m:val="p"/>
            </m:rPr>
            <m:t>+</m:t>
          </m:r>
          <m:r>
            <m:t>C</m:t>
          </m:r>
          <m:r>
            <m:t>u</m:t>
          </m:r>
          <m:r>
            <m:rPr>
              <m:sty m:val="p"/>
            </m:rPr>
            <m:t>(</m:t>
          </m:r>
          <m:r>
            <m:t>I</m:t>
          </m:r>
          <m:r>
            <m:t>I</m:t>
          </m:r>
          <m:r>
            <m:rPr>
              <m:sty m:val="p"/>
            </m:rPr>
            <m:t>)</m:t>
          </m:r>
          <m:r>
            <m:t> </m:t>
          </m:r>
          <m:r>
            <m:rPr>
              <m:sty m:val="p"/>
            </m:rPr>
            <m:t>→</m:t>
          </m:r>
          <m:r>
            <m:t> </m:t>
          </m:r>
          <m:r>
            <m:t>A</m:t>
          </m:r>
          <m:r>
            <m:t>u</m:t>
          </m:r>
          <m:r>
            <m:rPr>
              <m:sty m:val="p"/>
            </m:rPr>
            <m:t>(</m:t>
          </m:r>
          <m:sSub>
            <m:e>
              <m:r>
                <m:t>S</m:t>
              </m:r>
            </m:e>
            <m:sub>
              <m:r>
                <m:t>2</m:t>
              </m:r>
            </m:sub>
          </m:sSub>
          <m:sSub>
            <m:e>
              <m:r>
                <m:t>O</m:t>
              </m:r>
            </m:e>
            <m:sub>
              <m:r>
                <m:t>3</m:t>
              </m:r>
            </m:sub>
          </m:sSub>
          <m:sSubSup>
            <m:e>
              <m:r>
                <m:rPr>
                  <m:sty m:val="p"/>
                </m:rPr>
                <m:t>)</m:t>
              </m:r>
            </m:e>
            <m:sub>
              <m:r>
                <m:t>2</m:t>
              </m:r>
            </m:sub>
            <m:sup>
              <m:r>
                <m:t>3</m:t>
              </m:r>
              <m:r>
                <m:rPr>
                  <m:sty m:val="p"/>
                </m:rPr>
                <m:t>−</m:t>
              </m:r>
            </m:sup>
          </m:sSubSup>
          <m:r>
            <m:rPr>
              <m:sty m:val="p"/>
            </m:rPr>
            <m:t>+</m:t>
          </m:r>
          <m:r>
            <m:t>C</m:t>
          </m:r>
          <m:r>
            <m:t>u</m:t>
          </m:r>
          <m:r>
            <m:rPr>
              <m:sty m:val="p"/>
            </m:rPr>
            <m:t>(</m:t>
          </m:r>
          <m:r>
            <m:t>I</m:t>
          </m:r>
          <m:r>
            <m:rPr>
              <m:sty m:val="p"/>
            </m:rPr>
            <m:t>)</m:t>
          </m:r>
        </m:oMath>
      </m:oMathPara>
    </w:p>
    <w:p>
      <w:pPr>
        <w:pStyle w:val="FirstParagraph"/>
      </w:pPr>
      <w:r>
        <w:t xml:space="preserve">Gold on a board is a thin plated film, so it dissolves by thinning at constant</w:t>
      </w:r>
      <w:r>
        <w:t xml:space="preserve"> </w:t>
      </w:r>
      <w:r>
        <w:t xml:space="preserve">face area, independent of crush size:</w:t>
      </w:r>
    </w:p>
    <w:p>
      <w:pPr>
        <w:pStyle w:val="BodyText"/>
      </w:pPr>
      <m:oMathPara>
        <m:oMathParaPr>
          <m:jc m:val="center"/>
        </m:oMathParaPr>
        <m:oMath>
          <m:sSub>
            <m:e>
              <m:r>
                <m:t>a</m:t>
              </m:r>
            </m:e>
            <m:sub>
              <m:r>
                <m:t>A</m:t>
              </m:r>
              <m:r>
                <m:t>u</m:t>
              </m:r>
            </m:sub>
          </m:sSub>
          <m:r>
            <m:rPr>
              <m:sty m:val="p"/>
            </m:rPr>
            <m:t>=</m:t>
          </m:r>
          <m:f>
            <m:fPr>
              <m:type m:val="bar"/>
            </m:fPr>
            <m:num>
              <m:sSub>
                <m:e>
                  <m:r>
                    <m:t>m</m:t>
                  </m:r>
                </m:e>
                <m:sub>
                  <m:r>
                    <m:t>A</m:t>
                  </m:r>
                  <m:r>
                    <m:t>u</m:t>
                  </m:r>
                </m:sub>
              </m:sSub>
            </m:num>
            <m:den>
              <m:sSub>
                <m:e>
                  <m:r>
                    <m:t>ρ</m:t>
                  </m:r>
                </m:e>
                <m:sub>
                  <m:r>
                    <m:t>A</m:t>
                  </m:r>
                  <m:r>
                    <m:t>u</m:t>
                  </m:r>
                </m:sub>
              </m:sSub>
              <m:r>
                <m:t> </m:t>
              </m:r>
              <m:sSub>
                <m:e>
                  <m:r>
                    <m:t>t</m:t>
                  </m:r>
                </m:e>
                <m:sub>
                  <m:r>
                    <m:t>f</m:t>
                  </m:r>
                  <m:r>
                    <m:t>i</m:t>
                  </m:r>
                  <m:r>
                    <m:t>l</m:t>
                  </m:r>
                  <m:r>
                    <m:t>m</m:t>
                  </m:r>
                </m:sub>
              </m:sSub>
            </m:den>
          </m:f>
          <m:r>
            <m:rPr>
              <m:sty m:val="p"/>
            </m:rPr>
            <m:t>=</m:t>
          </m:r>
          <m:r>
            <m:t>2.07</m:t>
          </m:r>
          <m:r>
            <m:rPr>
              <m:sty m:val="p"/>
            </m:rPr>
            <m:t>×</m:t>
          </m:r>
          <m:sSup>
            <m:e>
              <m:r>
                <m:t>10</m:t>
              </m:r>
            </m:e>
            <m:sup>
              <m:r>
                <m:rPr>
                  <m:sty m:val="p"/>
                </m:rPr>
                <m:t>−</m:t>
              </m:r>
              <m:r>
                <m:t>3</m:t>
              </m:r>
            </m:sup>
          </m:sSup>
          <m:r>
            <m:t> </m:t>
          </m:r>
          <m:sSup>
            <m:e>
              <m:r>
                <m:rPr>
                  <m:nor/>
                  <m:sty m:val="p"/>
                </m:rPr>
                <m:t>m</m:t>
              </m:r>
            </m:e>
            <m:sup>
              <m:r>
                <m:t>2</m:t>
              </m:r>
            </m:sup>
          </m:sSup>
        </m:oMath>
      </m:oMathPara>
    </w:p>
    <w:p>
      <w:pPr>
        <w:pStyle w:val="FirstParagraph"/>
      </w:pPr>
      <m:oMathPara>
        <m:oMathParaPr>
          <m:jc m:val="center"/>
        </m:oMathParaPr>
        <m:oMath>
          <m:sSub>
            <m:e>
              <m:r>
                <m:t>R</m:t>
              </m:r>
            </m:e>
            <m:sub>
              <m:r>
                <m:t>A</m:t>
              </m:r>
              <m:r>
                <m:t>u</m:t>
              </m:r>
            </m:sub>
          </m:sSub>
          <m:r>
            <m:rPr>
              <m:sty m:val="p"/>
            </m:rPr>
            <m:t>=</m:t>
          </m:r>
          <m:sSub>
            <m:e>
              <m:r>
                <m:t>a</m:t>
              </m:r>
            </m:e>
            <m:sub>
              <m:r>
                <m:t>A</m:t>
              </m:r>
              <m:r>
                <m:t>u</m:t>
              </m:r>
            </m:sub>
          </m:sSub>
          <m:r>
            <m:rPr>
              <m:sty m:val="p"/>
            </m:rPr>
            <m:t>(</m:t>
          </m:r>
          <m:r>
            <m:t>t</m:t>
          </m:r>
          <m:r>
            <m:rPr>
              <m:sty m:val="p"/>
            </m:rPr>
            <m:t>)</m:t>
          </m:r>
          <m:r>
            <m:t> </m:t>
          </m:r>
          <m:r>
            <m:t>θ</m:t>
          </m:r>
          <m:r>
            <m:rPr>
              <m:sty m:val="p"/>
            </m:rPr>
            <m:t>(</m:t>
          </m:r>
          <m:sSub>
            <m:e>
              <m:r>
                <m:t>S</m:t>
              </m:r>
            </m:e>
            <m:sub>
              <m:r>
                <m:t>2</m:t>
              </m:r>
            </m:sub>
          </m:sSub>
          <m:sSub>
            <m:e>
              <m:r>
                <m:t>O</m:t>
              </m:r>
            </m:e>
            <m:sub>
              <m:r>
                <m:t>3</m:t>
              </m:r>
            </m:sub>
          </m:sSub>
          <m:r>
            <m:rPr>
              <m:sty m:val="p"/>
            </m:rPr>
            <m:t>,</m:t>
          </m:r>
          <m:sSub>
            <m:e>
              <m:r>
                <m:t>K</m:t>
              </m:r>
            </m:e>
            <m:sub>
              <m:r>
                <m:t>S</m:t>
              </m:r>
              <m:r>
                <m:t>2</m:t>
              </m:r>
              <m:r>
                <m:t>O</m:t>
              </m:r>
              <m:r>
                <m:t>3</m:t>
              </m:r>
            </m:sub>
          </m:sSub>
          <m:r>
            <m:rPr>
              <m:sty m:val="p"/>
            </m:rPr>
            <m:t>)</m:t>
          </m:r>
          <m:d>
            <m:dPr>
              <m:begChr m:val="["/>
              <m:sepChr m:val=""/>
              <m:endChr m:val="]"/>
              <m:grow/>
            </m:dPr>
            <m:e>
              <m:sSub>
                <m:e>
                  <m:r>
                    <m:t>k</m:t>
                  </m:r>
                </m:e>
                <m:sub>
                  <m:r>
                    <m:t>A</m:t>
                  </m:r>
                  <m:r>
                    <m:t>u</m:t>
                  </m:r>
                  <m:r>
                    <m:rPr>
                      <m:sty m:val="p"/>
                    </m:rPr>
                    <m:t>,</m:t>
                  </m:r>
                  <m:r>
                    <m:t>O</m:t>
                  </m:r>
                  <m:r>
                    <m:t>2</m:t>
                  </m:r>
                </m:sub>
              </m:sSub>
              <m:r>
                <m:t> </m:t>
              </m:r>
              <m:r>
                <m:t>θ</m:t>
              </m:r>
              <m:r>
                <m:rPr>
                  <m:sty m:val="p"/>
                </m:rPr>
                <m:t>(</m:t>
              </m:r>
              <m:sSub>
                <m:e>
                  <m:r>
                    <m:t>O</m:t>
                  </m:r>
                </m:e>
                <m:sub>
                  <m:r>
                    <m:t>2</m:t>
                  </m:r>
                </m:sub>
              </m:sSub>
              <m:r>
                <m:rPr>
                  <m:sty m:val="p"/>
                </m:rPr>
                <m:t>,</m:t>
              </m:r>
              <m:sSub>
                <m:e>
                  <m:r>
                    <m:t>K</m:t>
                  </m:r>
                </m:e>
                <m:sub>
                  <m:r>
                    <m:t>O</m:t>
                  </m:r>
                  <m:r>
                    <m:t>2</m:t>
                  </m:r>
                </m:sub>
              </m:sSub>
              <m:r>
                <m:rPr>
                  <m:sty m:val="p"/>
                </m:rPr>
                <m:t>)</m:t>
              </m:r>
              <m:r>
                <m:rPr>
                  <m:sty m:val="p"/>
                </m:rPr>
                <m:t>+</m:t>
              </m:r>
              <m:sSub>
                <m:e>
                  <m:r>
                    <m:t>k</m:t>
                  </m:r>
                </m:e>
                <m:sub>
                  <m:r>
                    <m:t>A</m:t>
                  </m:r>
                  <m:r>
                    <m:t>u</m:t>
                  </m:r>
                  <m:r>
                    <m:rPr>
                      <m:sty m:val="p"/>
                    </m:rPr>
                    <m:t>,</m:t>
                  </m:r>
                  <m:r>
                    <m:t>C</m:t>
                  </m:r>
                  <m:r>
                    <m:t>u</m:t>
                  </m:r>
                </m:sub>
              </m:sSub>
              <m:r>
                <m:t> </m:t>
              </m:r>
              <m:r>
                <m:t>θ</m:t>
              </m:r>
              <m:r>
                <m:rPr>
                  <m:sty m:val="p"/>
                </m:rPr>
                <m:t>(</m:t>
              </m:r>
              <m:r>
                <m:t>C</m:t>
              </m:r>
              <m:r>
                <m:t>u</m:t>
              </m:r>
              <m:r>
                <m:rPr>
                  <m:sty m:val="p"/>
                </m:rPr>
                <m:t>(</m:t>
              </m:r>
              <m:r>
                <m:t>I</m:t>
              </m:r>
              <m:r>
                <m:t>I</m:t>
              </m:r>
              <m:r>
                <m:rPr>
                  <m:sty m:val="p"/>
                </m:rPr>
                <m:t>)</m:t>
              </m:r>
              <m:r>
                <m:rPr>
                  <m:sty m:val="p"/>
                </m:rPr>
                <m:t>,</m:t>
              </m:r>
              <m:sSub>
                <m:e>
                  <m:r>
                    <m:t>K</m:t>
                  </m:r>
                </m:e>
                <m:sub>
                  <m:r>
                    <m:t>C</m:t>
                  </m:r>
                  <m:r>
                    <m:t>u</m:t>
                  </m:r>
                  <m:r>
                    <m:t>I</m:t>
                  </m:r>
                  <m:r>
                    <m:t>I</m:t>
                  </m:r>
                </m:sub>
              </m:sSub>
              <m:r>
                <m:rPr>
                  <m:sty m:val="p"/>
                </m:rPr>
                <m:t>)</m:t>
              </m:r>
            </m:e>
          </m:d>
        </m:oMath>
      </m:oMathPara>
    </w:p>
    <w:p>
      <w:pPr>
        <w:pStyle w:val="FirstParagraph"/>
      </w:pPr>
      <m:oMathPara>
        <m:oMathParaPr>
          <m:jc m:val="center"/>
        </m:oMathParaPr>
        <m:oMath>
          <m:f>
            <m:fPr>
              <m:type m:val="bar"/>
            </m:fPr>
            <m:num>
              <m:r>
                <m:t>d</m:t>
              </m:r>
              <m:sSub>
                <m:e>
                  <m:r>
                    <m:t>n</m:t>
                  </m:r>
                </m:e>
                <m:sub>
                  <m:r>
                    <m:t>A</m:t>
                  </m:r>
                  <m:r>
                    <m:t>u</m:t>
                  </m:r>
                </m:sub>
              </m:sSub>
            </m:num>
            <m:den>
              <m:r>
                <m:t>d</m:t>
              </m:r>
              <m:r>
                <m:t>t</m:t>
              </m:r>
            </m:den>
          </m:f>
          <m:r>
            <m:rPr>
              <m:sty m:val="p"/>
            </m:rPr>
            <m:t>=</m:t>
          </m:r>
          <m:r>
            <m:rPr>
              <m:sty m:val="p"/>
            </m:rPr>
            <m:t>−</m:t>
          </m:r>
          <m:sSub>
            <m:e>
              <m:r>
                <m:t>R</m:t>
              </m:r>
            </m:e>
            <m:sub>
              <m:r>
                <m:t>A</m:t>
              </m:r>
              <m:r>
                <m:t>u</m:t>
              </m:r>
            </m:sub>
          </m:sSub>
          <m:r>
            <m:t>  </m:t>
          </m:r>
          <m:f>
            <m:fPr>
              <m:type m:val="bar"/>
            </m:fPr>
            <m:num>
              <m:r>
                <m:t>d</m:t>
              </m:r>
              <m:r>
                <m:rPr>
                  <m:sty m:val="p"/>
                </m:rPr>
                <m:t>[</m:t>
              </m:r>
              <m:r>
                <m:t>A</m:t>
              </m:r>
              <m:r>
                <m:t>u</m:t>
              </m:r>
              <m:r>
                <m:rPr>
                  <m:sty m:val="p"/>
                </m:rPr>
                <m:t>(</m:t>
              </m:r>
              <m:sSub>
                <m:e>
                  <m:r>
                    <m:t>S</m:t>
                  </m:r>
                </m:e>
                <m:sub>
                  <m:r>
                    <m:t>2</m:t>
                  </m:r>
                </m:sub>
              </m:sSub>
              <m:sSub>
                <m:e>
                  <m:r>
                    <m:t>O</m:t>
                  </m:r>
                </m:e>
                <m:sub>
                  <m:r>
                    <m:t>3</m:t>
                  </m:r>
                </m:sub>
              </m:sSub>
              <m:sSubSup>
                <m:e>
                  <m:r>
                    <m:rPr>
                      <m:sty m:val="p"/>
                    </m:rPr>
                    <m:t>)</m:t>
                  </m:r>
                </m:e>
                <m:sub>
                  <m:r>
                    <m:t>2</m:t>
                  </m:r>
                </m:sub>
                <m:sup>
                  <m:r>
                    <m:t>3</m:t>
                  </m:r>
                  <m:r>
                    <m:rPr>
                      <m:sty m:val="p"/>
                    </m:rPr>
                    <m:t>−</m:t>
                  </m:r>
                </m:sup>
              </m:sSubSup>
              <m:r>
                <m:rPr>
                  <m:sty m:val="p"/>
                </m:rPr>
                <m:t>]</m:t>
              </m:r>
            </m:num>
            <m:den>
              <m:r>
                <m:t>d</m:t>
              </m:r>
              <m:r>
                <m:t>t</m:t>
              </m:r>
            </m:den>
          </m:f>
          <m:r>
            <m:rPr>
              <m:sty m:val="p"/>
            </m:rPr>
            <m:t>=</m:t>
          </m:r>
          <m:r>
            <m:rPr>
              <m:sty m:val="p"/>
            </m:rPr>
            <m:t>+</m:t>
          </m:r>
          <m:f>
            <m:fPr>
              <m:type m:val="bar"/>
            </m:fPr>
            <m:num>
              <m:sSub>
                <m:e>
                  <m:r>
                    <m:t>R</m:t>
                  </m:r>
                </m:e>
                <m:sub>
                  <m:r>
                    <m:t>A</m:t>
                  </m:r>
                  <m:r>
                    <m:t>u</m:t>
                  </m:r>
                </m:sub>
              </m:sSub>
            </m:num>
            <m:den>
              <m:r>
                <m:t>V</m:t>
              </m:r>
            </m:den>
          </m:f>
        </m:oMath>
      </m:oMathPara>
    </w:p>
    <w:p>
      <w:pPr>
        <w:pStyle w:val="FirstParagraph"/>
      </w:pPr>
      <w:r>
        <w:rPr>
          <w:b/>
          <w:bCs/>
        </w:rPr>
        <w:t xml:space="preserve">The two oxidant terms add; everything else multiplies.</w:t>
      </w:r>
      <w:r>
        <w:t xml:space="preserve"> </w:t>
      </w:r>
      <w:r>
        <w:t xml:space="preserve">Either oxidant alone</w:t>
      </w:r>
      <w:r>
        <w:t xml:space="preserve"> </w:t>
      </w:r>
      <w:r>
        <w:t xml:space="preserve">can do the job. But nothing happens without exposed area and without</w:t>
      </w:r>
      <w:r>
        <w:t xml:space="preserve"> </w:t>
      </w:r>
      <w:r>
        <w:t xml:space="preserve">thiosulfate, so those multiply through both. Oxygen enters only its own term,</w:t>
      </w:r>
      <w:r>
        <w:t xml:space="preserve"> </w:t>
      </w:r>
      <w:r>
        <w:t xml:space="preserve">because Cu(II) does not need oxygen at the gold surface.</w:t>
      </w:r>
    </w:p>
    <w:bookmarkEnd w:id="19"/>
    <w:bookmarkStart w:id="20" w:name="copper"/>
    <w:p>
      <w:pPr>
        <w:pStyle w:val="Heading3"/>
      </w:pPr>
      <w:r>
        <w:t xml:space="preserve">Copper</w:t>
      </w:r>
    </w:p>
    <w:p>
      <w:pPr>
        <w:pStyle w:val="FirstParagraph"/>
      </w:pPr>
      <m:oMathPara>
        <m:oMathParaPr>
          <m:jc m:val="center"/>
        </m:oMathParaPr>
        <m:oMath>
          <m:r>
            <m:t>4</m:t>
          </m:r>
          <m:r>
            <m:t>C</m:t>
          </m:r>
          <m:sSup>
            <m:e>
              <m:r>
                <m:t>u</m:t>
              </m:r>
            </m:e>
            <m:sup>
              <m:r>
                <m:t>0</m:t>
              </m:r>
            </m:sup>
          </m:sSup>
          <m:r>
            <m:rPr>
              <m:sty m:val="p"/>
            </m:rPr>
            <m:t>+</m:t>
          </m:r>
          <m:sSub>
            <m:e>
              <m:r>
                <m:t>O</m:t>
              </m:r>
            </m:e>
            <m:sub>
              <m:r>
                <m:t>2</m:t>
              </m:r>
            </m:sub>
          </m:sSub>
          <m:r>
            <m:rPr>
              <m:sty m:val="p"/>
            </m:rPr>
            <m:t>+</m:t>
          </m:r>
          <m:r>
            <m:t>8</m:t>
          </m:r>
          <m:sSub>
            <m:e>
              <m:r>
                <m:t>S</m:t>
              </m:r>
            </m:e>
            <m:sub>
              <m:r>
                <m:t>2</m:t>
              </m:r>
            </m:sub>
          </m:sSub>
          <m:sSubSup>
            <m:e>
              <m:r>
                <m:t>O</m:t>
              </m:r>
            </m:e>
            <m:sub>
              <m:r>
                <m:t>3</m:t>
              </m:r>
            </m:sub>
            <m:sup>
              <m:r>
                <m:t>2</m:t>
              </m:r>
              <m:r>
                <m:rPr>
                  <m:sty m:val="p"/>
                </m:rPr>
                <m:t>−</m:t>
              </m:r>
            </m:sup>
          </m:sSubSup>
          <m:r>
            <m:rPr>
              <m:sty m:val="p"/>
            </m:rPr>
            <m:t>+</m:t>
          </m:r>
          <m:r>
            <m:t>2</m:t>
          </m:r>
          <m:sSub>
            <m:e>
              <m:r>
                <m:t>H</m:t>
              </m:r>
            </m:e>
            <m:sub>
              <m:r>
                <m:t>2</m:t>
              </m:r>
            </m:sub>
          </m:sSub>
          <m:r>
            <m:t>O</m:t>
          </m:r>
          <m:r>
            <m:t> </m:t>
          </m:r>
          <m:r>
            <m:rPr>
              <m:sty m:val="p"/>
            </m:rPr>
            <m:t>→</m:t>
          </m:r>
          <m:r>
            <m:t> </m:t>
          </m:r>
          <m:r>
            <m:t>4</m:t>
          </m:r>
          <m:r>
            <m:rPr>
              <m:sty m:val="p"/>
            </m:rPr>
            <m:t>[</m:t>
          </m:r>
          <m:r>
            <m:t>C</m:t>
          </m:r>
          <m:r>
            <m:t>u</m:t>
          </m:r>
          <m:r>
            <m:rPr>
              <m:sty m:val="p"/>
            </m:rPr>
            <m:t>(</m:t>
          </m:r>
          <m:sSub>
            <m:e>
              <m:r>
                <m:t>S</m:t>
              </m:r>
            </m:e>
            <m:sub>
              <m:r>
                <m:t>2</m:t>
              </m:r>
            </m:sub>
          </m:sSub>
          <m:sSub>
            <m:e>
              <m:r>
                <m:t>O</m:t>
              </m:r>
            </m:e>
            <m:sub>
              <m:r>
                <m:t>3</m:t>
              </m:r>
            </m:sub>
          </m:sSub>
          <m:sSub>
            <m:e>
              <m:r>
                <m:rPr>
                  <m:sty m:val="p"/>
                </m:rPr>
                <m:t>)</m:t>
              </m:r>
            </m:e>
            <m:sub>
              <m:r>
                <m:t>2</m:t>
              </m:r>
            </m:sub>
          </m:sSub>
          <m:sSup>
            <m:e>
              <m:r>
                <m:rPr>
                  <m:sty m:val="p"/>
                </m:rPr>
                <m:t>]</m:t>
              </m:r>
            </m:e>
            <m:sup>
              <m:r>
                <m:t>3</m:t>
              </m:r>
              <m:r>
                <m:rPr>
                  <m:sty m:val="p"/>
                </m:rPr>
                <m:t>−</m:t>
              </m:r>
            </m:sup>
          </m:sSup>
          <m:r>
            <m:rPr>
              <m:sty m:val="p"/>
            </m:rPr>
            <m:t>+</m:t>
          </m:r>
          <m:r>
            <m:t>4</m:t>
          </m:r>
          <m:r>
            <m:t>O</m:t>
          </m:r>
          <m:sSup>
            <m:e>
              <m:r>
                <m:t>H</m:t>
              </m:r>
            </m:e>
            <m:sup>
              <m:r>
                <m:rPr>
                  <m:sty m:val="p"/>
                </m:rPr>
                <m:t>−</m:t>
              </m:r>
            </m:sup>
          </m:sSup>
        </m:oMath>
      </m:oMathPara>
    </w:p>
    <w:p>
      <w:pPr>
        <w:pStyle w:val="FirstParagraph"/>
      </w:pPr>
      <m:oMathPara>
        <m:oMathParaPr>
          <m:jc m:val="center"/>
        </m:oMathParaPr>
        <m:oMath>
          <m:r>
            <m:t>C</m:t>
          </m:r>
          <m:sSup>
            <m:e>
              <m:r>
                <m:t>u</m:t>
              </m:r>
            </m:e>
            <m:sup>
              <m:r>
                <m:t>0</m:t>
              </m:r>
            </m:sup>
          </m:sSup>
          <m:r>
            <m:rPr>
              <m:sty m:val="p"/>
            </m:rPr>
            <m:t>+</m:t>
          </m:r>
          <m:r>
            <m:t>C</m:t>
          </m:r>
          <m:sSup>
            <m:e>
              <m:r>
                <m:t>u</m:t>
              </m:r>
            </m:e>
            <m:sup>
              <m:r>
                <m:t>2</m:t>
              </m:r>
              <m:r>
                <m:rPr>
                  <m:sty m:val="p"/>
                </m:rPr>
                <m:t>+</m:t>
              </m:r>
            </m:sup>
          </m:sSup>
          <m:r>
            <m:rPr>
              <m:sty m:val="p"/>
            </m:rPr>
            <m:t>+</m:t>
          </m:r>
          <m:r>
            <m:t>4</m:t>
          </m:r>
          <m:sSub>
            <m:e>
              <m:r>
                <m:t>S</m:t>
              </m:r>
            </m:e>
            <m:sub>
              <m:r>
                <m:t>2</m:t>
              </m:r>
            </m:sub>
          </m:sSub>
          <m:sSubSup>
            <m:e>
              <m:r>
                <m:t>O</m:t>
              </m:r>
            </m:e>
            <m:sub>
              <m:r>
                <m:t>3</m:t>
              </m:r>
            </m:sub>
            <m:sup>
              <m:r>
                <m:t>2</m:t>
              </m:r>
              <m:r>
                <m:rPr>
                  <m:sty m:val="p"/>
                </m:rPr>
                <m:t>−</m:t>
              </m:r>
            </m:sup>
          </m:sSubSup>
          <m:r>
            <m:t> </m:t>
          </m:r>
          <m:r>
            <m:rPr>
              <m:sty m:val="p"/>
            </m:rPr>
            <m:t>→</m:t>
          </m:r>
          <m:r>
            <m:t> </m:t>
          </m:r>
          <m:r>
            <m:t>2</m:t>
          </m:r>
          <m:r>
            <m:rPr>
              <m:sty m:val="p"/>
            </m:rPr>
            <m:t>[</m:t>
          </m:r>
          <m:r>
            <m:t>C</m:t>
          </m:r>
          <m:r>
            <m:t>u</m:t>
          </m:r>
          <m:r>
            <m:rPr>
              <m:sty m:val="p"/>
            </m:rPr>
            <m:t>(</m:t>
          </m:r>
          <m:sSub>
            <m:e>
              <m:r>
                <m:t>S</m:t>
              </m:r>
            </m:e>
            <m:sub>
              <m:r>
                <m:t>2</m:t>
              </m:r>
            </m:sub>
          </m:sSub>
          <m:sSub>
            <m:e>
              <m:r>
                <m:t>O</m:t>
              </m:r>
            </m:e>
            <m:sub>
              <m:r>
                <m:t>3</m:t>
              </m:r>
            </m:sub>
          </m:sSub>
          <m:sSub>
            <m:e>
              <m:r>
                <m:rPr>
                  <m:sty m:val="p"/>
                </m:rPr>
                <m:t>)</m:t>
              </m:r>
            </m:e>
            <m:sub>
              <m:r>
                <m:t>2</m:t>
              </m:r>
            </m:sub>
          </m:sSub>
          <m:sSup>
            <m:e>
              <m:r>
                <m:rPr>
                  <m:sty m:val="p"/>
                </m:rPr>
                <m:t>]</m:t>
              </m:r>
            </m:e>
            <m:sup>
              <m:r>
                <m:t>3</m:t>
              </m:r>
              <m:r>
                <m:rPr>
                  <m:sty m:val="p"/>
                </m:rPr>
                <m:t>−</m:t>
              </m:r>
            </m:sup>
          </m:sSup>
        </m:oMath>
      </m:oMathPara>
    </w:p>
    <w:p>
      <w:pPr>
        <w:pStyle w:val="FirstParagraph"/>
      </w:pPr>
      <m:oMathPara>
        <m:oMathParaPr>
          <m:jc m:val="center"/>
        </m:oMathParaPr>
        <m:oMath>
          <m:r>
            <m:t>4</m:t>
          </m:r>
          <m:r>
            <m:t>C</m:t>
          </m:r>
          <m:r>
            <m:t>u</m:t>
          </m:r>
          <m:r>
            <m:rPr>
              <m:sty m:val="p"/>
            </m:rPr>
            <m:t>(</m:t>
          </m:r>
          <m:r>
            <m:t>I</m:t>
          </m:r>
          <m:r>
            <m:rPr>
              <m:sty m:val="p"/>
            </m:rPr>
            <m:t>)</m:t>
          </m:r>
          <m:r>
            <m:rPr>
              <m:sty m:val="p"/>
            </m:rPr>
            <m:t>+</m:t>
          </m:r>
          <m:sSub>
            <m:e>
              <m:r>
                <m:t>O</m:t>
              </m:r>
            </m:e>
            <m:sub>
              <m:r>
                <m:t>2</m:t>
              </m:r>
            </m:sub>
          </m:sSub>
          <m:r>
            <m:rPr>
              <m:sty m:val="p"/>
            </m:rPr>
            <m:t>+</m:t>
          </m:r>
          <m:r>
            <m:t>2</m:t>
          </m:r>
          <m:sSub>
            <m:e>
              <m:r>
                <m:t>H</m:t>
              </m:r>
            </m:e>
            <m:sub>
              <m:r>
                <m:t>2</m:t>
              </m:r>
            </m:sub>
          </m:sSub>
          <m:r>
            <m:t>O</m:t>
          </m:r>
          <m:r>
            <m:t> </m:t>
          </m:r>
          <m:r>
            <m:rPr>
              <m:sty m:val="p"/>
            </m:rPr>
            <m:t>→</m:t>
          </m:r>
          <m:r>
            <m:t> </m:t>
          </m:r>
          <m:r>
            <m:t>4</m:t>
          </m:r>
          <m:r>
            <m:t>C</m:t>
          </m:r>
          <m:r>
            <m:t>u</m:t>
          </m:r>
          <m:r>
            <m:rPr>
              <m:sty m:val="p"/>
            </m:rPr>
            <m:t>(</m:t>
          </m:r>
          <m:r>
            <m:t>I</m:t>
          </m:r>
          <m:r>
            <m:t>I</m:t>
          </m:r>
          <m:r>
            <m:rPr>
              <m:sty m:val="p"/>
            </m:rPr>
            <m:t>)</m:t>
          </m:r>
          <m:r>
            <m:rPr>
              <m:sty m:val="p"/>
            </m:rPr>
            <m:t>+</m:t>
          </m:r>
          <m:r>
            <m:t>4</m:t>
          </m:r>
          <m:r>
            <m:t>O</m:t>
          </m:r>
          <m:sSup>
            <m:e>
              <m:r>
                <m:t>H</m:t>
              </m:r>
            </m:e>
            <m:sup>
              <m:r>
                <m:rPr>
                  <m:sty m:val="p"/>
                </m:rPr>
                <m:t>−</m:t>
              </m:r>
            </m:sup>
          </m:sSup>
        </m:oMath>
      </m:oMathPara>
    </w:p>
    <w:p>
      <w:pPr>
        <w:pStyle w:val="FirstParagraph"/>
      </w:pPr>
      <m:oMathPara>
        <m:oMathParaPr>
          <m:jc m:val="center"/>
        </m:oMathParaPr>
        <m:oMath>
          <m:r>
            <m:t>2</m:t>
          </m:r>
          <m:r>
            <m:t>C</m:t>
          </m:r>
          <m:r>
            <m:t>u</m:t>
          </m:r>
          <m:r>
            <m:rPr>
              <m:sty m:val="p"/>
            </m:rPr>
            <m:t>(</m:t>
          </m:r>
          <m:r>
            <m:t>I</m:t>
          </m:r>
          <m:r>
            <m:t>I</m:t>
          </m:r>
          <m:r>
            <m:rPr>
              <m:sty m:val="p"/>
            </m:rPr>
            <m:t>)</m:t>
          </m:r>
          <m:r>
            <m:rPr>
              <m:sty m:val="p"/>
            </m:rPr>
            <m:t>+</m:t>
          </m:r>
          <m:r>
            <m:t>2</m:t>
          </m:r>
          <m:sSub>
            <m:e>
              <m:r>
                <m:t>S</m:t>
              </m:r>
            </m:e>
            <m:sub>
              <m:r>
                <m:t>2</m:t>
              </m:r>
            </m:sub>
          </m:sSub>
          <m:sSubSup>
            <m:e>
              <m:r>
                <m:t>O</m:t>
              </m:r>
            </m:e>
            <m:sub>
              <m:r>
                <m:t>3</m:t>
              </m:r>
            </m:sub>
            <m:sup>
              <m:r>
                <m:t>2</m:t>
              </m:r>
              <m:r>
                <m:rPr>
                  <m:sty m:val="p"/>
                </m:rPr>
                <m:t>−</m:t>
              </m:r>
            </m:sup>
          </m:sSubSup>
          <m:r>
            <m:t> </m:t>
          </m:r>
          <m:r>
            <m:rPr>
              <m:sty m:val="p"/>
            </m:rPr>
            <m:t>→</m:t>
          </m:r>
          <m:r>
            <m:t> </m:t>
          </m:r>
          <m:r>
            <m:t>2</m:t>
          </m:r>
          <m:r>
            <m:t>C</m:t>
          </m:r>
          <m:r>
            <m:t>u</m:t>
          </m:r>
          <m:r>
            <m:rPr>
              <m:sty m:val="p"/>
            </m:rPr>
            <m:t>(</m:t>
          </m:r>
          <m:r>
            <m:t>I</m:t>
          </m:r>
          <m:r>
            <m:rPr>
              <m:sty m:val="p"/>
            </m:rPr>
            <m:t>)</m:t>
          </m:r>
          <m:r>
            <m:rPr>
              <m:sty m:val="p"/>
            </m:rPr>
            <m:t>+</m:t>
          </m:r>
          <m:sSub>
            <m:e>
              <m:r>
                <m:t>S</m:t>
              </m:r>
            </m:e>
            <m:sub>
              <m:r>
                <m:t>4</m:t>
              </m:r>
            </m:sub>
          </m:sSub>
          <m:sSubSup>
            <m:e>
              <m:r>
                <m:t>O</m:t>
              </m:r>
            </m:e>
            <m:sub>
              <m:r>
                <m:t>6</m:t>
              </m:r>
            </m:sub>
            <m:sup>
              <m:r>
                <m:t>2</m:t>
              </m:r>
              <m:r>
                <m:rPr>
                  <m:sty m:val="p"/>
                </m:rPr>
                <m:t>−</m:t>
              </m:r>
            </m:sup>
          </m:sSubSup>
        </m:oMath>
      </m:oMathPara>
    </w:p>
    <w:p>
      <w:pPr>
        <w:pStyle w:val="FirstParagraph"/>
      </w:pPr>
      <w:r>
        <w:t xml:space="preserve">Copper is bulk metal, so its particles erode inward:</w:t>
      </w:r>
    </w:p>
    <w:p>
      <w:pPr>
        <w:pStyle w:val="BodyText"/>
      </w:pPr>
      <m:oMathPara>
        <m:oMathParaPr>
          <m:jc m:val="center"/>
        </m:oMathParaPr>
        <m:oMath>
          <m:sSub>
            <m:e>
              <m:r>
                <m:t>a</m:t>
              </m:r>
            </m:e>
            <m:sub>
              <m:r>
                <m:t>C</m:t>
              </m:r>
              <m:r>
                <m:t>u</m:t>
              </m:r>
            </m:sub>
          </m:sSub>
          <m:r>
            <m:rPr>
              <m:sty m:val="p"/>
            </m:rPr>
            <m:t>(</m:t>
          </m:r>
          <m:r>
            <m:t>0</m:t>
          </m:r>
          <m:r>
            <m:rPr>
              <m:sty m:val="p"/>
            </m:rPr>
            <m:t>)</m:t>
          </m:r>
          <m:r>
            <m:rPr>
              <m:sty m:val="p"/>
            </m:rPr>
            <m:t>=</m:t>
          </m:r>
          <m:f>
            <m:fPr>
              <m:type m:val="bar"/>
            </m:fPr>
            <m:num>
              <m:r>
                <m:t>6</m:t>
              </m:r>
              <m:r>
                <m:t> </m:t>
              </m:r>
              <m:sSub>
                <m:e>
                  <m:r>
                    <m:t>m</m:t>
                  </m:r>
                </m:e>
                <m:sub>
                  <m:r>
                    <m:t>C</m:t>
                  </m:r>
                  <m:r>
                    <m:t>u</m:t>
                  </m:r>
                </m:sub>
              </m:sSub>
            </m:num>
            <m:den>
              <m:sSub>
                <m:e>
                  <m:r>
                    <m:t>ρ</m:t>
                  </m:r>
                </m:e>
                <m:sub>
                  <m:r>
                    <m:t>C</m:t>
                  </m:r>
                  <m:r>
                    <m:t>u</m:t>
                  </m:r>
                </m:sub>
              </m:sSub>
              <m:r>
                <m:t> </m:t>
              </m:r>
              <m:r>
                <m:t>d</m:t>
              </m:r>
            </m:den>
          </m:f>
          <m:r>
            <m:t>  </m:t>
          </m:r>
          <m:sSub>
            <m:e>
              <m:r>
                <m:t>a</m:t>
              </m:r>
            </m:e>
            <m:sub>
              <m:r>
                <m:t>C</m:t>
              </m:r>
              <m:r>
                <m:t>u</m:t>
              </m:r>
            </m:sub>
          </m:sSub>
          <m:r>
            <m:rPr>
              <m:sty m:val="p"/>
            </m:rPr>
            <m:t>(</m:t>
          </m:r>
          <m:r>
            <m:t>t</m:t>
          </m:r>
          <m:r>
            <m:rPr>
              <m:sty m:val="p"/>
            </m:rPr>
            <m:t>)</m:t>
          </m:r>
          <m:r>
            <m:rPr>
              <m:sty m:val="p"/>
            </m:rPr>
            <m:t>=</m:t>
          </m:r>
          <m:sSub>
            <m:e>
              <m:r>
                <m:t>a</m:t>
              </m:r>
            </m:e>
            <m:sub>
              <m:r>
                <m:t>C</m:t>
              </m:r>
              <m:r>
                <m:t>u</m:t>
              </m:r>
            </m:sub>
          </m:sSub>
          <m:r>
            <m:rPr>
              <m:sty m:val="p"/>
            </m:rPr>
            <m:t>(</m:t>
          </m:r>
          <m:r>
            <m:t>0</m:t>
          </m:r>
          <m:r>
            <m:rPr>
              <m:sty m:val="p"/>
            </m:rPr>
            <m:t>)</m:t>
          </m:r>
          <m:sSup>
            <m:e>
              <m:d>
                <m:dPr>
                  <m:begChr m:val="("/>
                  <m:sepChr m:val=""/>
                  <m:endChr m:val=")"/>
                  <m:grow/>
                </m:dPr>
                <m:e>
                  <m:f>
                    <m:fPr>
                      <m:type m:val="bar"/>
                    </m:fPr>
                    <m:num>
                      <m:sSub>
                        <m:e>
                          <m:r>
                            <m:t>n</m:t>
                          </m:r>
                        </m:e>
                        <m:sub>
                          <m:r>
                            <m:t>C</m:t>
                          </m:r>
                          <m:r>
                            <m:t>u</m:t>
                          </m:r>
                        </m:sub>
                      </m:sSub>
                    </m:num>
                    <m:den>
                      <m:sSub>
                        <m:e>
                          <m:r>
                            <m:t>n</m:t>
                          </m:r>
                        </m:e>
                        <m:sub>
                          <m:r>
                            <m:t>C</m:t>
                          </m:r>
                          <m:r>
                            <m:t>u</m:t>
                          </m:r>
                        </m:sub>
                      </m:sSub>
                      <m:r>
                        <m:rPr>
                          <m:sty m:val="p"/>
                        </m:rPr>
                        <m:t>(</m:t>
                      </m:r>
                      <m:r>
                        <m:t>0</m:t>
                      </m:r>
                      <m:r>
                        <m:rPr>
                          <m:sty m:val="p"/>
                        </m:rPr>
                        <m:t>)</m:t>
                      </m:r>
                    </m:den>
                  </m:f>
                </m:e>
              </m:d>
            </m:e>
            <m:sup>
              <m:r>
                <m:t>2</m:t>
              </m:r>
              <m:r>
                <m:rPr>
                  <m:sty m:val="p"/>
                </m:rPr>
                <m:t>/</m:t>
              </m:r>
              <m:r>
                <m:t>3</m:t>
              </m:r>
            </m:sup>
          </m:sSup>
        </m:oMath>
      </m:oMathPara>
    </w:p>
    <w:p>
      <w:pPr>
        <w:pStyle w:val="FirstParagraph"/>
      </w:pPr>
      <m:oMathPara>
        <m:oMathParaPr>
          <m:jc m:val="center"/>
        </m:oMathParaPr>
        <m:oMath>
          <m:sSub>
            <m:e>
              <m:r>
                <m:t>v</m:t>
              </m:r>
            </m:e>
            <m:sub>
              <m:r>
                <m:t>C</m:t>
              </m:r>
              <m:r>
                <m:t>u</m:t>
              </m:r>
              <m:r>
                <m:rPr>
                  <m:sty m:val="p"/>
                </m:rPr>
                <m:t>,</m:t>
              </m:r>
              <m:r>
                <m:t>O</m:t>
              </m:r>
              <m:r>
                <m:t>2</m:t>
              </m:r>
            </m:sub>
          </m:sSub>
          <m:r>
            <m:rPr>
              <m:sty m:val="p"/>
            </m:rPr>
            <m:t>=</m:t>
          </m:r>
          <m:sSub>
            <m:e>
              <m:r>
                <m:t>k</m:t>
              </m:r>
            </m:e>
            <m:sub>
              <m:r>
                <m:t>C</m:t>
              </m:r>
              <m:r>
                <m:t>u</m:t>
              </m:r>
              <m:r>
                <m:rPr>
                  <m:sty m:val="p"/>
                </m:rPr>
                <m:t>,</m:t>
              </m:r>
              <m:r>
                <m:t>O</m:t>
              </m:r>
              <m:r>
                <m:t>2</m:t>
              </m:r>
            </m:sub>
          </m:sSub>
          <m:r>
            <m:t> </m:t>
          </m:r>
          <m:sSub>
            <m:e>
              <m:r>
                <m:t>a</m:t>
              </m:r>
            </m:e>
            <m:sub>
              <m:r>
                <m:t>C</m:t>
              </m:r>
              <m:r>
                <m:t>u</m:t>
              </m:r>
            </m:sub>
          </m:sSub>
          <m:r>
            <m:rPr>
              <m:sty m:val="p"/>
            </m:rPr>
            <m:t>(</m:t>
          </m:r>
          <m:r>
            <m:t>t</m:t>
          </m:r>
          <m:r>
            <m:rPr>
              <m:sty m:val="p"/>
            </m:rPr>
            <m:t>)</m:t>
          </m:r>
          <m:r>
            <m:t> </m:t>
          </m:r>
          <m:r>
            <m:t>θ</m:t>
          </m:r>
          <m:r>
            <m:rPr>
              <m:sty m:val="p"/>
            </m:rPr>
            <m:t>(</m:t>
          </m:r>
          <m:sSub>
            <m:e>
              <m:r>
                <m:t>O</m:t>
              </m:r>
            </m:e>
            <m:sub>
              <m:r>
                <m:t>2</m:t>
              </m:r>
            </m:sub>
          </m:sSub>
          <m:r>
            <m:rPr>
              <m:sty m:val="p"/>
            </m:rPr>
            <m:t>,</m:t>
          </m:r>
          <m:sSub>
            <m:e>
              <m:r>
                <m:t>K</m:t>
              </m:r>
            </m:e>
            <m:sub>
              <m:r>
                <m:t>O</m:t>
              </m:r>
              <m:r>
                <m:t>2</m:t>
              </m:r>
            </m:sub>
          </m:sSub>
          <m:r>
            <m:rPr>
              <m:sty m:val="p"/>
            </m:rPr>
            <m:t>)</m:t>
          </m:r>
          <m:r>
            <m:t> </m:t>
          </m:r>
          <m:r>
            <m:t>θ</m:t>
          </m:r>
          <m:r>
            <m:rPr>
              <m:sty m:val="p"/>
            </m:rPr>
            <m:t>(</m:t>
          </m:r>
          <m:sSub>
            <m:e>
              <m:r>
                <m:t>S</m:t>
              </m:r>
            </m:e>
            <m:sub>
              <m:r>
                <m:t>2</m:t>
              </m:r>
            </m:sub>
          </m:sSub>
          <m:sSub>
            <m:e>
              <m:r>
                <m:t>O</m:t>
              </m:r>
            </m:e>
            <m:sub>
              <m:r>
                <m:t>3</m:t>
              </m:r>
            </m:sub>
          </m:sSub>
          <m:r>
            <m:rPr>
              <m:sty m:val="p"/>
            </m:rPr>
            <m:t>,</m:t>
          </m:r>
          <m:sSub>
            <m:e>
              <m:r>
                <m:t>K</m:t>
              </m:r>
            </m:e>
            <m:sub>
              <m:r>
                <m:t>S</m:t>
              </m:r>
              <m:r>
                <m:t>2</m:t>
              </m:r>
              <m:r>
                <m:t>O</m:t>
              </m:r>
              <m:r>
                <m:t>3</m:t>
              </m:r>
            </m:sub>
          </m:sSub>
          <m:r>
            <m:rPr>
              <m:sty m:val="p"/>
            </m:rPr>
            <m:t>)</m:t>
          </m:r>
        </m:oMath>
      </m:oMathPara>
    </w:p>
    <w:p>
      <w:pPr>
        <w:pStyle w:val="FirstParagraph"/>
      </w:pPr>
      <m:oMathPara>
        <m:oMathParaPr>
          <m:jc m:val="center"/>
        </m:oMathParaPr>
        <m:oMath>
          <m:sSub>
            <m:e>
              <m:r>
                <m:t>v</m:t>
              </m:r>
            </m:e>
            <m:sub>
              <m:r>
                <m:t>C</m:t>
              </m:r>
              <m:r>
                <m:t>u</m:t>
              </m:r>
              <m:r>
                <m:rPr>
                  <m:sty m:val="p"/>
                </m:rPr>
                <m:t>,</m:t>
              </m:r>
              <m:r>
                <m:t>C</m:t>
              </m:r>
              <m:r>
                <m:t>u</m:t>
              </m:r>
            </m:sub>
          </m:sSub>
          <m:r>
            <m:rPr>
              <m:sty m:val="p"/>
            </m:rPr>
            <m:t>=</m:t>
          </m:r>
          <m:sSub>
            <m:e>
              <m:r>
                <m:t>k</m:t>
              </m:r>
            </m:e>
            <m:sub>
              <m:r>
                <m:t>C</m:t>
              </m:r>
              <m:r>
                <m:t>u</m:t>
              </m:r>
              <m:r>
                <m:rPr>
                  <m:sty m:val="p"/>
                </m:rPr>
                <m:t>,</m:t>
              </m:r>
              <m:r>
                <m:t>C</m:t>
              </m:r>
              <m:r>
                <m:t>u</m:t>
              </m:r>
            </m:sub>
          </m:sSub>
          <m:r>
            <m:t> </m:t>
          </m:r>
          <m:sSub>
            <m:e>
              <m:r>
                <m:t>a</m:t>
              </m:r>
            </m:e>
            <m:sub>
              <m:r>
                <m:t>C</m:t>
              </m:r>
              <m:r>
                <m:t>u</m:t>
              </m:r>
            </m:sub>
          </m:sSub>
          <m:r>
            <m:rPr>
              <m:sty m:val="p"/>
            </m:rPr>
            <m:t>(</m:t>
          </m:r>
          <m:r>
            <m:t>t</m:t>
          </m:r>
          <m:r>
            <m:rPr>
              <m:sty m:val="p"/>
            </m:rPr>
            <m:t>)</m:t>
          </m:r>
          <m:r>
            <m:t> </m:t>
          </m:r>
          <m:r>
            <m:t>θ</m:t>
          </m:r>
          <m:r>
            <m:rPr>
              <m:sty m:val="p"/>
            </m:rPr>
            <m:t>(</m:t>
          </m:r>
          <m:r>
            <m:t>C</m:t>
          </m:r>
          <m:r>
            <m:t>u</m:t>
          </m:r>
          <m:r>
            <m:rPr>
              <m:sty m:val="p"/>
            </m:rPr>
            <m:t>(</m:t>
          </m:r>
          <m:r>
            <m:t>I</m:t>
          </m:r>
          <m:r>
            <m:t>I</m:t>
          </m:r>
          <m:r>
            <m:rPr>
              <m:sty m:val="p"/>
            </m:rPr>
            <m:t>)</m:t>
          </m:r>
          <m:r>
            <m:rPr>
              <m:sty m:val="p"/>
            </m:rPr>
            <m:t>,</m:t>
          </m:r>
          <m:sSub>
            <m:e>
              <m:r>
                <m:t>K</m:t>
              </m:r>
            </m:e>
            <m:sub>
              <m:r>
                <m:t>C</m:t>
              </m:r>
              <m:r>
                <m:t>u</m:t>
              </m:r>
              <m:r>
                <m:t>I</m:t>
              </m:r>
              <m:r>
                <m:t>I</m:t>
              </m:r>
            </m:sub>
          </m:sSub>
          <m:r>
            <m:rPr>
              <m:sty m:val="p"/>
            </m:rPr>
            <m:t>)</m:t>
          </m:r>
          <m:r>
            <m:t> </m:t>
          </m:r>
          <m:r>
            <m:t>θ</m:t>
          </m:r>
          <m:r>
            <m:rPr>
              <m:sty m:val="p"/>
            </m:rPr>
            <m:t>(</m:t>
          </m:r>
          <m:sSub>
            <m:e>
              <m:r>
                <m:t>S</m:t>
              </m:r>
            </m:e>
            <m:sub>
              <m:r>
                <m:t>2</m:t>
              </m:r>
            </m:sub>
          </m:sSub>
          <m:sSub>
            <m:e>
              <m:r>
                <m:t>O</m:t>
              </m:r>
            </m:e>
            <m:sub>
              <m:r>
                <m:t>3</m:t>
              </m:r>
            </m:sub>
          </m:sSub>
          <m:r>
            <m:rPr>
              <m:sty m:val="p"/>
            </m:rPr>
            <m:t>,</m:t>
          </m:r>
          <m:sSub>
            <m:e>
              <m:r>
                <m:t>K</m:t>
              </m:r>
            </m:e>
            <m:sub>
              <m:r>
                <m:t>S</m:t>
              </m:r>
              <m:r>
                <m:t>2</m:t>
              </m:r>
              <m:r>
                <m:t>O</m:t>
              </m:r>
              <m:r>
                <m:t>3</m:t>
              </m:r>
            </m:sub>
          </m:sSub>
          <m:r>
            <m:rPr>
              <m:sty m:val="p"/>
            </m:rPr>
            <m:t>)</m:t>
          </m:r>
        </m:oMath>
      </m:oMathPara>
    </w:p>
    <w:p>
      <w:pPr>
        <w:pStyle w:val="FirstParagraph"/>
      </w:pPr>
      <m:oMathPara>
        <m:oMathParaPr>
          <m:jc m:val="center"/>
        </m:oMathParaPr>
        <m:oMath>
          <m:sSub>
            <m:e>
              <m:r>
                <m:t>v</m:t>
              </m:r>
            </m:e>
            <m:sub>
              <m:r>
                <m:t>3</m:t>
              </m:r>
            </m:sub>
          </m:sSub>
          <m:r>
            <m:rPr>
              <m:sty m:val="p"/>
            </m:rPr>
            <m:t>=</m:t>
          </m:r>
          <m:sSub>
            <m:e>
              <m:r>
                <m:t>k</m:t>
              </m:r>
            </m:e>
            <m:sub>
              <m:r>
                <m:t>p</m:t>
              </m:r>
              <m:r>
                <m:t>a</m:t>
              </m:r>
              <m:r>
                <m:t>r</m:t>
              </m:r>
            </m:sub>
          </m:sSub>
          <m:r>
            <m:rPr>
              <m:sty m:val="p"/>
            </m:rPr>
            <m:t>[</m:t>
          </m:r>
          <m:r>
            <m:t>C</m:t>
          </m:r>
          <m:r>
            <m:t>u</m:t>
          </m:r>
          <m:r>
            <m:rPr>
              <m:sty m:val="p"/>
            </m:rPr>
            <m:t>(</m:t>
          </m:r>
          <m:r>
            <m:t>I</m:t>
          </m:r>
          <m:r>
            <m:t>I</m:t>
          </m:r>
          <m:r>
            <m:rPr>
              <m:sty m:val="p"/>
            </m:rPr>
            <m:t>)</m:t>
          </m:r>
          <m:r>
            <m:rPr>
              <m:sty m:val="p"/>
            </m:rPr>
            <m:t>]</m:t>
          </m:r>
          <m:r>
            <m:rPr>
              <m:sty m:val="p"/>
            </m:rPr>
            <m:t>[</m:t>
          </m:r>
          <m:sSub>
            <m:e>
              <m:r>
                <m:t>S</m:t>
              </m:r>
            </m:e>
            <m:sub>
              <m:r>
                <m:t>2</m:t>
              </m:r>
            </m:sub>
          </m:sSub>
          <m:sSubSup>
            <m:e>
              <m:r>
                <m:t>O</m:t>
              </m:r>
            </m:e>
            <m:sub>
              <m:r>
                <m:t>3</m:t>
              </m:r>
            </m:sub>
            <m:sup>
              <m:r>
                <m:t>2</m:t>
              </m:r>
              <m:r>
                <m:rPr>
                  <m:sty m:val="p"/>
                </m:rPr>
                <m:t>−</m:t>
              </m:r>
            </m:sup>
          </m:sSubSup>
          <m:r>
            <m:rPr>
              <m:sty m:val="p"/>
            </m:rPr>
            <m:t>]</m:t>
          </m:r>
          <m:r>
            <m:t>  </m:t>
          </m:r>
          <m:sSub>
            <m:e>
              <m:r>
                <m:t>v</m:t>
              </m:r>
            </m:e>
            <m:sub>
              <m:r>
                <m:t>4</m:t>
              </m:r>
            </m:sub>
          </m:sSub>
          <m:r>
            <m:rPr>
              <m:sty m:val="p"/>
            </m:rPr>
            <m:t>=</m:t>
          </m:r>
          <m:sSub>
            <m:e>
              <m:r>
                <m:t>k</m:t>
              </m:r>
            </m:e>
            <m:sub>
              <m:r>
                <m:t>o</m:t>
              </m:r>
              <m:r>
                <m:t>x</m:t>
              </m:r>
              <m:r>
                <m:rPr>
                  <m:sty m:val="p"/>
                </m:rPr>
                <m:t>,</m:t>
              </m:r>
              <m:r>
                <m:t>C</m:t>
              </m:r>
              <m:r>
                <m:t>u</m:t>
              </m:r>
            </m:sub>
          </m:sSub>
          <m:r>
            <m:rPr>
              <m:sty m:val="p"/>
            </m:rPr>
            <m:t>[</m:t>
          </m:r>
          <m:sSub>
            <m:e>
              <m:r>
                <m:t>O</m:t>
              </m:r>
            </m:e>
            <m:sub>
              <m:r>
                <m:t>2</m:t>
              </m:r>
            </m:sub>
          </m:sSub>
          <m:r>
            <m:rPr>
              <m:sty m:val="p"/>
            </m:rPr>
            <m:t>]</m:t>
          </m:r>
          <m:r>
            <m:rPr>
              <m:sty m:val="p"/>
            </m:rPr>
            <m:t>[</m:t>
          </m:r>
          <m:r>
            <m:t>C</m:t>
          </m:r>
          <m:r>
            <m:t>u</m:t>
          </m:r>
          <m:r>
            <m:rPr>
              <m:sty m:val="p"/>
            </m:rPr>
            <m:t>(</m:t>
          </m:r>
          <m:r>
            <m:t>I</m:t>
          </m:r>
          <m:r>
            <m:rPr>
              <m:sty m:val="p"/>
            </m:rPr>
            <m:t>)</m:t>
          </m:r>
          <m:r>
            <m:rPr>
              <m:sty m:val="p"/>
            </m:rPr>
            <m:t>]</m:t>
          </m:r>
        </m:oMath>
      </m:oMathPara>
    </w:p>
    <w:bookmarkEnd w:id="20"/>
    <w:bookmarkStart w:id="21" w:name="the-balances"/>
    <w:p>
      <w:pPr>
        <w:pStyle w:val="Heading3"/>
      </w:pPr>
      <w:r>
        <w:t xml:space="preserve">The balances</w:t>
      </w:r>
    </w:p>
    <w:p>
      <w:pPr>
        <w:pStyle w:val="FirstParagraph"/>
      </w:pPr>
      <m:oMathPara>
        <m:oMathParaPr>
          <m:jc m:val="center"/>
        </m:oMathParaPr>
        <m:oMath>
          <m:f>
            <m:fPr>
              <m:type m:val="bar"/>
            </m:fPr>
            <m:num>
              <m:r>
                <m:t>d</m:t>
              </m:r>
              <m:sSub>
                <m:e>
                  <m:r>
                    <m:t>n</m:t>
                  </m:r>
                </m:e>
                <m:sub>
                  <m:r>
                    <m:t>C</m:t>
                  </m:r>
                  <m:r>
                    <m:t>u</m:t>
                  </m:r>
                </m:sub>
              </m:sSub>
            </m:num>
            <m:den>
              <m:r>
                <m:t>d</m:t>
              </m:r>
              <m:r>
                <m:t>t</m:t>
              </m:r>
            </m:den>
          </m:f>
          <m:r>
            <m:rPr>
              <m:sty m:val="p"/>
            </m:rPr>
            <m:t>=</m:t>
          </m:r>
          <m:r>
            <m:rPr>
              <m:sty m:val="p"/>
            </m:rPr>
            <m:t>−</m:t>
          </m:r>
          <m:r>
            <m:rPr>
              <m:sty m:val="p"/>
            </m:rPr>
            <m:t>(</m:t>
          </m:r>
          <m:sSub>
            <m:e>
              <m:r>
                <m:t>v</m:t>
              </m:r>
            </m:e>
            <m:sub>
              <m:r>
                <m:t>C</m:t>
              </m:r>
              <m:r>
                <m:t>u</m:t>
              </m:r>
              <m:r>
                <m:rPr>
                  <m:sty m:val="p"/>
                </m:rPr>
                <m:t>,</m:t>
              </m:r>
              <m:r>
                <m:t>O</m:t>
              </m:r>
              <m:r>
                <m:t>2</m:t>
              </m:r>
            </m:sub>
          </m:sSub>
          <m:r>
            <m:rPr>
              <m:sty m:val="p"/>
            </m:rPr>
            <m:t>+</m:t>
          </m:r>
          <m:sSub>
            <m:e>
              <m:r>
                <m:t>v</m:t>
              </m:r>
            </m:e>
            <m:sub>
              <m:r>
                <m:t>C</m:t>
              </m:r>
              <m:r>
                <m:t>u</m:t>
              </m:r>
              <m:r>
                <m:rPr>
                  <m:sty m:val="p"/>
                </m:rPr>
                <m:t>,</m:t>
              </m:r>
              <m:r>
                <m:t>C</m:t>
              </m:r>
              <m:r>
                <m:t>u</m:t>
              </m:r>
            </m:sub>
          </m:sSub>
          <m:r>
            <m:rPr>
              <m:sty m:val="p"/>
            </m:rPr>
            <m:t>)</m:t>
          </m:r>
        </m:oMath>
      </m:oMathPara>
    </w:p>
    <w:p>
      <w:pPr>
        <w:pStyle w:val="FirstParagraph"/>
      </w:pPr>
      <m:oMathPara>
        <m:oMathParaPr>
          <m:jc m:val="center"/>
        </m:oMathParaPr>
        <m:oMath>
          <m:f>
            <m:fPr>
              <m:type m:val="bar"/>
            </m:fPr>
            <m:num>
              <m:r>
                <m:t>d</m:t>
              </m:r>
              <m:r>
                <m:rPr>
                  <m:sty m:val="p"/>
                </m:rPr>
                <m:t>[</m:t>
              </m:r>
              <m:sSub>
                <m:e>
                  <m:r>
                    <m:t>S</m:t>
                  </m:r>
                </m:e>
                <m:sub>
                  <m:r>
                    <m:t>4</m:t>
                  </m:r>
                </m:sub>
              </m:sSub>
              <m:sSubSup>
                <m:e>
                  <m:r>
                    <m:t>O</m:t>
                  </m:r>
                </m:e>
                <m:sub>
                  <m:r>
                    <m:t>6</m:t>
                  </m:r>
                </m:sub>
                <m:sup>
                  <m:r>
                    <m:t>2</m:t>
                  </m:r>
                  <m:r>
                    <m:rPr>
                      <m:sty m:val="p"/>
                    </m:rPr>
                    <m:t>−</m:t>
                  </m:r>
                </m:sup>
              </m:sSubSup>
              <m:r>
                <m:rPr>
                  <m:sty m:val="p"/>
                </m:rPr>
                <m:t>]</m:t>
              </m:r>
            </m:num>
            <m:den>
              <m:r>
                <m:t>d</m:t>
              </m:r>
              <m:r>
                <m:t>t</m:t>
              </m:r>
            </m:den>
          </m:f>
          <m:r>
            <m:rPr>
              <m:sty m:val="p"/>
            </m:rPr>
            <m:t>=</m:t>
          </m:r>
          <m:r>
            <m:rPr>
              <m:sty m:val="p"/>
            </m:rPr>
            <m:t>+</m:t>
          </m:r>
          <m:sSub>
            <m:e>
              <m:r>
                <m:t>v</m:t>
              </m:r>
            </m:e>
            <m:sub>
              <m:r>
                <m:t>3</m:t>
              </m:r>
            </m:sub>
          </m:sSub>
          <m:r>
            <m:rPr>
              <m:sty m:val="p"/>
            </m:rPr>
            <m:t>−</m:t>
          </m:r>
          <m:sSub>
            <m:e>
              <m:r>
                <m:t>v</m:t>
              </m:r>
            </m:e>
            <m:sub>
              <m:r>
                <m:t>a</m:t>
              </m:r>
              <m:r>
                <m:t>l</m:t>
              </m:r>
              <m:r>
                <m:t>k</m:t>
              </m:r>
            </m:sub>
          </m:sSub>
          <m:r>
            <m:t>  </m:t>
          </m:r>
          <m:f>
            <m:fPr>
              <m:type m:val="bar"/>
            </m:fPr>
            <m:num>
              <m:r>
                <m:t>d</m:t>
              </m:r>
              <m:r>
                <m:rPr>
                  <m:sty m:val="p"/>
                </m:rPr>
                <m:t>[</m:t>
              </m:r>
              <m:sSub>
                <m:e>
                  <m:r>
                    <m:t>S</m:t>
                  </m:r>
                </m:e>
                <m:sub>
                  <m:r>
                    <m:t>3</m:t>
                  </m:r>
                </m:sub>
              </m:sSub>
              <m:sSubSup>
                <m:e>
                  <m:r>
                    <m:t>O</m:t>
                  </m:r>
                </m:e>
                <m:sub>
                  <m:r>
                    <m:t>6</m:t>
                  </m:r>
                </m:sub>
                <m:sup>
                  <m:r>
                    <m:t>2</m:t>
                  </m:r>
                  <m:r>
                    <m:rPr>
                      <m:sty m:val="p"/>
                    </m:rPr>
                    <m:t>−</m:t>
                  </m:r>
                </m:sup>
              </m:sSubSup>
              <m:r>
                <m:rPr>
                  <m:sty m:val="p"/>
                </m:rPr>
                <m:t>]</m:t>
              </m:r>
            </m:num>
            <m:den>
              <m:r>
                <m:t>d</m:t>
              </m:r>
              <m:r>
                <m:t>t</m:t>
              </m:r>
            </m:den>
          </m:f>
          <m:r>
            <m:rPr>
              <m:sty m:val="p"/>
            </m:rPr>
            <m:t>=</m:t>
          </m:r>
          <m:r>
            <m:rPr>
              <m:sty m:val="p"/>
            </m:rPr>
            <m:t>+</m:t>
          </m:r>
          <m:f>
            <m:fPr>
              <m:type m:val="lin"/>
            </m:fPr>
            <m:num>
              <m:r>
                <m:t>1</m:t>
              </m:r>
            </m:num>
            <m:den>
              <m:r>
                <m:t>2</m:t>
              </m:r>
            </m:den>
          </m:f>
          <m:sSub>
            <m:e>
              <m:r>
                <m:t>v</m:t>
              </m:r>
            </m:e>
            <m:sub>
              <m:r>
                <m:t>a</m:t>
              </m:r>
              <m:r>
                <m:t>l</m:t>
              </m:r>
              <m:r>
                <m:t>k</m:t>
              </m:r>
            </m:sub>
          </m:sSub>
        </m:oMath>
      </m:oMathPara>
    </w:p>
    <w:p>
      <w:pPr>
        <w:pStyle w:val="FirstParagraph"/>
      </w:pPr>
      <m:oMathPara>
        <m:oMathParaPr>
          <m:jc m:val="center"/>
        </m:oMathParaPr>
        <m:oMath>
          <m:f>
            <m:fPr>
              <m:type m:val="bar"/>
            </m:fPr>
            <m:num>
              <m:r>
                <m:t>d</m:t>
              </m:r>
              <m:r>
                <m:rPr>
                  <m:sty m:val="p"/>
                </m:rPr>
                <m:t>[</m:t>
              </m:r>
              <m:sSub>
                <m:e>
                  <m:r>
                    <m:t>S</m:t>
                  </m:r>
                </m:e>
                <m:sub>
                  <m:r>
                    <m:t>2</m:t>
                  </m:r>
                </m:sub>
              </m:sSub>
              <m:sSubSup>
                <m:e>
                  <m:r>
                    <m:t>O</m:t>
                  </m:r>
                </m:e>
                <m:sub>
                  <m:r>
                    <m:t>3</m:t>
                  </m:r>
                </m:sub>
                <m:sup>
                  <m:r>
                    <m:t>2</m:t>
                  </m:r>
                  <m:r>
                    <m:rPr>
                      <m:sty m:val="p"/>
                    </m:rPr>
                    <m:t>−</m:t>
                  </m:r>
                </m:sup>
              </m:sSubSup>
              <m:r>
                <m:rPr>
                  <m:sty m:val="p"/>
                </m:rPr>
                <m:t>]</m:t>
              </m:r>
            </m:num>
            <m:den>
              <m:r>
                <m:t>d</m:t>
              </m:r>
              <m:r>
                <m:t>t</m:t>
              </m:r>
            </m:den>
          </m:f>
          <m:r>
            <m:rPr>
              <m:sty m:val="p"/>
            </m:rPr>
            <m:t>=</m:t>
          </m:r>
          <m:r>
            <m:rPr>
              <m:sty m:val="p"/>
            </m:rPr>
            <m:t>−</m:t>
          </m:r>
          <m:f>
            <m:fPr>
              <m:type m:val="bar"/>
            </m:fPr>
            <m:num>
              <m:r>
                <m:t>2</m:t>
              </m:r>
              <m:sSub>
                <m:e>
                  <m:r>
                    <m:t>R</m:t>
                  </m:r>
                </m:e>
                <m:sub>
                  <m:r>
                    <m:t>A</m:t>
                  </m:r>
                  <m:r>
                    <m:t>u</m:t>
                  </m:r>
                </m:sub>
              </m:sSub>
            </m:num>
            <m:den>
              <m:r>
                <m:t>V</m:t>
              </m:r>
            </m:den>
          </m:f>
          <m:r>
            <m:rPr>
              <m:sty m:val="p"/>
            </m:rPr>
            <m:t>−</m:t>
          </m:r>
          <m:f>
            <m:fPr>
              <m:type m:val="bar"/>
            </m:fPr>
            <m:num>
              <m:r>
                <m:t>2</m:t>
              </m:r>
              <m:sSub>
                <m:e>
                  <m:r>
                    <m:t>v</m:t>
                  </m:r>
                </m:e>
                <m:sub>
                  <m:r>
                    <m:t>C</m:t>
                  </m:r>
                  <m:r>
                    <m:t>u</m:t>
                  </m:r>
                  <m:r>
                    <m:rPr>
                      <m:sty m:val="p"/>
                    </m:rPr>
                    <m:t>,</m:t>
                  </m:r>
                  <m:r>
                    <m:t>O</m:t>
                  </m:r>
                  <m:r>
                    <m:t>2</m:t>
                  </m:r>
                </m:sub>
              </m:sSub>
              <m:r>
                <m:rPr>
                  <m:sty m:val="p"/>
                </m:rPr>
                <m:t>+</m:t>
              </m:r>
              <m:r>
                <m:t>4</m:t>
              </m:r>
              <m:sSub>
                <m:e>
                  <m:r>
                    <m:t>v</m:t>
                  </m:r>
                </m:e>
                <m:sub>
                  <m:r>
                    <m:t>C</m:t>
                  </m:r>
                  <m:r>
                    <m:t>u</m:t>
                  </m:r>
                  <m:r>
                    <m:rPr>
                      <m:sty m:val="p"/>
                    </m:rPr>
                    <m:t>,</m:t>
                  </m:r>
                  <m:r>
                    <m:t>C</m:t>
                  </m:r>
                  <m:r>
                    <m:t>u</m:t>
                  </m:r>
                </m:sub>
              </m:sSub>
            </m:num>
            <m:den>
              <m:r>
                <m:t>V</m:t>
              </m:r>
            </m:den>
          </m:f>
          <m:r>
            <m:rPr>
              <m:sty m:val="p"/>
            </m:rPr>
            <m:t>−</m:t>
          </m:r>
          <m:r>
            <m:t>2</m:t>
          </m:r>
          <m:sSub>
            <m:e>
              <m:r>
                <m:t>v</m:t>
              </m:r>
            </m:e>
            <m:sub>
              <m:r>
                <m:t>3</m:t>
              </m:r>
            </m:sub>
          </m:sSub>
          <m:r>
            <m:rPr>
              <m:sty m:val="p"/>
            </m:rPr>
            <m:t>+</m:t>
          </m:r>
          <m:f>
            <m:fPr>
              <m:type m:val="lin"/>
            </m:fPr>
            <m:num>
              <m:r>
                <m:t>5</m:t>
              </m:r>
            </m:num>
            <m:den>
              <m:r>
                <m:t>4</m:t>
              </m:r>
            </m:den>
          </m:f>
          <m:sSub>
            <m:e>
              <m:r>
                <m:t>v</m:t>
              </m:r>
            </m:e>
            <m:sub>
              <m:r>
                <m:t>a</m:t>
              </m:r>
              <m:r>
                <m:t>l</m:t>
              </m:r>
              <m:r>
                <m:t>k</m:t>
              </m:r>
            </m:sub>
          </m:sSub>
        </m:oMath>
      </m:oMathPara>
    </w:p>
    <w:p>
      <w:pPr>
        <w:pStyle w:val="FirstParagraph"/>
      </w:pPr>
      <m:oMathPara>
        <m:oMathParaPr>
          <m:jc m:val="center"/>
        </m:oMathParaPr>
        <m:oMath>
          <m:f>
            <m:fPr>
              <m:type m:val="bar"/>
            </m:fPr>
            <m:num>
              <m:r>
                <m:t>d</m:t>
              </m:r>
              <m:r>
                <m:rPr>
                  <m:sty m:val="p"/>
                </m:rPr>
                <m:t>[</m:t>
              </m:r>
              <m:r>
                <m:t>C</m:t>
              </m:r>
              <m:r>
                <m:t>u</m:t>
              </m:r>
              <m:r>
                <m:rPr>
                  <m:sty m:val="p"/>
                </m:rPr>
                <m:t>(</m:t>
              </m:r>
              <m:r>
                <m:t>I</m:t>
              </m:r>
              <m:r>
                <m:rPr>
                  <m:sty m:val="p"/>
                </m:rPr>
                <m:t>)</m:t>
              </m:r>
              <m:r>
                <m:rPr>
                  <m:sty m:val="p"/>
                </m:rPr>
                <m:t>]</m:t>
              </m:r>
            </m:num>
            <m:den>
              <m:r>
                <m:t>d</m:t>
              </m:r>
              <m:r>
                <m:t>t</m:t>
              </m:r>
            </m:den>
          </m:f>
          <m:r>
            <m:rPr>
              <m:sty m:val="p"/>
            </m:rPr>
            <m:t>=</m:t>
          </m:r>
          <m:f>
            <m:fPr>
              <m:type m:val="bar"/>
            </m:fPr>
            <m:num>
              <m:sSub>
                <m:e>
                  <m:r>
                    <m:t>v</m:t>
                  </m:r>
                </m:e>
                <m:sub>
                  <m:r>
                    <m:t>C</m:t>
                  </m:r>
                  <m:r>
                    <m:t>u</m:t>
                  </m:r>
                  <m:r>
                    <m:rPr>
                      <m:sty m:val="p"/>
                    </m:rPr>
                    <m:t>,</m:t>
                  </m:r>
                  <m:r>
                    <m:t>O</m:t>
                  </m:r>
                  <m:r>
                    <m:t>2</m:t>
                  </m:r>
                </m:sub>
              </m:sSub>
              <m:r>
                <m:rPr>
                  <m:sty m:val="p"/>
                </m:rPr>
                <m:t>+</m:t>
              </m:r>
              <m:r>
                <m:t>2</m:t>
              </m:r>
              <m:sSub>
                <m:e>
                  <m:r>
                    <m:t>v</m:t>
                  </m:r>
                </m:e>
                <m:sub>
                  <m:r>
                    <m:t>C</m:t>
                  </m:r>
                  <m:r>
                    <m:t>u</m:t>
                  </m:r>
                  <m:r>
                    <m:rPr>
                      <m:sty m:val="p"/>
                    </m:rPr>
                    <m:t>,</m:t>
                  </m:r>
                  <m:r>
                    <m:t>C</m:t>
                  </m:r>
                  <m:r>
                    <m:t>u</m:t>
                  </m:r>
                </m:sub>
              </m:sSub>
              <m:r>
                <m:rPr>
                  <m:sty m:val="p"/>
                </m:rPr>
                <m:t>+</m:t>
              </m:r>
              <m:sSub>
                <m:e>
                  <m:r>
                    <m:t>R</m:t>
                  </m:r>
                </m:e>
                <m:sub>
                  <m:r>
                    <m:t>A</m:t>
                  </m:r>
                  <m:r>
                    <m:t>u</m:t>
                  </m:r>
                  <m:r>
                    <m:rPr>
                      <m:sty m:val="p"/>
                    </m:rPr>
                    <m:t>,</m:t>
                  </m:r>
                  <m:r>
                    <m:t>C</m:t>
                  </m:r>
                  <m:r>
                    <m:t>u</m:t>
                  </m:r>
                </m:sub>
              </m:sSub>
            </m:num>
            <m:den>
              <m:r>
                <m:t>V</m:t>
              </m:r>
            </m:den>
          </m:f>
          <m:r>
            <m:rPr>
              <m:sty m:val="p"/>
            </m:rPr>
            <m:t>+</m:t>
          </m:r>
          <m:r>
            <m:t>2</m:t>
          </m:r>
          <m:sSub>
            <m:e>
              <m:r>
                <m:t>v</m:t>
              </m:r>
            </m:e>
            <m:sub>
              <m:r>
                <m:t>3</m:t>
              </m:r>
            </m:sub>
          </m:sSub>
          <m:r>
            <m:rPr>
              <m:sty m:val="p"/>
            </m:rPr>
            <m:t>−</m:t>
          </m:r>
          <m:r>
            <m:t>4</m:t>
          </m:r>
          <m:sSub>
            <m:e>
              <m:r>
                <m:t>v</m:t>
              </m:r>
            </m:e>
            <m:sub>
              <m:r>
                <m:t>4</m:t>
              </m:r>
            </m:sub>
          </m:sSub>
        </m:oMath>
      </m:oMathPara>
    </w:p>
    <w:p>
      <w:pPr>
        <w:pStyle w:val="FirstParagraph"/>
      </w:pPr>
      <m:oMathPara>
        <m:oMathParaPr>
          <m:jc m:val="center"/>
        </m:oMathParaPr>
        <m:oMath>
          <m:f>
            <m:fPr>
              <m:type m:val="bar"/>
            </m:fPr>
            <m:num>
              <m:r>
                <m:t>d</m:t>
              </m:r>
              <m:r>
                <m:rPr>
                  <m:sty m:val="p"/>
                </m:rPr>
                <m:t>[</m:t>
              </m:r>
              <m:r>
                <m:t>C</m:t>
              </m:r>
              <m:r>
                <m:t>u</m:t>
              </m:r>
              <m:r>
                <m:rPr>
                  <m:sty m:val="p"/>
                </m:rPr>
                <m:t>(</m:t>
              </m:r>
              <m:r>
                <m:t>I</m:t>
              </m:r>
              <m:r>
                <m:t>I</m:t>
              </m:r>
              <m:r>
                <m:rPr>
                  <m:sty m:val="p"/>
                </m:rPr>
                <m:t>)</m:t>
              </m:r>
              <m:r>
                <m:rPr>
                  <m:sty m:val="p"/>
                </m:rPr>
                <m:t>]</m:t>
              </m:r>
            </m:num>
            <m:den>
              <m:r>
                <m:t>d</m:t>
              </m:r>
              <m:r>
                <m:t>t</m:t>
              </m:r>
            </m:den>
          </m:f>
          <m:r>
            <m:rPr>
              <m:sty m:val="p"/>
            </m:rPr>
            <m:t>=</m:t>
          </m:r>
          <m:r>
            <m:t>4</m:t>
          </m:r>
          <m:sSub>
            <m:e>
              <m:r>
                <m:t>v</m:t>
              </m:r>
            </m:e>
            <m:sub>
              <m:r>
                <m:t>4</m:t>
              </m:r>
            </m:sub>
          </m:sSub>
          <m:r>
            <m:rPr>
              <m:sty m:val="p"/>
            </m:rPr>
            <m:t>−</m:t>
          </m:r>
          <m:f>
            <m:fPr>
              <m:type m:val="bar"/>
            </m:fPr>
            <m:num>
              <m:sSub>
                <m:e>
                  <m:r>
                    <m:t>v</m:t>
                  </m:r>
                </m:e>
                <m:sub>
                  <m:r>
                    <m:t>C</m:t>
                  </m:r>
                  <m:r>
                    <m:t>u</m:t>
                  </m:r>
                  <m:r>
                    <m:rPr>
                      <m:sty m:val="p"/>
                    </m:rPr>
                    <m:t>,</m:t>
                  </m:r>
                  <m:r>
                    <m:t>C</m:t>
                  </m:r>
                  <m:r>
                    <m:t>u</m:t>
                  </m:r>
                </m:sub>
              </m:sSub>
              <m:r>
                <m:rPr>
                  <m:sty m:val="p"/>
                </m:rPr>
                <m:t>+</m:t>
              </m:r>
              <m:sSub>
                <m:e>
                  <m:r>
                    <m:t>R</m:t>
                  </m:r>
                </m:e>
                <m:sub>
                  <m:r>
                    <m:t>A</m:t>
                  </m:r>
                  <m:r>
                    <m:t>u</m:t>
                  </m:r>
                  <m:r>
                    <m:rPr>
                      <m:sty m:val="p"/>
                    </m:rPr>
                    <m:t>,</m:t>
                  </m:r>
                  <m:r>
                    <m:t>C</m:t>
                  </m:r>
                  <m:r>
                    <m:t>u</m:t>
                  </m:r>
                </m:sub>
              </m:sSub>
            </m:num>
            <m:den>
              <m:r>
                <m:t>V</m:t>
              </m:r>
            </m:den>
          </m:f>
          <m:r>
            <m:rPr>
              <m:sty m:val="p"/>
            </m:rPr>
            <m:t>−</m:t>
          </m:r>
          <m:r>
            <m:t>2</m:t>
          </m:r>
          <m:sSub>
            <m:e>
              <m:r>
                <m:t>v</m:t>
              </m:r>
            </m:e>
            <m:sub>
              <m:r>
                <m:t>3</m:t>
              </m:r>
            </m:sub>
          </m:sSub>
        </m:oMath>
      </m:oMathPara>
    </w:p>
    <w:p>
      <w:pPr>
        <w:pStyle w:val="FirstParagraph"/>
      </w:pPr>
      <m:oMathPara>
        <m:oMathParaPr>
          <m:jc m:val="center"/>
        </m:oMathParaPr>
        <m:oMath>
          <m:f>
            <m:fPr>
              <m:type m:val="bar"/>
            </m:fPr>
            <m:num>
              <m:r>
                <m:t>d</m:t>
              </m:r>
              <m:r>
                <m:t> </m:t>
              </m:r>
              <m:r>
                <m:t>A</m:t>
              </m:r>
              <m:r>
                <m:t>l</m:t>
              </m:r>
              <m:r>
                <m:t>k</m:t>
              </m:r>
            </m:num>
            <m:den>
              <m:r>
                <m:t>d</m:t>
              </m:r>
              <m:r>
                <m:t>t</m:t>
              </m:r>
            </m:den>
          </m:f>
          <m:r>
            <m:rPr>
              <m:sty m:val="p"/>
            </m:rPr>
            <m:t>=</m:t>
          </m:r>
          <m:r>
            <m:t>4</m:t>
          </m:r>
          <m:sSub>
            <m:e>
              <m:r>
                <m:t>v</m:t>
              </m:r>
            </m:e>
            <m:sub>
              <m:r>
                <m:t>4</m:t>
              </m:r>
            </m:sub>
          </m:sSub>
          <m:r>
            <m:rPr>
              <m:sty m:val="p"/>
            </m:rPr>
            <m:t>+</m:t>
          </m:r>
          <m:f>
            <m:fPr>
              <m:type m:val="bar"/>
            </m:fPr>
            <m:num>
              <m:sSub>
                <m:e>
                  <m:r>
                    <m:t>R</m:t>
                  </m:r>
                </m:e>
                <m:sub>
                  <m:r>
                    <m:t>A</m:t>
                  </m:r>
                  <m:r>
                    <m:t>u</m:t>
                  </m:r>
                  <m:r>
                    <m:rPr>
                      <m:sty m:val="p"/>
                    </m:rPr>
                    <m:t>,</m:t>
                  </m:r>
                  <m:r>
                    <m:t>O</m:t>
                  </m:r>
                  <m:r>
                    <m:t>2</m:t>
                  </m:r>
                </m:sub>
              </m:sSub>
            </m:num>
            <m:den>
              <m:r>
                <m:t>V</m:t>
              </m:r>
            </m:den>
          </m:f>
          <m:r>
            <m:rPr>
              <m:sty m:val="p"/>
            </m:rPr>
            <m:t>+</m:t>
          </m:r>
          <m:f>
            <m:fPr>
              <m:type m:val="bar"/>
            </m:fPr>
            <m:num>
              <m:sSub>
                <m:e>
                  <m:r>
                    <m:t>v</m:t>
                  </m:r>
                </m:e>
                <m:sub>
                  <m:r>
                    <m:t>C</m:t>
                  </m:r>
                  <m:r>
                    <m:t>u</m:t>
                  </m:r>
                  <m:r>
                    <m:rPr>
                      <m:sty m:val="p"/>
                    </m:rPr>
                    <m:t>,</m:t>
                  </m:r>
                  <m:r>
                    <m:t>O</m:t>
                  </m:r>
                  <m:r>
                    <m:t>2</m:t>
                  </m:r>
                </m:sub>
              </m:sSub>
            </m:num>
            <m:den>
              <m:r>
                <m:t>V</m:t>
              </m:r>
            </m:den>
          </m:f>
          <m:r>
            <m:rPr>
              <m:sty m:val="p"/>
            </m:rPr>
            <m:t>−</m:t>
          </m:r>
          <m:r>
            <m:t>2</m:t>
          </m:r>
          <m:sSub>
            <m:e>
              <m:r>
                <m:t>v</m:t>
              </m:r>
            </m:e>
            <m:sub>
              <m:r>
                <m:t>h</m:t>
              </m:r>
              <m:r>
                <m:t>y</m:t>
              </m:r>
              <m:r>
                <m:t>d</m:t>
              </m:r>
            </m:sub>
          </m:sSub>
          <m:r>
            <m:rPr>
              <m:sty m:val="p"/>
            </m:rPr>
            <m:t>−</m:t>
          </m:r>
          <m:f>
            <m:fPr>
              <m:type m:val="lin"/>
            </m:fPr>
            <m:num>
              <m:r>
                <m:t>3</m:t>
              </m:r>
            </m:num>
            <m:den>
              <m:r>
                <m:t>2</m:t>
              </m:r>
            </m:den>
          </m:f>
          <m:sSub>
            <m:e>
              <m:r>
                <m:t>v</m:t>
              </m:r>
            </m:e>
            <m:sub>
              <m:r>
                <m:t>a</m:t>
              </m:r>
              <m:r>
                <m:t>l</m:t>
              </m:r>
              <m:r>
                <m:t>k</m:t>
              </m:r>
            </m:sub>
          </m:sSub>
        </m:oMath>
      </m:oMathPara>
    </w:p>
    <w:p>
      <w:pPr>
        <w:pStyle w:val="FirstParagraph"/>
      </w:pPr>
      <m:oMathPara>
        <m:oMathParaPr>
          <m:jc m:val="center"/>
        </m:oMathParaPr>
        <m:oMath>
          <m:f>
            <m:fPr>
              <m:type m:val="bar"/>
            </m:fPr>
            <m:num>
              <m:r>
                <m:t>d</m:t>
              </m:r>
              <m:r>
                <m:rPr>
                  <m:sty m:val="p"/>
                </m:rPr>
                <m:t>[</m:t>
              </m:r>
              <m:sSub>
                <m:e>
                  <m:r>
                    <m:t>O</m:t>
                  </m:r>
                </m:e>
                <m:sub>
                  <m:r>
                    <m:t>2</m:t>
                  </m:r>
                </m:sub>
              </m:sSub>
              <m:r>
                <m:rPr>
                  <m:sty m:val="p"/>
                </m:rPr>
                <m:t>]</m:t>
              </m:r>
            </m:num>
            <m:den>
              <m:r>
                <m:t>d</m:t>
              </m:r>
              <m:r>
                <m:t>t</m:t>
              </m:r>
            </m:den>
          </m:f>
          <m:r>
            <m:rPr>
              <m:sty m:val="p"/>
            </m:rPr>
            <m:t>=</m:t>
          </m:r>
          <m:sSub>
            <m:e>
              <m:r>
                <m:t>k</m:t>
              </m:r>
            </m:e>
            <m:sub>
              <m:r>
                <m:t>L</m:t>
              </m:r>
            </m:sub>
          </m:sSub>
          <m:r>
            <m:t>a</m:t>
          </m:r>
          <m:r>
            <m:t> </m:t>
          </m:r>
          <m:r>
            <m:rPr>
              <m:sty m:val="p"/>
            </m:rPr>
            <m:t>(</m:t>
          </m:r>
          <m:sSup>
            <m:e>
              <m:r>
                <m:t>C</m:t>
              </m:r>
            </m:e>
            <m:sup>
              <m:r>
                <m:rPr>
                  <m:sty m:val="p"/>
                </m:rPr>
                <m:t>*</m:t>
              </m:r>
            </m:sup>
          </m:sSup>
          <m:r>
            <m:rPr>
              <m:sty m:val="p"/>
            </m:rPr>
            <m:t>−</m:t>
          </m:r>
          <m:r>
            <m:rPr>
              <m:sty m:val="p"/>
            </m:rPr>
            <m:t>[</m:t>
          </m:r>
          <m:sSub>
            <m:e>
              <m:r>
                <m:t>O</m:t>
              </m:r>
            </m:e>
            <m:sub>
              <m:r>
                <m:t>2</m:t>
              </m:r>
            </m:sub>
          </m:sSub>
          <m:r>
            <m:rPr>
              <m:sty m:val="p"/>
            </m:rPr>
            <m:t>]</m:t>
          </m:r>
          <m:r>
            <m:rPr>
              <m:sty m:val="p"/>
            </m:rPr>
            <m:t>)</m:t>
          </m:r>
          <m:r>
            <m:rPr>
              <m:sty m:val="p"/>
            </m:rPr>
            <m:t>−</m:t>
          </m:r>
          <m:f>
            <m:fPr>
              <m:type m:val="bar"/>
            </m:fPr>
            <m:num>
              <m:sSub>
                <m:e>
                  <m:r>
                    <m:t>R</m:t>
                  </m:r>
                </m:e>
                <m:sub>
                  <m:r>
                    <m:t>A</m:t>
                  </m:r>
                  <m:r>
                    <m:t>u</m:t>
                  </m:r>
                  <m:r>
                    <m:rPr>
                      <m:sty m:val="p"/>
                    </m:rPr>
                    <m:t>,</m:t>
                  </m:r>
                  <m:r>
                    <m:t>O</m:t>
                  </m:r>
                  <m:r>
                    <m:t>2</m:t>
                  </m:r>
                </m:sub>
              </m:sSub>
              <m:r>
                <m:rPr>
                  <m:sty m:val="p"/>
                </m:rPr>
                <m:t>+</m:t>
              </m:r>
              <m:sSub>
                <m:e>
                  <m:r>
                    <m:t>v</m:t>
                  </m:r>
                </m:e>
                <m:sub>
                  <m:r>
                    <m:t>C</m:t>
                  </m:r>
                  <m:r>
                    <m:t>u</m:t>
                  </m:r>
                  <m:r>
                    <m:rPr>
                      <m:sty m:val="p"/>
                    </m:rPr>
                    <m:t>,</m:t>
                  </m:r>
                  <m:r>
                    <m:t>O</m:t>
                  </m:r>
                  <m:r>
                    <m:t>2</m:t>
                  </m:r>
                </m:sub>
              </m:sSub>
            </m:num>
            <m:den>
              <m:r>
                <m:t>4</m:t>
              </m:r>
              <m:r>
                <m:t>V</m:t>
              </m:r>
            </m:den>
          </m:f>
          <m:r>
            <m:rPr>
              <m:sty m:val="p"/>
            </m:rPr>
            <m:t>−</m:t>
          </m:r>
          <m:sSub>
            <m:e>
              <m:r>
                <m:t>v</m:t>
              </m:r>
            </m:e>
            <m:sub>
              <m:r>
                <m:t>4</m:t>
              </m:r>
            </m:sub>
          </m:sSub>
        </m:oMath>
      </m:oMathPara>
    </w:p>
    <w:p>
      <w:pPr>
        <w:pStyle w:val="FirstParagraph"/>
      </w:pPr>
      <w:r>
        <w:t xml:space="preserve">Every coefficient is a molecule count read off a balanced reaction.</w:t>
      </w:r>
      <w:r>
        <w:t xml:space="preserve"> </w:t>
      </w:r>
      <w:r>
        <w:rPr>
          <w:b/>
          <w:bCs/>
        </w:rPr>
        <w:t xml:space="preserve">The</w:t>
      </w:r>
      <w:r>
        <w:rPr>
          <w:b/>
          <w:bCs/>
        </w:rPr>
        <w:t xml:space="preserve"> </w:t>
      </w:r>
      <w:r>
        <w:rPr>
          <w:b/>
          <w:bCs/>
        </w:rPr>
        <w:t xml:space="preserve">oxygen routes consume no copper(II) at all.</w:t>
      </w:r>
    </w:p>
    <w:p>
      <w:pPr>
        <w:pStyle w:val="BodyText"/>
      </w:pPr>
      <w:r>
        <w:rPr>
          <w:b/>
          <w:bCs/>
        </w:rPr>
        <w:t xml:space="preserve">Three of these terms are switches, and all three are off in the base model.</w:t>
      </w:r>
      <w:r>
        <w:t xml:space="preserve"> </w:t>
      </w:r>
      <w:r>
        <w:t xml:space="preserve">They are what the operating case turns on, and section 2.4 is about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What it adds</w:t>
            </w:r>
          </w:p>
        </w:tc>
        <w:tc>
          <w:tcPr/>
          <w:p>
            <w:pPr>
              <w:pStyle w:val="Compact"/>
            </w:pPr>
            <w:r>
              <w:t xml:space="preserve">Off by default because</w:t>
            </w:r>
          </w:p>
        </w:tc>
      </w:tr>
      <w:tr>
        <w:tc>
          <w:tcPr/>
          <w:p>
            <w:pPr>
              <w:pStyle w:val="Compact"/>
            </w:pPr>
            <m:oMath>
              <m:sSub>
                <m:e>
                  <m:r>
                    <m:t>v</m:t>
                  </m:r>
                </m:e>
                <m:sub>
                  <m:r>
                    <m:t>a</m:t>
                  </m:r>
                  <m:r>
                    <m:t>l</m:t>
                  </m:r>
                  <m:r>
                    <m:t>k</m:t>
                  </m:r>
                </m:sub>
              </m:sSub>
            </m:oMath>
            <w:r>
              <w:t xml:space="preserve">​</w:t>
            </w:r>
          </w:p>
        </w:tc>
        <w:tc>
          <w:tcPr/>
          <w:p>
            <w:pPr>
              <w:pStyle w:val="Compact"/>
            </w:pPr>
            <w:r>
              <w:t xml:space="preserve">tetrathionate decomposes in alkali</w:t>
            </w:r>
          </w:p>
        </w:tc>
        <w:tc>
          <w:tcPr/>
          <w:p>
            <w:pPr>
              <w:pStyle w:val="Compact"/>
            </w:pPr>
            <w:r>
              <w:t xml:space="preserve">needs a pH set point, and none is chosen</w:t>
            </w:r>
          </w:p>
        </w:tc>
      </w:tr>
      <w:tr>
        <w:tc>
          <w:tcPr/>
          <w:p>
            <w:pPr>
              <w:pStyle w:val="Compact"/>
            </w:pPr>
            <m:oMath>
              <m:r>
                <m:rPr>
                  <m:sty m:val="p"/>
                </m:rPr>
                <m:t>[</m:t>
              </m:r>
              <m:sSub>
                <m:e>
                  <m:r>
                    <m:t>O</m:t>
                  </m:r>
                </m:e>
                <m:sub>
                  <m:r>
                    <m:t>2</m:t>
                  </m:r>
                </m:sub>
              </m:sSub>
              <m:r>
                <m:rPr>
                  <m:sty m:val="p"/>
                </m:rPr>
                <m:t>]</m:t>
              </m:r>
            </m:oMath>
            <w:r>
              <w:t xml:space="preserve"> </w:t>
            </w:r>
            <w:r>
              <w:t xml:space="preserve">balance</w:t>
            </w:r>
          </w:p>
        </w:tc>
        <w:tc>
          <w:tcPr/>
          <w:p>
            <w:pPr>
              <w:pStyle w:val="Compact"/>
            </w:pPr>
            <w:r>
              <w:t xml:space="preserve">the air pump instead of an imposed constant</w:t>
            </w:r>
          </w:p>
        </w:tc>
        <w:tc>
          <w:tcPr/>
          <w:p>
            <w:pPr>
              <w:pStyle w:val="Compact"/>
            </w:pPr>
            <w:r>
              <w:t xml:space="preserve">needs the vessel’s own</w:t>
            </w:r>
            <w:r>
              <w:t xml:space="preserve"> </w:t>
            </w:r>
            <m:oMath>
              <m:sSub>
                <m:e>
                  <m:r>
                    <m:t>k</m:t>
                  </m:r>
                </m:e>
                <m:sub>
                  <m:r>
                    <m:t>L</m:t>
                  </m:r>
                </m:sub>
              </m:sSub>
              <m:r>
                <m:t>a</m:t>
              </m:r>
            </m:oMath>
          </w:p>
        </w:tc>
      </w:tr>
      <w:tr>
        <w:tc>
          <w:tcPr/>
          <w:p>
            <w:pPr>
              <w:pStyle w:val="Compact"/>
            </w:pPr>
            <w:r>
              <w:t xml:space="preserve">pH control</w:t>
            </w:r>
          </w:p>
        </w:tc>
        <w:tc>
          <w:tcPr/>
          <w:p>
            <w:pPr>
              <w:pStyle w:val="Compact"/>
            </w:pPr>
            <w:r>
              <w:t xml:space="preserve">pH becomes an input; the model reports titrant demand</w:t>
            </w:r>
          </w:p>
        </w:tc>
        <w:tc>
          <w:tcPr/>
          <w:p>
            <w:pPr>
              <w:pStyle w:val="Compact"/>
            </w:pPr>
            <w:r>
              <w:t xml:space="preserve">needs a pH set point</w:t>
            </w:r>
          </w:p>
        </w:tc>
      </w:tr>
    </w:tbl>
    <w:p>
      <w:pPr>
        <w:pStyle w:val="BodyText"/>
      </w:pPr>
      <w:r>
        <w:rPr>
          <w:b/>
          <w:bCs/>
        </w:rPr>
        <w:t xml:space="preserve">pH is tracked as alkalinity, not as free protons,</w:t>
      </w:r>
      <w:r>
        <w:t xml:space="preserve"> </w:t>
      </w:r>
      <w:r>
        <w:t xml:space="preserve">when no pump is present:</w:t>
      </w:r>
      <w:r>
        <w:t xml:space="preserve"> </w:t>
      </w:r>
      <w:r>
        <w:t xml:space="preserve">a run produces about 100,000 µmol L⁻¹ of net base against a free proton pool of</w:t>
      </w:r>
      <w:r>
        <w:t xml:space="preserve"> </w:t>
      </w:r>
      <w:r>
        <w:t xml:space="preserve">0.1 µmol L⁻¹, so tracking free protons drives the pH negative by construction.</w:t>
      </w:r>
      <w:r>
        <w:t xml:space="preserve"> </w:t>
      </w:r>
      <w:r>
        <w:t xml:space="preserve">With the pump on, alkalinity stops moving and the model reports instead how</w:t>
      </w:r>
      <w:r>
        <w:t xml:space="preserve"> </w:t>
      </w:r>
      <w:r>
        <w:t xml:space="preserve">much acid or base the pump must deliver.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c>
          <w:tcPr/>
          <w:p>
            <w:pPr>
              <w:pStyle w:val="Compact"/>
            </w:pPr>
            <w:r>
              <w:t xml:space="preserve">Value</w:t>
            </w:r>
          </w:p>
        </w:tc>
      </w:tr>
      <w:tr>
        <w:tc>
          <w:tcPr/>
          <w:p>
            <w:pPr>
              <w:pStyle w:val="Compact"/>
            </w:pPr>
            <w:r>
              <w:rPr>
                <w:rStyle w:val="VerbatimChar"/>
              </w:rPr>
              <w:t xml:space="preserve">k_Au,O2</w:t>
            </w:r>
            <w:r>
              <w:t xml:space="preserve"> </w:t>
            </w:r>
            <w:r>
              <w:t xml:space="preserve">/</w:t>
            </w:r>
            <w:r>
              <w:t xml:space="preserve"> </w:t>
            </w:r>
            <w:r>
              <w:rPr>
                <w:rStyle w:val="VerbatimChar"/>
              </w:rPr>
              <w:t xml:space="preserve">k_Au,Cu</w:t>
            </w:r>
          </w:p>
        </w:tc>
        <w:tc>
          <w:tcPr/>
          <w:p>
            <w:pPr>
              <w:pStyle w:val="Compact"/>
            </w:pPr>
            <w:r>
              <w:t xml:space="preserve">gold rate constants, two routes</w:t>
            </w:r>
          </w:p>
        </w:tc>
        <w:tc>
          <w:tcPr/>
          <w:p>
            <w:pPr>
              <w:pStyle w:val="Compact"/>
            </w:pPr>
            <w:r>
              <w:t xml:space="preserve">µmol m⁻² min⁻¹</w:t>
            </w:r>
          </w:p>
        </w:tc>
        <w:tc>
          <w:tcPr/>
          <w:p>
            <w:pPr>
              <w:pStyle w:val="Compact"/>
            </w:pPr>
            <w:r>
              <w:t xml:space="preserve">11.4 /</w:t>
            </w:r>
            <w:r>
              <w:t xml:space="preserve"> </w:t>
            </w:r>
            <w:r>
              <w:rPr>
                <w:b/>
                <w:bCs/>
              </w:rPr>
              <w:t xml:space="preserve">21.0</w:t>
            </w:r>
          </w:p>
        </w:tc>
      </w:tr>
      <w:tr>
        <w:tc>
          <w:tcPr/>
          <w:p>
            <w:pPr>
              <w:pStyle w:val="Compact"/>
            </w:pPr>
            <w:r>
              <w:rPr>
                <w:rStyle w:val="VerbatimChar"/>
              </w:rPr>
              <w:t xml:space="preserve">k_Cu,O2</w:t>
            </w:r>
            <w:r>
              <w:t xml:space="preserve"> </w:t>
            </w:r>
            <w:r>
              <w:t xml:space="preserve">/</w:t>
            </w:r>
            <w:r>
              <w:t xml:space="preserve"> </w:t>
            </w:r>
            <w:r>
              <w:rPr>
                <w:rStyle w:val="VerbatimChar"/>
              </w:rPr>
              <w:t xml:space="preserve">k_Cu,Cu</w:t>
            </w:r>
          </w:p>
        </w:tc>
        <w:tc>
          <w:tcPr/>
          <w:p>
            <w:pPr>
              <w:pStyle w:val="Compact"/>
            </w:pPr>
            <w:r>
              <w:t xml:space="preserve">copper rate constants</w:t>
            </w:r>
          </w:p>
        </w:tc>
        <w:tc>
          <w:tcPr/>
          <w:p>
            <w:pPr>
              <w:pStyle w:val="Compact"/>
            </w:pPr>
            <w:r>
              <w:t xml:space="preserve">µmol m⁻² min⁻¹</w:t>
            </w:r>
          </w:p>
        </w:tc>
        <w:tc>
          <w:tcPr/>
          <w:p>
            <w:pPr>
              <w:pStyle w:val="Compact"/>
            </w:pPr>
            <w:r>
              <w:t xml:space="preserve">200 / 200</w:t>
            </w:r>
          </w:p>
        </w:tc>
      </w:tr>
      <w:tr>
        <w:tc>
          <w:tcPr/>
          <w:p>
            <w:pPr>
              <w:pStyle w:val="Compact"/>
            </w:pPr>
            <w:r>
              <w:rPr>
                <w:rStyle w:val="VerbatimChar"/>
              </w:rPr>
              <w:t xml:space="preserve">K_O2</w:t>
            </w:r>
          </w:p>
        </w:tc>
        <w:tc>
          <w:tcPr/>
          <w:p>
            <w:pPr>
              <w:pStyle w:val="Compact"/>
            </w:pPr>
            <w:r>
              <w:t xml:space="preserve">oxygen half-saturation</w:t>
            </w:r>
          </w:p>
        </w:tc>
        <w:tc>
          <w:tcPr/>
          <w:p>
            <w:pPr>
              <w:pStyle w:val="Compact"/>
            </w:pPr>
            <w:r>
              <w:t xml:space="preserve">µmol L⁻¹</w:t>
            </w:r>
          </w:p>
        </w:tc>
        <w:tc>
          <w:tcPr/>
          <w:p>
            <w:pPr>
              <w:pStyle w:val="Compact"/>
            </w:pPr>
            <w:r>
              <w:t xml:space="preserve">50</w:t>
            </w:r>
          </w:p>
        </w:tc>
      </w:tr>
      <w:tr>
        <w:tc>
          <w:tcPr/>
          <w:p>
            <w:pPr>
              <w:pStyle w:val="Compact"/>
            </w:pPr>
            <w:r>
              <w:rPr>
                <w:rStyle w:val="VerbatimChar"/>
              </w:rPr>
              <w:t xml:space="preserve">K_S2O3</w:t>
            </w:r>
          </w:p>
        </w:tc>
        <w:tc>
          <w:tcPr/>
          <w:p>
            <w:pPr>
              <w:pStyle w:val="Compact"/>
            </w:pPr>
            <w:r>
              <w:t xml:space="preserve">thiosulfate half-saturation</w:t>
            </w:r>
          </w:p>
        </w:tc>
        <w:tc>
          <w:tcPr/>
          <w:p>
            <w:pPr>
              <w:pStyle w:val="Compact"/>
            </w:pPr>
            <w:r>
              <w:t xml:space="preserve">µmol L⁻¹</w:t>
            </w:r>
          </w:p>
        </w:tc>
        <w:tc>
          <w:tcPr/>
          <w:p>
            <w:pPr>
              <w:pStyle w:val="Compact"/>
            </w:pPr>
            <w:r>
              <w:t xml:space="preserve">3,376</w:t>
            </w:r>
          </w:p>
        </w:tc>
      </w:tr>
      <w:tr>
        <w:tc>
          <w:tcPr/>
          <w:p>
            <w:pPr>
              <w:pStyle w:val="Compact"/>
            </w:pPr>
            <w:r>
              <w:rPr>
                <w:rStyle w:val="VerbatimChar"/>
              </w:rPr>
              <w:t xml:space="preserve">K_CuII</w:t>
            </w:r>
          </w:p>
        </w:tc>
        <w:tc>
          <w:tcPr/>
          <w:p>
            <w:pPr>
              <w:pStyle w:val="Compact"/>
            </w:pPr>
            <w:r>
              <w:t xml:space="preserve">Cu(II) half-saturation</w:t>
            </w:r>
          </w:p>
        </w:tc>
        <w:tc>
          <w:tcPr/>
          <w:p>
            <w:pPr>
              <w:pStyle w:val="Compact"/>
            </w:pPr>
            <w:r>
              <w:t xml:space="preserve">µmol L⁻¹</w:t>
            </w:r>
          </w:p>
        </w:tc>
        <w:tc>
          <w:tcPr/>
          <w:p>
            <w:pPr>
              <w:pStyle w:val="Compact"/>
            </w:pPr>
            <w:r>
              <w:t xml:space="preserve">5×10⁴</w:t>
            </w:r>
          </w:p>
        </w:tc>
      </w:tr>
      <w:tr>
        <w:tc>
          <w:tcPr/>
          <w:p>
            <w:pPr>
              <w:pStyle w:val="Compact"/>
            </w:pPr>
            <w:r>
              <w:rPr>
                <w:rStyle w:val="VerbatimChar"/>
              </w:rPr>
              <w:t xml:space="preserve">k_par</w:t>
            </w:r>
          </w:p>
        </w:tc>
        <w:tc>
          <w:tcPr/>
          <w:p>
            <w:pPr>
              <w:pStyle w:val="Compact"/>
            </w:pPr>
            <w:r>
              <w:t xml:space="preserve">parasitic rate constant</w:t>
            </w:r>
          </w:p>
        </w:tc>
        <w:tc>
          <w:tcPr/>
          <w:p>
            <w:pPr>
              <w:pStyle w:val="Compact"/>
            </w:pPr>
            <w:r>
              <w:t xml:space="preserve">L µmol⁻¹ min⁻¹</w:t>
            </w:r>
          </w:p>
        </w:tc>
        <w:tc>
          <w:tcPr/>
          <w:p>
            <w:pPr>
              <w:pStyle w:val="Compact"/>
            </w:pPr>
            <w:r>
              <w:t xml:space="preserve">1.20×10⁻⁵</w:t>
            </w:r>
          </w:p>
        </w:tc>
      </w:tr>
      <w:tr>
        <w:tc>
          <w:tcPr/>
          <w:p>
            <w:pPr>
              <w:pStyle w:val="Compact"/>
            </w:pPr>
            <w:r>
              <w:rPr>
                <w:rStyle w:val="VerbatimChar"/>
              </w:rPr>
              <w:t xml:space="preserve">k_ox,Cu</w:t>
            </w:r>
          </w:p>
        </w:tc>
        <w:tc>
          <w:tcPr/>
          <w:p>
            <w:pPr>
              <w:pStyle w:val="Compact"/>
            </w:pPr>
            <w:r>
              <w:t xml:space="preserve">Cu(I) re-oxidation constant</w:t>
            </w:r>
          </w:p>
        </w:tc>
        <w:tc>
          <w:tcPr/>
          <w:p>
            <w:pPr>
              <w:pStyle w:val="Compact"/>
            </w:pPr>
            <w:r>
              <w:t xml:space="preserve">L µmol⁻¹ min⁻¹</w:t>
            </w:r>
          </w:p>
        </w:tc>
        <w:tc>
          <w:tcPr/>
          <w:p>
            <w:pPr>
              <w:pStyle w:val="Compact"/>
            </w:pPr>
            <w:r>
              <w:t xml:space="preserve">1×10⁻⁴</w:t>
            </w:r>
          </w:p>
        </w:tc>
      </w:tr>
      <w:tr>
        <w:tc>
          <w:tcPr/>
          <w:p>
            <w:pPr>
              <w:pStyle w:val="Compact"/>
            </w:pPr>
            <w:r>
              <w:rPr>
                <w:rStyle w:val="VerbatimChar"/>
              </w:rPr>
              <w:t xml:space="preserve">k_alk</w:t>
            </w:r>
          </w:p>
        </w:tc>
        <w:tc>
          <w:tcPr/>
          <w:p>
            <w:pPr>
              <w:pStyle w:val="Compact"/>
            </w:pPr>
            <w:r>
              <w:t xml:space="preserve">alkaline decomposition of tetrathionate</w:t>
            </w:r>
          </w:p>
        </w:tc>
        <w:tc>
          <w:tcPr/>
          <w:p>
            <w:pPr>
              <w:pStyle w:val="Compact"/>
            </w:pPr>
            <w:r>
              <w:t xml:space="preserve">L mol⁻¹ min⁻¹</w:t>
            </w:r>
          </w:p>
        </w:tc>
        <w:tc>
          <w:tcPr/>
          <w:p>
            <w:pPr>
              <w:pStyle w:val="Compact"/>
            </w:pPr>
            <w:r>
              <w:t xml:space="preserve">16.8</w:t>
            </w:r>
            <w:r>
              <w:t xml:space="preserve"> </w:t>
            </w:r>
            <w:r>
              <w:rPr>
                <w:b/>
                <w:bCs/>
              </w:rPr>
              <w:t xml:space="preserve">secondary source</w:t>
            </w:r>
          </w:p>
        </w:tc>
      </w:tr>
      <w:tr>
        <w:tc>
          <w:tcPr/>
          <w:p>
            <w:pPr>
              <w:pStyle w:val="Compact"/>
            </w:pPr>
            <w:r>
              <w:rPr>
                <w:rStyle w:val="VerbatimChar"/>
              </w:rPr>
              <w:t xml:space="preserve">t_film</w:t>
            </w:r>
          </w:p>
        </w:tc>
        <w:tc>
          <w:tcPr/>
          <w:p>
            <w:pPr>
              <w:pStyle w:val="Compact"/>
            </w:pPr>
            <w:r>
              <w:t xml:space="preserve">gold plating thickness</w:t>
            </w:r>
          </w:p>
        </w:tc>
        <w:tc>
          <w:tcPr/>
          <w:p>
            <w:pPr>
              <w:pStyle w:val="Compact"/>
            </w:pPr>
            <w:r>
              <w:t xml:space="preserve">m</w:t>
            </w:r>
          </w:p>
        </w:tc>
        <w:tc>
          <w:tcPr/>
          <w:p>
            <w:pPr>
              <w:pStyle w:val="Compact"/>
            </w:pPr>
            <w:r>
              <w:t xml:space="preserve">0.5×10⁻⁶</w:t>
            </w:r>
            <w:r>
              <w:t xml:space="preserve"> </w:t>
            </w:r>
            <w:r>
              <w:rPr>
                <w:b/>
                <w:bCs/>
              </w:rPr>
              <w:t xml:space="preserve">assumed</w:t>
            </w:r>
          </w:p>
        </w:tc>
      </w:tr>
      <w:tr>
        <w:tc>
          <w:tcPr/>
          <w:p>
            <w:pPr>
              <w:pStyle w:val="Compact"/>
            </w:pPr>
            <w:r>
              <w:rPr>
                <w:rStyle w:val="VerbatimChar"/>
              </w:rPr>
              <w:t xml:space="preserve">d</w:t>
            </w:r>
          </w:p>
        </w:tc>
        <w:tc>
          <w:tcPr/>
          <w:p>
            <w:pPr>
              <w:pStyle w:val="Compact"/>
            </w:pPr>
            <w:r>
              <w:t xml:space="preserve">crushed particle size</w:t>
            </w:r>
          </w:p>
        </w:tc>
        <w:tc>
          <w:tcPr/>
          <w:p>
            <w:pPr>
              <w:pStyle w:val="Compact"/>
            </w:pPr>
            <w:r>
              <w:t xml:space="preserve">m</w:t>
            </w:r>
          </w:p>
        </w:tc>
        <w:tc>
          <w:tcPr/>
          <w:p>
            <w:pPr>
              <w:pStyle w:val="Compact"/>
            </w:pPr>
            <w:r>
              <w:t xml:space="preserve">6×10⁻³</w:t>
            </w:r>
          </w:p>
        </w:tc>
      </w:tr>
      <w:tr>
        <w:tc>
          <w:tcPr/>
          <w:p>
            <w:pPr>
              <w:pStyle w:val="Compact"/>
            </w:pPr>
            <w:r>
              <w:rPr>
                <w:rStyle w:val="VerbatimChar"/>
              </w:rPr>
              <w:t xml:space="preserve">[O2]</w:t>
            </w:r>
          </w:p>
        </w:tc>
        <w:tc>
          <w:tcPr/>
          <w:p>
            <w:pPr>
              <w:pStyle w:val="Compact"/>
            </w:pPr>
            <w:r>
              <w:t xml:space="preserve">dissolved oxygen, imposed in the base model</w:t>
            </w:r>
          </w:p>
        </w:tc>
        <w:tc>
          <w:tcPr/>
          <w:p>
            <w:pPr>
              <w:pStyle w:val="Compact"/>
            </w:pPr>
            <w:r>
              <w:t xml:space="preserve">µmol L⁻¹</w:t>
            </w:r>
          </w:p>
        </w:tc>
        <w:tc>
          <w:tcPr/>
          <w:p>
            <w:pPr>
              <w:pStyle w:val="Compact"/>
            </w:pPr>
            <w:r>
              <w:t xml:space="preserve">500</w:t>
            </w:r>
          </w:p>
        </w:tc>
      </w:tr>
      <w:tr>
        <w:tc>
          <w:tcPr/>
          <w:p>
            <w:pPr>
              <w:pStyle w:val="Compact"/>
            </w:pPr>
            <w:r>
              <w:rPr>
                <w:rStyle w:val="VerbatimChar"/>
              </w:rPr>
              <w:t xml:space="preserve">C*</w:t>
            </w:r>
            <w:r>
              <w:t xml:space="preserve"> </w:t>
            </w:r>
            <w:r>
              <w:t xml:space="preserve">/</w:t>
            </w:r>
            <w:r>
              <w:t xml:space="preserve"> </w:t>
            </w:r>
            <w:r>
              <w:rPr>
                <w:rStyle w:val="VerbatimChar"/>
              </w:rPr>
              <w:t xml:space="preserve">kLa</w:t>
            </w:r>
          </w:p>
        </w:tc>
        <w:tc>
          <w:tcPr/>
          <w:p>
            <w:pPr>
              <w:pStyle w:val="Compact"/>
            </w:pPr>
            <w:r>
              <w:t xml:space="preserve">air saturation / mass transfer, operating case</w:t>
            </w:r>
          </w:p>
        </w:tc>
        <w:tc>
          <w:tcPr/>
          <w:p>
            <w:pPr>
              <w:pStyle w:val="Compact"/>
            </w:pPr>
            <w:r>
              <w:t xml:space="preserve">µmol L⁻¹, min⁻¹</w:t>
            </w:r>
          </w:p>
        </w:tc>
        <w:tc>
          <w:tcPr/>
          <w:p>
            <w:pPr>
              <w:pStyle w:val="Compact"/>
            </w:pPr>
            <w:r>
              <w:t xml:space="preserve">259 / 1.68</w:t>
            </w:r>
          </w:p>
        </w:tc>
      </w:tr>
      <w:tr>
        <w:tc>
          <w:tcPr/>
          <w:p>
            <w:pPr>
              <w:pStyle w:val="Compact"/>
            </w:pPr>
            <w:r>
              <w:rPr>
                <w:rStyle w:val="VerbatimChar"/>
              </w:rPr>
              <w:t xml:space="preserve">n_Au(0)</w:t>
            </w:r>
            <w:r>
              <w:t xml:space="preserve"> </w:t>
            </w:r>
            <w:r>
              <w:t xml:space="preserve">/</w:t>
            </w:r>
            <w:r>
              <w:t xml:space="preserve"> </w:t>
            </w:r>
            <w:r>
              <w:rPr>
                <w:rStyle w:val="VerbatimChar"/>
              </w:rPr>
              <w:t xml:space="preserve">n_Cu(0)</w:t>
            </w:r>
          </w:p>
        </w:tc>
        <w:tc>
          <w:tcPr/>
          <w:p>
            <w:pPr>
              <w:pStyle w:val="Compact"/>
            </w:pPr>
            <w:r>
              <w:t xml:space="preserve">metal on the boards, 100 g L⁻¹ PCB</w:t>
            </w:r>
          </w:p>
        </w:tc>
        <w:tc>
          <w:tcPr/>
          <w:p>
            <w:pPr>
              <w:pStyle w:val="Compact"/>
            </w:pPr>
            <w:r>
              <w:t xml:space="preserve">µmol</w:t>
            </w:r>
          </w:p>
        </w:tc>
        <w:tc>
          <w:tcPr/>
          <w:p>
            <w:pPr>
              <w:pStyle w:val="Compact"/>
            </w:pPr>
            <w:r>
              <w:t xml:space="preserve">101.5 / 472,069</w:t>
            </w:r>
          </w:p>
        </w:tc>
      </w:tr>
    </w:tbl>
    <w:p>
      <w:pPr>
        <w:pStyle w:val="BodyText"/>
      </w:pPr>
      <w:r>
        <w:rPr>
          <w:rStyle w:val="VerbatimChar"/>
          <w:b/>
          <w:bCs/>
        </w:rPr>
        <w:t xml:space="preserve">k_Au,Cu</w:t>
      </w:r>
      <w:r>
        <w:rPr>
          <w:b/>
          <w:bCs/>
        </w:rPr>
        <w:t xml:space="preserve"> </w:t>
      </w:r>
      <w:r>
        <w:rPr>
          <w:b/>
          <w:bCs/>
        </w:rPr>
        <w:t xml:space="preserve">is the ammonia-free value.</w:t>
      </w:r>
      <w:r>
        <w:t xml:space="preserve"> </w:t>
      </w:r>
      <w:r>
        <w:t xml:space="preserve">The often-quoted 1,500 is measured in</w:t>
      </w:r>
      <w:r>
        <w:t xml:space="preserve"> </w:t>
      </w:r>
      <w:r>
        <w:t xml:space="preserve">ammoniacal solution, where ammonia holds Cu(II) as the cupric-tetraammine</w:t>
      </w:r>
      <w:r>
        <w:t xml:space="preserve"> </w:t>
      </w:r>
      <w:r>
        <w:t xml:space="preserve">complex — a far stronger oxidant. This process uses glycine, not ammonia, so</w:t>
      </w:r>
      <w:r>
        <w:t xml:space="preserve"> </w:t>
      </w:r>
      <w:r>
        <w:t xml:space="preserve">1,500 does not describe it.</w:t>
      </w:r>
      <w:r>
        <w:t xml:space="preserve"> </w:t>
      </w:r>
      <w:r>
        <w:rPr>
          <w:rStyle w:val="VerbatimChar"/>
        </w:rPr>
        <w:t xml:space="preserve">k_par</w:t>
      </w:r>
      <w:r>
        <w:t xml:space="preserve"> </w:t>
      </w:r>
      <w:r>
        <w:t xml:space="preserve">moves with it for the same reason.</w:t>
      </w:r>
    </w:p>
    <w:bookmarkEnd w:id="21"/>
    <w:bookmarkStart w:id="28" w:name="Xeb22b9b53ce4b238918fe18d391396534810b39"/>
    <w:p>
      <w:pPr>
        <w:pStyle w:val="Heading3"/>
      </w:pPr>
      <w:r>
        <w:t xml:space="preserve">The base model: what the chemistry does unaided</w:t>
      </w:r>
    </w:p>
    <w:p>
      <w:pPr>
        <w:pStyle w:val="CaptionedFigure"/>
      </w:pPr>
      <w:r>
        <w:drawing>
          <wp:inline>
            <wp:extent cx="5334000" cy="1197037"/>
            <wp:effectExtent b="0" l="0" r="0" t="0"/>
            <wp:docPr descr="The leach vessel over 72 hours, charged with 94,359 umol/L of thiosulfate from the conversion vessel." title="" id="23" name="Picture"/>
            <a:graphic>
              <a:graphicData uri="http://schemas.openxmlformats.org/drawingml/2006/picture">
                <pic:pic>
                  <pic:nvPicPr>
                    <pic:cNvPr descr="media/review/fig2_stage3_leach.png" id="24" name="Picture"/>
                    <pic:cNvPicPr>
                      <a:picLocks noChangeArrowheads="1" noChangeAspect="1"/>
                    </pic:cNvPicPr>
                  </pic:nvPicPr>
                  <pic:blipFill>
                    <a:blip r:embed="rId22"/>
                    <a:stretch>
                      <a:fillRect/>
                    </a:stretch>
                  </pic:blipFill>
                  <pic:spPr bwMode="auto">
                    <a:xfrm>
                      <a:off x="0" y="0"/>
                      <a:ext cx="5334000" cy="1197037"/>
                    </a:xfrm>
                    <a:prstGeom prst="rect">
                      <a:avLst/>
                    </a:prstGeom>
                    <a:noFill/>
                    <a:ln w="9525">
                      <a:noFill/>
                      <a:headEnd/>
                      <a:tailEnd/>
                    </a:ln>
                  </pic:spPr>
                </pic:pic>
              </a:graphicData>
            </a:graphic>
          </wp:inline>
        </w:drawing>
      </w:r>
    </w:p>
    <w:p>
      <w:pPr>
        <w:pStyle w:val="ImageCaption"/>
      </w:pPr>
      <w:r>
        <w:t xml:space="preserve">The leach vessel over 72 hours, charged with 94,359 umol/L of thiosulfate from the conversion vessel.</w:t>
      </w:r>
    </w:p>
    <w:p>
      <w:pPr>
        <w:pStyle w:val="BodyText"/>
      </w:pPr>
      <w:r>
        <w:t xml:space="preserve">Thiosulfate is abundant for the first day and gold leaches close to its</w:t>
      </w:r>
      <w:r>
        <w:t xml:space="preserve"> </w:t>
      </w:r>
      <w:r>
        <w:t xml:space="preserve">maximum, reaching</w:t>
      </w:r>
      <w:r>
        <w:t xml:space="preserve"> </w:t>
      </w:r>
      <w:r>
        <w:rPr>
          <w:b/>
          <w:bCs/>
        </w:rPr>
        <w:t xml:space="preserve">27.8 % at 24 hours</w:t>
      </w:r>
      <w:r>
        <w:t xml:space="preserve">. Then it runs out. Cu(II) peaks at</w:t>
      </w:r>
      <w:r>
        <w:t xml:space="preserve"> </w:t>
      </w:r>
      <w:r>
        <w:t xml:space="preserve">818 µmol L⁻¹ and keeps rising after leaching has already stopped, which is the</w:t>
      </w:r>
      <w:r>
        <w:t xml:space="preserve"> </w:t>
      </w:r>
      <w:r>
        <w:t xml:space="preserve">clearest sign that copper is not paying for the leachant it destroys.</w:t>
      </w:r>
      <w:r>
        <w:t xml:space="preserve"> </w:t>
      </w:r>
      <w:r>
        <w:rPr>
          <w:b/>
          <w:bCs/>
        </w:rPr>
        <w:t xml:space="preserve">Gold</w:t>
      </w:r>
      <w:r>
        <w:rPr>
          <w:b/>
          <w:bCs/>
        </w:rPr>
        <w:t xml:space="preserve"> </w:t>
      </w:r>
      <w:r>
        <w:rPr>
          <w:b/>
          <w:bCs/>
        </w:rPr>
        <w:t xml:space="preserve">reaches 28.5 % at 72 hours; copper 0.17 %.</w:t>
      </w:r>
      <w:r>
        <w:t xml:space="preserve"> </w:t>
      </w:r>
      <w:r>
        <w:t xml:space="preserve">Almost nothing is gained after</w:t>
      </w:r>
      <w:r>
        <w:t xml:space="preserve"> </w:t>
      </w:r>
      <w:r>
        <w:t xml:space="preserve">day one.</w:t>
      </w:r>
    </w:p>
    <w:p>
      <w:pPr>
        <w:pStyle w:val="CaptionedFigure"/>
      </w:pPr>
      <w:r>
        <w:drawing>
          <wp:inline>
            <wp:extent cx="5334000" cy="2633240"/>
            <wp:effectExtent b="0" l="0" r="0" t="0"/>
            <wp:docPr descr="Where the leachant goes. Gold leaching accounts for 0.06 % of it." title="" id="26" name="Picture"/>
            <a:graphic>
              <a:graphicData uri="http://schemas.openxmlformats.org/drawingml/2006/picture">
                <pic:pic>
                  <pic:nvPicPr>
                    <pic:cNvPr descr="media/review/fig3_thiosulfate_ledger.png" id="27" name="Picture"/>
                    <pic:cNvPicPr>
                      <a:picLocks noChangeArrowheads="1" noChangeAspect="1"/>
                    </pic:cNvPicPr>
                  </pic:nvPicPr>
                  <pic:blipFill>
                    <a:blip r:embed="rId25"/>
                    <a:stretch>
                      <a:fillRect/>
                    </a:stretch>
                  </pic:blipFill>
                  <pic:spPr bwMode="auto">
                    <a:xfrm>
                      <a:off x="0" y="0"/>
                      <a:ext cx="5334000" cy="2633240"/>
                    </a:xfrm>
                    <a:prstGeom prst="rect">
                      <a:avLst/>
                    </a:prstGeom>
                    <a:noFill/>
                    <a:ln w="9525">
                      <a:noFill/>
                      <a:headEnd/>
                      <a:tailEnd/>
                    </a:ln>
                  </pic:spPr>
                </pic:pic>
              </a:graphicData>
            </a:graphic>
          </wp:inline>
        </w:drawing>
      </w:r>
    </w:p>
    <w:p>
      <w:pPr>
        <w:pStyle w:val="ImageCaption"/>
      </w:pPr>
      <w:r>
        <w:t xml:space="preserve">Where the leachant goes. Gold leaching accounts for 0.06 % of it.</w:t>
      </w:r>
    </w:p>
    <w:p>
      <w:pPr>
        <w:pStyle w:val="BodyText"/>
      </w:pPr>
      <w:r>
        <w:rPr>
          <w:b/>
          <w:bCs/>
        </w:rPr>
        <w:t xml:space="preserve">The leachant is not consumed by leaching. It is consumed by copper(II).</w:t>
      </w:r>
      <w:r>
        <w:t xml:space="preserve"> </w:t>
      </w:r>
      <w:r>
        <w:t xml:space="preserve">Everything in the next section is an attempt to change that one number.</w:t>
      </w:r>
    </w:p>
    <w:p>
      <w:r>
        <w:pict>
          <v:rect style="width:0;height:1.5pt" o:hralign="center" o:hrstd="t" o:hr="t"/>
        </w:pict>
      </w:r>
    </w:p>
    <w:bookmarkEnd w:id="28"/>
    <w:bookmarkEnd w:id="29"/>
    <w:bookmarkStart w:id="44" w:name="four-choices-and-what-each-is-worth"/>
    <w:p>
      <w:pPr>
        <w:pStyle w:val="Heading2"/>
      </w:pPr>
      <w:r>
        <w:t xml:space="preserve">2.4 Four choices, and what each is worth</w:t>
      </w:r>
    </w:p>
    <w:p>
      <w:pPr>
        <w:pStyle w:val="FirstParagraph"/>
      </w:pPr>
      <w:r>
        <w:t xml:space="preserve">The base model has no process control in it. The team has a pH sensor with a</w:t>
      </w:r>
      <w:r>
        <w:t xml:space="preserve"> </w:t>
      </w:r>
      <w:r>
        <w:t xml:space="preserve">dosing pump and a variable air pump, and has to pick a ligand and a batch time.</w:t>
      </w:r>
      <w:r>
        <w:t xml:space="preserve"> </w:t>
      </w:r>
      <w:r>
        <w:t xml:space="preserve">Each choice is below with its reason, its size, and the decision taken.</w:t>
      </w:r>
    </w:p>
    <w:bookmarkStart w:id="33" w:name="X6c50de8188360ff7b47a83155d4ad36b91e212b"/>
    <w:p>
      <w:pPr>
        <w:pStyle w:val="Heading3"/>
      </w:pPr>
      <w:r>
        <w:t xml:space="preserve">Choice 1 — pH set point.</w:t>
      </w:r>
      <w:r>
        <w:t xml:space="preserve"> </w:t>
      </w:r>
      <w:r>
        <w:rPr>
          <w:b/>
          <w:bCs/>
        </w:rPr>
        <w:t xml:space="preserve">Decision: hold 10.0 to 10.3.</w:t>
      </w:r>
    </w:p>
    <w:p>
      <w:pPr>
        <w:pStyle w:val="FirstParagraph"/>
      </w:pPr>
      <w:r>
        <w:t xml:space="preserve">Gold dissolution is reported flat over pH 9 to 11, so</w:t>
      </w:r>
      <w:r>
        <w:t xml:space="preserve"> </w:t>
      </w:r>
      <w:r>
        <w:rPr>
          <w:b/>
          <w:bCs/>
        </w:rPr>
        <w:t xml:space="preserve">pH is not chosen for</w:t>
      </w:r>
      <w:r>
        <w:rPr>
          <w:b/>
          <w:bCs/>
        </w:rPr>
        <w:t xml:space="preserve"> </w:t>
      </w:r>
      <w:r>
        <w:rPr>
          <w:b/>
          <w:bCs/>
        </w:rPr>
        <w:t xml:space="preserve">gold</w:t>
      </w:r>
      <w:r>
        <w:t xml:space="preserve">. It is chosen for whether the leachant survives. Raising pH opens the</w:t>
      </w:r>
      <w:r>
        <w:t xml:space="preserve"> </w:t>
      </w:r>
      <w:r>
        <w:t xml:space="preserve">alkaline decomposition of tetrathionate, which hands most of the wasted sulfur</w:t>
      </w:r>
      <w:r>
        <w:t xml:space="preserve"> </w:t>
      </w:r>
      <w:r>
        <w:t xml:space="preserve">back:</w:t>
      </w:r>
    </w:p>
    <w:p>
      <w:pPr>
        <w:pStyle w:val="BodyText"/>
      </w:pPr>
      <m:oMathPara>
        <m:oMathParaPr>
          <m:jc m:val="center"/>
        </m:oMathParaPr>
        <m:oMath>
          <m:r>
            <m:t>4</m:t>
          </m:r>
          <m:sSub>
            <m:e>
              <m:r>
                <m:t>S</m:t>
              </m:r>
            </m:e>
            <m:sub>
              <m:r>
                <m:t>4</m:t>
              </m:r>
            </m:sub>
          </m:sSub>
          <m:sSubSup>
            <m:e>
              <m:r>
                <m:t>O</m:t>
              </m:r>
            </m:e>
            <m:sub>
              <m:r>
                <m:t>6</m:t>
              </m:r>
            </m:sub>
            <m:sup>
              <m:r>
                <m:t>2</m:t>
              </m:r>
              <m:r>
                <m:rPr>
                  <m:sty m:val="p"/>
                </m:rPr>
                <m:t>−</m:t>
              </m:r>
            </m:sup>
          </m:sSubSup>
          <m:r>
            <m:rPr>
              <m:sty m:val="p"/>
            </m:rPr>
            <m:t>+</m:t>
          </m:r>
          <m:r>
            <m:t>6</m:t>
          </m:r>
          <m:r>
            <m:t>O</m:t>
          </m:r>
          <m:sSup>
            <m:e>
              <m:r>
                <m:t>H</m:t>
              </m:r>
            </m:e>
            <m:sup>
              <m:r>
                <m:rPr>
                  <m:sty m:val="p"/>
                </m:rPr>
                <m:t>−</m:t>
              </m:r>
            </m:sup>
          </m:sSup>
          <m:r>
            <m:t> </m:t>
          </m:r>
          <m:r>
            <m:rPr>
              <m:sty m:val="p"/>
            </m:rPr>
            <m:t>→</m:t>
          </m:r>
          <m:r>
            <m:t> </m:t>
          </m:r>
          <m:r>
            <m:t>5</m:t>
          </m:r>
          <m:sSub>
            <m:e>
              <m:r>
                <m:t>S</m:t>
              </m:r>
            </m:e>
            <m:sub>
              <m:r>
                <m:t>2</m:t>
              </m:r>
            </m:sub>
          </m:sSub>
          <m:sSubSup>
            <m:e>
              <m:r>
                <m:t>O</m:t>
              </m:r>
            </m:e>
            <m:sub>
              <m:r>
                <m:t>3</m:t>
              </m:r>
            </m:sub>
            <m:sup>
              <m:r>
                <m:t>2</m:t>
              </m:r>
              <m:r>
                <m:rPr>
                  <m:sty m:val="p"/>
                </m:rPr>
                <m:t>−</m:t>
              </m:r>
            </m:sup>
          </m:sSubSup>
          <m:r>
            <m:rPr>
              <m:sty m:val="p"/>
            </m:rPr>
            <m:t>+</m:t>
          </m:r>
          <m:r>
            <m:t>2</m:t>
          </m:r>
          <m:sSub>
            <m:e>
              <m:r>
                <m:t>S</m:t>
              </m:r>
            </m:e>
            <m:sub>
              <m:r>
                <m:t>3</m:t>
              </m:r>
            </m:sub>
          </m:sSub>
          <m:sSubSup>
            <m:e>
              <m:r>
                <m:t>O</m:t>
              </m:r>
            </m:e>
            <m:sub>
              <m:r>
                <m:t>6</m:t>
              </m:r>
            </m:sub>
            <m:sup>
              <m:r>
                <m:t>2</m:t>
              </m:r>
              <m:r>
                <m:rPr>
                  <m:sty m:val="p"/>
                </m:rPr>
                <m:t>−</m:t>
              </m:r>
            </m:sup>
          </m:sSubSup>
          <m:r>
            <m:rPr>
              <m:sty m:val="p"/>
            </m:rPr>
            <m:t>+</m:t>
          </m:r>
          <m:r>
            <m:t>3</m:t>
          </m:r>
          <m:sSub>
            <m:e>
              <m:r>
                <m:t>H</m:t>
              </m:r>
            </m:e>
            <m:sub>
              <m:r>
                <m:t>2</m:t>
              </m:r>
            </m:sub>
          </m:sSub>
          <m:r>
            <m:t>O</m:t>
          </m:r>
        </m:oMath>
      </m:oMathPara>
    </w:p>
    <w:p>
      <w:pPr>
        <w:pStyle w:val="FirstParagraph"/>
      </w:pPr>
      <w:r>
        <w:t xml:space="preserve">Tetrathionate stops being a dead end, and gold at 72 h rises from 28.5 % to</w:t>
      </w:r>
      <w:r>
        <w:t xml:space="preserve"> </w:t>
      </w:r>
      <w:r>
        <w:t xml:space="preserve">50.2 %. That is the largest single term in the model.</w:t>
      </w:r>
    </w:p>
    <w:p>
      <w:pPr>
        <w:pStyle w:val="BodyText"/>
      </w:pPr>
      <w:r>
        <w:rPr>
          <w:b/>
          <w:bCs/>
        </w:rPr>
        <w:t xml:space="preserve">But the return leg is not free.</w:t>
      </w:r>
      <w:r>
        <w:t xml:space="preserve"> </w:t>
      </w:r>
      <w:r>
        <w:t xml:space="preserve">Five of every eight sulfur atoms come back</w:t>
      </w:r>
      <w:r>
        <w:t xml:space="preserve"> </w:t>
      </w:r>
      <w:r>
        <w:t xml:space="preserve">as thiosulfate; the other three leave as trithionate, which nothing consumes at</w:t>
      </w:r>
      <w:r>
        <w:t xml:space="preserve"> </w:t>
      </w:r>
      <w:r>
        <w:t xml:space="preserve">25 °C. Push the pH higher and the process recycles faster</w:t>
      </w:r>
      <w:r>
        <w:t xml:space="preserve"> </w:t>
      </w:r>
      <w:r>
        <w:rPr>
          <w:i/>
          <w:iCs/>
        </w:rPr>
        <w:t xml:space="preserve">and</w:t>
      </w:r>
      <w:r>
        <w:t xml:space="preserve"> </w:t>
      </w:r>
      <w:r>
        <w:t xml:space="preserve">loses sulfur faster.</w:t>
      </w:r>
      <w:r>
        <w:t xml:space="preserve"> </w:t>
      </w:r>
      <w:r>
        <w:t xml:space="preserve">The</w:t>
      </w:r>
      <w:r>
        <w:t xml:space="preserve"> </w:t>
      </w:r>
      <w:r>
        <w:t xml:space="preserve">two effects cross, and the result is an interior optimum.</w:t>
      </w:r>
    </w:p>
    <w:p>
      <w:pPr>
        <w:pStyle w:val="CaptionedFigure"/>
      </w:pPr>
      <w:r>
        <w:drawing>
          <wp:inline>
            <wp:extent cx="5334000" cy="2804039"/>
            <wp:effectExtent b="0" l="0" r="0" t="0"/>
            <wp:docPr descr="Gold peaks near pH 10.3 and falls above it. Trithionate, the permanent loss, keeps rising." title="" id="31" name="Picture"/>
            <a:graphic>
              <a:graphicData uri="http://schemas.openxmlformats.org/drawingml/2006/picture">
                <pic:pic>
                  <pic:nvPicPr>
                    <pic:cNvPr descr="media/review/fig9_ph_window.png" id="32" name="Picture"/>
                    <pic:cNvPicPr>
                      <a:picLocks noChangeArrowheads="1" noChangeAspect="1"/>
                    </pic:cNvPicPr>
                  </pic:nvPicPr>
                  <pic:blipFill>
                    <a:blip r:embed="rId30"/>
                    <a:stretch>
                      <a:fillRect/>
                    </a:stretch>
                  </pic:blipFill>
                  <pic:spPr bwMode="auto">
                    <a:xfrm>
                      <a:off x="0" y="0"/>
                      <a:ext cx="5334000" cy="2804039"/>
                    </a:xfrm>
                    <a:prstGeom prst="rect">
                      <a:avLst/>
                    </a:prstGeom>
                    <a:noFill/>
                    <a:ln w="9525">
                      <a:noFill/>
                      <a:headEnd/>
                      <a:tailEnd/>
                    </a:ln>
                  </pic:spPr>
                </pic:pic>
              </a:graphicData>
            </a:graphic>
          </wp:inline>
        </w:drawing>
      </w:r>
    </w:p>
    <w:p>
      <w:pPr>
        <w:pStyle w:val="ImageCaption"/>
      </w:pPr>
      <w:r>
        <w:t xml:space="preserve">Gold peaks near pH 10.3 and falls above it. Trithionate, the permanent loss, keeps rising.</w:t>
      </w:r>
    </w:p>
    <w:p>
      <w:pPr>
        <w:pStyle w:val="BodyText"/>
      </w:pPr>
      <w:r>
        <w:t xml:space="preserve">⚠</w:t>
      </w:r>
      <w:r>
        <w:t xml:space="preserve"> </w:t>
      </w:r>
      <w:r>
        <w:rPr>
          <w:b/>
          <w:bCs/>
        </w:rPr>
        <w:t xml:space="preserve">That optimum is a property of the base model’s imposed oxygen, and it does</w:t>
      </w:r>
      <w:r>
        <w:rPr>
          <w:b/>
          <w:bCs/>
        </w:rPr>
        <w:t xml:space="preserve"> </w:t>
      </w:r>
      <w:r>
        <w:rPr>
          <w:b/>
          <w:bCs/>
        </w:rPr>
        <w:t xml:space="preserve">not survive the operating case.</w:t>
      </w:r>
      <w:r>
        <w:t xml:space="preserve"> </w:t>
      </w:r>
      <w:r>
        <w:t xml:space="preserve">The figure holds</w:t>
      </w:r>
      <w:r>
        <w:t xml:space="preserve"> </w:t>
      </w:r>
      <w:r>
        <w:rPr>
          <w:rStyle w:val="VerbatimChar"/>
        </w:rPr>
        <w:t xml:space="preserve">[O2]</w:t>
      </w:r>
      <w:r>
        <w:t xml:space="preserve"> </w:t>
      </w:r>
      <w:r>
        <w:t xml:space="preserve">at 500 µmol L⁻¹. Model</w:t>
      </w:r>
      <w:r>
        <w:t xml:space="preserve"> </w:t>
      </w:r>
      <w:r>
        <w:t xml:space="preserve">the air pump instead, which is choice 2 below, and the peak disappears: gold</w:t>
      </w:r>
      <w:r>
        <w:t xml:space="preserve"> </w:t>
      </w:r>
      <w:r>
        <w:t xml:space="preserve">runs 41.5 → 45.3 → 50.2 → 56.2 → 58.6 → 59.2 → 59.3 % across pH 9.0 to 10.8,</w:t>
      </w:r>
      <w:r>
        <w:t xml:space="preserve"> </w:t>
      </w:r>
      <w:r>
        <w:rPr>
          <w:b/>
          <w:bCs/>
        </w:rPr>
        <w:t xml:space="preserve">monotonically</w:t>
      </w:r>
      <w:r>
        <w:t xml:space="preserve">. Add glycine as well, which is choice 3, and pH is worth less</w:t>
      </w:r>
      <w:r>
        <w:t xml:space="preserve"> </w:t>
      </w:r>
      <w:r>
        <w:t xml:space="preserve">than a point on gold across the entire range.</w:t>
      </w:r>
    </w:p>
    <w:p>
      <w:pPr>
        <w:pStyle w:val="BodyText"/>
      </w:pPr>
      <w:r>
        <w:rPr>
          <w:b/>
          <w:bCs/>
        </w:rPr>
        <w:t xml:space="preserve">So pH is not chosen for gold either.</w:t>
      </w:r>
      <w:r>
        <w:t xml:space="preserve"> </w:t>
      </w:r>
      <w:r>
        <w:t xml:space="preserve">In the full operating case it is</w:t>
      </w:r>
      <w:r>
        <w:t xml:space="preserve"> </w:t>
      </w:r>
      <w:r>
        <w:t xml:space="preserve">chosen for the polythionate load it hands the capture step — which is the</w:t>
      </w:r>
      <w:r>
        <w:t xml:space="preserve"> </w:t>
      </w:r>
      <w:r>
        <w:t xml:space="preserve">blocking item 44 — and there it matters a great deal: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gold at 72 h</w:t>
            </w:r>
          </w:p>
        </w:tc>
        <w:tc>
          <w:tcPr/>
          <w:p>
            <w:pPr>
              <w:pStyle w:val="Compact"/>
            </w:pPr>
            <w:r>
              <w:t xml:space="preserve">polythionate to capture</w:t>
            </w:r>
          </w:p>
        </w:tc>
      </w:tr>
      <w:tr>
        <w:tc>
          <w:tcPr/>
          <w:p>
            <w:pPr>
              <w:pStyle w:val="Compact"/>
            </w:pPr>
            <w:r>
              <w:t xml:space="preserve">9.3</w:t>
            </w:r>
          </w:p>
        </w:tc>
        <w:tc>
          <w:tcPr/>
          <w:p>
            <w:pPr>
              <w:pStyle w:val="Compact"/>
            </w:pPr>
            <w:r>
              <w:t xml:space="preserve">83.4 %</w:t>
            </w:r>
          </w:p>
        </w:tc>
        <w:tc>
          <w:tcPr/>
          <w:p>
            <w:pPr>
              <w:pStyle w:val="Compact"/>
            </w:pPr>
            <w:r>
              <w:t xml:space="preserve">29,204 µM</w:t>
            </w:r>
          </w:p>
        </w:tc>
      </w:tr>
      <w:tr>
        <w:tc>
          <w:tcPr/>
          <w:p>
            <w:pPr>
              <w:pStyle w:val="Compact"/>
            </w:pPr>
            <w:r>
              <w:t xml:space="preserve">10.0</w:t>
            </w:r>
          </w:p>
        </w:tc>
        <w:tc>
          <w:tcPr/>
          <w:p>
            <w:pPr>
              <w:pStyle w:val="Compact"/>
            </w:pPr>
            <w:r>
              <w:t xml:space="preserve">83.8 %</w:t>
            </w:r>
          </w:p>
        </w:tc>
        <w:tc>
          <w:tcPr/>
          <w:p>
            <w:pPr>
              <w:pStyle w:val="Compact"/>
            </w:pPr>
            <w:r>
              <w:t xml:space="preserve">24,798 µM</w:t>
            </w:r>
          </w:p>
        </w:tc>
      </w:tr>
      <w:tr>
        <w:tc>
          <w:tcPr/>
          <w:p>
            <w:pPr>
              <w:pStyle w:val="Compact"/>
            </w:pPr>
            <w:r>
              <w:t xml:space="preserve">10.5</w:t>
            </w:r>
          </w:p>
        </w:tc>
        <w:tc>
          <w:tcPr/>
          <w:p>
            <w:pPr>
              <w:pStyle w:val="Compact"/>
            </w:pPr>
            <w:r>
              <w:t xml:space="preserve">83.9 %</w:t>
            </w:r>
          </w:p>
        </w:tc>
        <w:tc>
          <w:tcPr/>
          <w:p>
            <w:pPr>
              <w:pStyle w:val="Compact"/>
            </w:pPr>
            <w:r>
              <w:t xml:space="preserve">23,205 µM</w:t>
            </w:r>
          </w:p>
        </w:tc>
      </w:tr>
      <w:tr>
        <w:tc>
          <w:tcPr/>
          <w:p>
            <w:pPr>
              <w:pStyle w:val="Compact"/>
            </w:pPr>
            <w:r>
              <w:t xml:space="preserve">11.0</w:t>
            </w:r>
          </w:p>
        </w:tc>
        <w:tc>
          <w:tcPr/>
          <w:p>
            <w:pPr>
              <w:pStyle w:val="Compact"/>
            </w:pPr>
            <w:r>
              <w:t xml:space="preserve">84.0 %</w:t>
            </w:r>
          </w:p>
        </w:tc>
        <w:tc>
          <w:tcPr/>
          <w:p>
            <w:pPr>
              <w:pStyle w:val="Compact"/>
            </w:pPr>
            <w:r>
              <w:rPr>
                <w:b/>
                <w:bCs/>
              </w:rPr>
              <w:t xml:space="preserve">22,631 µM</w:t>
            </w:r>
          </w:p>
        </w:tc>
      </w:tr>
    </w:tbl>
    <w:p>
      <w:pPr>
        <w:pStyle w:val="BodyText"/>
      </w:pPr>
      <w:r>
        <w:rPr>
          <w:b/>
          <w:bCs/>
        </w:rPr>
        <w:t xml:space="preserve">Higher is better on both counts, and the ceiling is external to the model.</w:t>
      </w:r>
      <w:r>
        <w:t xml:space="preserve"> </w:t>
      </w:r>
      <w:r>
        <w:t xml:space="preserve">The chelating form of glycine is 77 % dissociated at pH 10.3 against 84 % at</w:t>
      </w:r>
      <w:r>
        <w:t xml:space="preserve"> </w:t>
      </w:r>
      <w:r>
        <w:t xml:space="preserve">10.5, so the gain flattens, and copper hydroxide precipitates above about 10.5</w:t>
      </w:r>
      <w:r>
        <w:t xml:space="preserve"> </w:t>
      </w:r>
      <w:r>
        <w:t xml:space="preserve">and would passivate the particles —</w:t>
      </w:r>
      <w:r>
        <w:t xml:space="preserve"> </w:t>
      </w:r>
      <w:r>
        <w:rPr>
          <w:b/>
          <w:bCs/>
        </w:rPr>
        <w:t xml:space="preserve">that precipitation is literature, not</w:t>
      </w:r>
      <w:r>
        <w:rPr>
          <w:b/>
          <w:bCs/>
        </w:rPr>
        <w:t xml:space="preserve"> </w:t>
      </w:r>
      <w:r>
        <w:rPr>
          <w:b/>
          <w:bCs/>
        </w:rPr>
        <w:t xml:space="preserve">model output.</w:t>
      </w:r>
      <w:r>
        <w:t xml:space="preserve"> </w:t>
      </w:r>
      <w:r>
        <w:t xml:space="preserve">The floor is pH 9.3, below which thiosulfate decomposes and</w:t>
      </w:r>
      <w:r>
        <w:t xml:space="preserve"> </w:t>
      </w:r>
      <w:r>
        <w:t xml:space="preserve">there is too little chelating glycine. The direction holds across the whole</w:t>
      </w:r>
      <w:r>
        <w:t xml:space="preserve"> </w:t>
      </w:r>
      <w:r>
        <w:rPr>
          <w:rStyle w:val="VerbatimChar"/>
        </w:rPr>
        <w:t xml:space="preserve">eps_gly</w:t>
      </w:r>
      <w:r>
        <w:t xml:space="preserve"> </w:t>
      </w:r>
      <w:r>
        <w:t xml:space="preserve">band; only its size changes.</w:t>
      </w:r>
    </w:p>
    <w:bookmarkEnd w:id="33"/>
    <w:bookmarkStart w:id="37" w:name="Xc4b5c510a48d3a111c58de3d2cafb6120768219"/>
    <w:p>
      <w:pPr>
        <w:pStyle w:val="Heading3"/>
      </w:pPr>
      <w:r>
        <w:t xml:space="preserve">Choice 2 — aeration.</w:t>
      </w:r>
      <w:r>
        <w:t xml:space="preserve"> </w:t>
      </w:r>
      <w:r>
        <w:rPr>
          <w:b/>
          <w:bCs/>
        </w:rPr>
        <w:t xml:space="preserve">Decision: run the air pump at its lowest workable setting.</w:t>
      </w:r>
    </w:p>
    <w:p>
      <w:pPr>
        <w:pStyle w:val="FirstParagraph"/>
      </w:pPr>
      <w:r>
        <w:t xml:space="preserve">Oxygen does two opposite things. It drives the gold and copper reactions, and</w:t>
      </w:r>
      <w:r>
        <w:t xml:space="preserve"> </w:t>
      </w:r>
      <w:r>
        <w:t xml:space="preserve">it re-oxidises Cu(I) to the Cu(II) that destroys the leachant. The second</w:t>
      </w:r>
      <w:r>
        <w:t xml:space="preserve"> </w:t>
      </w:r>
      <w:r>
        <w:t xml:space="preserve">effect dominates.</w:t>
      </w:r>
    </w:p>
    <w:p>
      <w:pPr>
        <w:pStyle w:val="BodyText"/>
      </w:pPr>
      <w:r>
        <w:t xml:space="preserve">The base model imposes 500 µmol L⁻¹, which is</w:t>
      </w:r>
      <w:r>
        <w:t xml:space="preserve"> </w:t>
      </w:r>
      <w:r>
        <w:rPr>
          <w:b/>
          <w:bCs/>
        </w:rPr>
        <w:t xml:space="preserve">above what air can dissolve at</w:t>
      </w:r>
      <w:r>
        <w:rPr>
          <w:b/>
          <w:bCs/>
        </w:rPr>
        <w:t xml:space="preserve"> </w:t>
      </w:r>
      <w:r>
        <w:rPr>
          <w:b/>
          <w:bCs/>
        </w:rPr>
        <w:t xml:space="preserve">all</w:t>
      </w:r>
      <w:r>
        <w:t xml:space="preserve"> </w:t>
      </w:r>
      <w:r>
        <w:t xml:space="preserve">— saturation is 259 µmol L⁻¹, and only pure-oxygen sparging reaches 500.</w:t>
      </w:r>
      <w:r>
        <w:t xml:space="preserve"> </w:t>
      </w:r>
      <w:r>
        <w:t xml:space="preserve">Simply modelling the pump instead of imposing a constant lifts gold from</w:t>
      </w:r>
      <w:r>
        <w:t xml:space="preserve"> </w:t>
      </w:r>
      <w:r>
        <w:t xml:space="preserve">28.5 % to 35.9 %. Turning the pump down lifts it further, monotonically over</w:t>
      </w:r>
      <w:r>
        <w:t xml:space="preserve"> </w:t>
      </w:r>
      <w:r>
        <w:t xml:space="preserve">the whole range tested.</w:t>
      </w:r>
    </w:p>
    <w:p>
      <w:pPr>
        <w:pStyle w:val="CaptionedFigure"/>
      </w:pPr>
      <w:r>
        <w:drawing>
          <wp:inline>
            <wp:extent cx="5334000" cy="2721428"/>
            <wp:effectExtent b="0" l="0" r="0" t="0"/>
            <wp:docPr descr="Less aeration is better across the entire range. The correlation-derived operating point sits at the wrong end." title="" id="35" name="Picture"/>
            <a:graphic>
              <a:graphicData uri="http://schemas.openxmlformats.org/drawingml/2006/picture">
                <pic:pic>
                  <pic:nvPicPr>
                    <pic:cNvPr descr="media/review/fig11_aeration.png" id="36" name="Picture"/>
                    <pic:cNvPicPr>
                      <a:picLocks noChangeArrowheads="1" noChangeAspect="1"/>
                    </pic:cNvPicPr>
                  </pic:nvPicPr>
                  <pic:blipFill>
                    <a:blip r:embed="rId34"/>
                    <a:stretch>
                      <a:fillRect/>
                    </a:stretch>
                  </pic:blipFill>
                  <pic:spPr bwMode="auto">
                    <a:xfrm>
                      <a:off x="0" y="0"/>
                      <a:ext cx="5334000" cy="2721428"/>
                    </a:xfrm>
                    <a:prstGeom prst="rect">
                      <a:avLst/>
                    </a:prstGeom>
                    <a:noFill/>
                    <a:ln w="9525">
                      <a:noFill/>
                      <a:headEnd/>
                      <a:tailEnd/>
                    </a:ln>
                  </pic:spPr>
                </pic:pic>
              </a:graphicData>
            </a:graphic>
          </wp:inline>
        </w:drawing>
      </w:r>
    </w:p>
    <w:p>
      <w:pPr>
        <w:pStyle w:val="ImageCaption"/>
      </w:pPr>
      <w:r>
        <w:t xml:space="preserve">Less aeration is better across the entire range. The correlation-derived operating point sits at the wrong end.</w:t>
      </w:r>
    </w:p>
    <w:p>
      <w:pPr>
        <w:pStyle w:val="BodyText"/>
      </w:pPr>
      <w:r>
        <w:t xml:space="preserve">This is the cheapest change available: it costs nothing and saves power.</w:t>
      </w:r>
    </w:p>
    <w:bookmarkEnd w:id="37"/>
    <w:bookmarkStart w:id="41" w:name="X59eb7f308e7bde59653e61966ba154ff24f152c"/>
    <w:p>
      <w:pPr>
        <w:pStyle w:val="Heading3"/>
      </w:pPr>
      <w:r>
        <w:t xml:space="preserve">Choice 3 — the ligand.</w:t>
      </w:r>
      <w:r>
        <w:t xml:space="preserve"> </w:t>
      </w:r>
      <w:r>
        <w:rPr>
          <w:b/>
          <w:bCs/>
        </w:rPr>
        <w:t xml:space="preserve">Decision: glycine, and it loses the gold column.</w:t>
      </w:r>
    </w:p>
    <w:p>
      <w:pPr>
        <w:pStyle w:val="FirstParagraph"/>
      </w:pPr>
      <w:r>
        <w:t xml:space="preserve">Copper(II) destroys 98 % of the leachant. The fix is a ligand that holds Cu(II)</w:t>
      </w:r>
      <w:r>
        <w:t xml:space="preserve"> </w:t>
      </w:r>
      <w:r>
        <w:t xml:space="preserve">still while still letting it oxidise gold. Ammonia does this and is the</w:t>
      </w:r>
      <w:r>
        <w:t xml:space="preserve"> </w:t>
      </w:r>
      <w:r>
        <w:t xml:space="preserve">literature standard. Glycine does the same job through copper glycinate.</w:t>
      </w:r>
    </w:p>
    <w:p>
      <w:pPr>
        <w:pStyle w:val="BodyText"/>
      </w:pPr>
      <w:r>
        <w:t xml:space="preserve">Both scenarios below run at the same pH, aeration, crush and batch time, so</w:t>
      </w:r>
      <w:r>
        <w:t xml:space="preserve"> </w:t>
      </w:r>
      <w:r>
        <w:t xml:space="preserve">every difference is the ligand.</w:t>
      </w:r>
    </w:p>
    <w:p>
      <w:pPr>
        <w:pStyle w:val="CaptionedFigure"/>
      </w:pPr>
      <w:r>
        <w:drawing>
          <wp:inline>
            <wp:extent cx="5334000" cy="1789210"/>
            <wp:effectExtent b="0" l="0" r="0" t="0"/>
            <wp:docPr descr="Ammonia takes all the gold by 72 hours; glycine reaches 81 to 85 %. At 24 hours they are the same. Glycine hands the capture step far less polythionate." title="" id="39" name="Picture"/>
            <a:graphic>
              <a:graphicData uri="http://schemas.openxmlformats.org/drawingml/2006/picture">
                <pic:pic>
                  <pic:nvPicPr>
                    <pic:cNvPr descr="media/review/fig10_ligand_scenarios.png" id="40" name="Picture"/>
                    <pic:cNvPicPr>
                      <a:picLocks noChangeArrowheads="1" noChangeAspect="1"/>
                    </pic:cNvPicPr>
                  </pic:nvPicPr>
                  <pic:blipFill>
                    <a:blip r:embed="rId38"/>
                    <a:stretch>
                      <a:fillRect/>
                    </a:stretch>
                  </pic:blipFill>
                  <pic:spPr bwMode="auto">
                    <a:xfrm>
                      <a:off x="0" y="0"/>
                      <a:ext cx="5334000" cy="1789210"/>
                    </a:xfrm>
                    <a:prstGeom prst="rect">
                      <a:avLst/>
                    </a:prstGeom>
                    <a:noFill/>
                    <a:ln w="9525">
                      <a:noFill/>
                      <a:headEnd/>
                      <a:tailEnd/>
                    </a:ln>
                  </pic:spPr>
                </pic:pic>
              </a:graphicData>
            </a:graphic>
          </wp:inline>
        </w:drawing>
      </w:r>
    </w:p>
    <w:p>
      <w:pPr>
        <w:pStyle w:val="ImageCaption"/>
      </w:pPr>
      <w:r>
        <w:t xml:space="preserve">Ammonia takes all the gold by 72 hours; glycine reaches 81 to 85 %. At 24 hours they are the same. Glycine hands the capture step far less polythionate.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gold 24 h</w:t>
            </w:r>
          </w:p>
        </w:tc>
        <w:tc>
          <w:tcPr/>
          <w:p>
            <w:pPr>
              <w:pStyle w:val="Compact"/>
            </w:pPr>
            <w:r>
              <w:t xml:space="preserve">gold 72 h</w:t>
            </w:r>
          </w:p>
        </w:tc>
        <w:tc>
          <w:tcPr/>
          <w:p>
            <w:pPr>
              <w:pStyle w:val="Compact"/>
            </w:pPr>
            <w:r>
              <w:t xml:space="preserve">polythionate to capture</w:t>
            </w:r>
          </w:p>
        </w:tc>
        <w:tc>
          <w:tcPr/>
          <w:p>
            <w:pPr>
              <w:pStyle w:val="Compact"/>
            </w:pPr>
            <w:r>
              <w:t xml:space="preserve">titrant</w:t>
            </w:r>
          </w:p>
        </w:tc>
      </w:tr>
      <w:tr>
        <w:tc>
          <w:tcPr/>
          <w:p>
            <w:pPr>
              <w:pStyle w:val="Compact"/>
            </w:pPr>
            <w:r>
              <w:t xml:space="preserve">ammonia, 266 mM</w:t>
            </w:r>
          </w:p>
        </w:tc>
        <w:tc>
          <w:tcPr/>
          <w:p>
            <w:pPr>
              <w:pStyle w:val="Compact"/>
            </w:pPr>
            <w:r>
              <w:t xml:space="preserve">28.9 %</w:t>
            </w:r>
          </w:p>
        </w:tc>
        <w:tc>
          <w:tcPr/>
          <w:p>
            <w:pPr>
              <w:pStyle w:val="Compact"/>
            </w:pPr>
            <w:r>
              <w:rPr>
                <w:b/>
                <w:bCs/>
              </w:rPr>
              <w:t xml:space="preserve">100.0 %</w:t>
            </w:r>
          </w:p>
        </w:tc>
        <w:tc>
          <w:tcPr/>
          <w:p>
            <w:pPr>
              <w:pStyle w:val="Compact"/>
            </w:pPr>
            <w:r>
              <w:t xml:space="preserve">58,336 µM</w:t>
            </w:r>
          </w:p>
        </w:tc>
        <w:tc>
          <w:tcPr/>
          <w:p>
            <w:pPr>
              <w:pStyle w:val="Compact"/>
            </w:pPr>
            <w:r>
              <w:t xml:space="preserve">−68,758 µM</w:t>
            </w:r>
          </w:p>
        </w:tc>
      </w:tr>
      <w:tr>
        <w:tc>
          <w:tcPr/>
          <w:p>
            <w:pPr>
              <w:pStyle w:val="Compact"/>
            </w:pPr>
            <w:r>
              <w:t xml:space="preserve">glycine, 0.27 M</w:t>
            </w:r>
          </w:p>
        </w:tc>
        <w:tc>
          <w:tcPr/>
          <w:p>
            <w:pPr>
              <w:pStyle w:val="Compact"/>
            </w:pPr>
            <w:r>
              <w:t xml:space="preserve">27.2–27.5 %</w:t>
            </w:r>
          </w:p>
        </w:tc>
        <w:tc>
          <w:tcPr/>
          <w:p>
            <w:pPr>
              <w:pStyle w:val="Compact"/>
            </w:pPr>
            <w:r>
              <w:t xml:space="preserve">81–85 %</w:t>
            </w:r>
          </w:p>
        </w:tc>
        <w:tc>
          <w:tcPr/>
          <w:p>
            <w:pPr>
              <w:pStyle w:val="Compact"/>
            </w:pPr>
            <w:r>
              <w:t xml:space="preserve">7,817–44,187 µM</w:t>
            </w:r>
          </w:p>
        </w:tc>
        <w:tc>
          <w:tcPr/>
          <w:p>
            <w:pPr>
              <w:pStyle w:val="Compact"/>
            </w:pPr>
            <w:r>
              <w:t xml:space="preserve">−13,415 to −58,960 µM</w:t>
            </w:r>
          </w:p>
        </w:tc>
      </w:tr>
    </w:tbl>
    <w:p>
      <w:pPr>
        <w:pStyle w:val="BodyText"/>
      </w:pPr>
      <w:r>
        <w:rPr>
          <w:b/>
          <w:bCs/>
        </w:rPr>
        <w:t xml:space="preserve">Ammonia wins on gold and we are not choosing it.</w:t>
      </w:r>
      <w:r>
        <w:t xml:space="preserve"> </w:t>
      </w:r>
      <w:r>
        <w:t xml:space="preserve">Four reasons:</w:t>
      </w:r>
    </w:p>
    <w:p>
      <w:pPr>
        <w:pStyle w:val="Compact"/>
        <w:numPr>
          <w:ilvl w:val="0"/>
          <w:numId w:val="1018"/>
        </w:numPr>
      </w:pPr>
      <w:r>
        <w:rPr>
          <w:b/>
          <w:bCs/>
        </w:rPr>
        <w:t xml:space="preserve">At 24 hours the two are the same</w:t>
      </w:r>
      <w:r>
        <w:t xml:space="preserve">, within 1.7 points. Ammonia’s advantage</w:t>
      </w:r>
      <w:r>
        <w:t xml:space="preserve"> </w:t>
      </w:r>
      <w:r>
        <w:t xml:space="preserve">lives entirely in the second and third day.</w:t>
      </w:r>
    </w:p>
    <w:p>
      <w:pPr>
        <w:pStyle w:val="Compact"/>
        <w:numPr>
          <w:ilvl w:val="0"/>
          <w:numId w:val="1018"/>
        </w:numPr>
      </w:pPr>
      <w:r>
        <w:rPr>
          <w:b/>
          <w:bCs/>
        </w:rPr>
        <w:t xml:space="preserve">Ammonia is volatile and the air pump would strip it.</w:t>
      </w:r>
      <w:r>
        <w:t xml:space="preserve"> </w:t>
      </w:r>
      <w:r>
        <w:t xml:space="preserve">Above pH 9.25 it is</w:t>
      </w:r>
      <w:r>
        <w:t xml:space="preserve"> </w:t>
      </w:r>
      <w:r>
        <w:t xml:space="preserve">mostly free NH₃, and sparging air through alkaline ammoniacal liquor is the</w:t>
      </w:r>
      <w:r>
        <w:t xml:space="preserve"> </w:t>
      </w:r>
      <w:r>
        <w:t xml:space="preserve">standard method for driving ammonia out of water. The ammonia column assumes</w:t>
      </w:r>
      <w:r>
        <w:t xml:space="preserve"> </w:t>
      </w:r>
      <w:r>
        <w:t xml:space="preserve">this does not happen, so it is an upper bound the vessel cannot reach.</w:t>
      </w:r>
      <w:r>
        <w:t xml:space="preserve"> </w:t>
      </w:r>
      <w:r>
        <w:t xml:space="preserve">Glycine is non-volatile, so pH and airflow stay independent knobs.</w:t>
      </w:r>
    </w:p>
    <w:p>
      <w:pPr>
        <w:pStyle w:val="Compact"/>
        <w:numPr>
          <w:ilvl w:val="0"/>
          <w:numId w:val="1018"/>
        </w:numPr>
      </w:pPr>
      <w:r>
        <w:rPr>
          <w:b/>
          <w:bCs/>
        </w:rPr>
        <w:t xml:space="preserve">Glycine hands the capture step 2.4× to 7.5× less polythionate.</w:t>
      </w:r>
      <w:r>
        <w:t xml:space="preserve"> </w:t>
      </w:r>
      <w:r>
        <w:t xml:space="preserve">Section 7</w:t>
      </w:r>
      <w:r>
        <w:t xml:space="preserve"> </w:t>
      </w:r>
      <w:r>
        <w:t xml:space="preserve">is blocked on exactly that number. Reaching 100 % gold is worth nothing if</w:t>
      </w:r>
      <w:r>
        <w:t xml:space="preserve"> </w:t>
      </w:r>
      <w:r>
        <w:t xml:space="preserve">the capture protein cannot survive the liquor it arrives in.</w:t>
      </w:r>
    </w:p>
    <w:p>
      <w:pPr>
        <w:pStyle w:val="Compact"/>
        <w:numPr>
          <w:ilvl w:val="0"/>
          <w:numId w:val="1018"/>
        </w:numPr>
      </w:pPr>
      <w:r>
        <w:rPr>
          <w:b/>
          <w:bCs/>
        </w:rPr>
        <w:t xml:space="preserve">Ammonia cannot be deployed at Agbogbloshie.</w:t>
      </w:r>
      <w:r>
        <w:t xml:space="preserve"> </w:t>
      </w:r>
      <w:r>
        <w:t xml:space="preserve">It is toxic and needs fume</w:t>
      </w:r>
      <w:r>
        <w:t xml:space="preserve"> </w:t>
      </w:r>
      <w:r>
        <w:t xml:space="preserve">control. Glycine is food grade and biodegradable.</w:t>
      </w:r>
    </w:p>
    <w:p>
      <w:pPr>
        <w:pStyle w:val="FirstParagraph"/>
      </w:pPr>
      <w:r>
        <w:t xml:space="preserve">The comparison is deliberately generous to ammonia: no stripping, its own</w:t>
      </w:r>
      <w:r>
        <w:t xml:space="preserve"> </w:t>
      </w:r>
      <w:r>
        <w:t xml:space="preserve">measured constants against glycine’s unmeasured one, and a Cu(I) re-oxidation</w:t>
      </w:r>
      <w:r>
        <w:t xml:space="preserve"> </w:t>
      </w:r>
      <w:r>
        <w:t xml:space="preserve">constant that is ammoniacal in both columns because no ammonia-free value</w:t>
      </w:r>
      <w:r>
        <w:t xml:space="preserve"> </w:t>
      </w:r>
      <w:r>
        <w:t xml:space="preserve">exists. Glycine loses the gold column under all three handicaps and still wins</w:t>
      </w:r>
      <w:r>
        <w:t xml:space="preserve"> </w:t>
      </w:r>
      <w:r>
        <w:t xml:space="preserve">the decision.</w:t>
      </w:r>
    </w:p>
    <w:bookmarkEnd w:id="41"/>
    <w:bookmarkStart w:id="42" w:name="Xe2d4ddcc1eefd10a90064ff359a2daf6a0a71af"/>
    <w:p>
      <w:pPr>
        <w:pStyle w:val="Heading3"/>
      </w:pPr>
      <w:r>
        <w:t xml:space="preserve">Choice 4 — batch time.</w:t>
      </w:r>
      <w:r>
        <w:t xml:space="preserve"> </w:t>
      </w:r>
      <w:r>
        <w:rPr>
          <w:b/>
          <w:bCs/>
        </w:rPr>
        <w:t xml:space="preserve">Decision: run one day, not three.</w:t>
      </w:r>
    </w:p>
    <w:p>
      <w:pPr>
        <w:pStyle w:val="FirstParagraph"/>
      </w:pPr>
      <w:r>
        <w:t xml:space="preserve">In the base model the extra 48 hours are worth</w:t>
      </w:r>
      <w:r>
        <w:t xml:space="preserve"> </w:t>
      </w:r>
      <w:r>
        <w:rPr>
          <w:b/>
          <w:bCs/>
        </w:rPr>
        <w:t xml:space="preserve">0.7 percentage points</w:t>
      </w:r>
      <w:r>
        <w:t xml:space="preserve">,</w:t>
      </w:r>
      <w:r>
        <w:t xml:space="preserve"> </w:t>
      </w:r>
      <w:r>
        <w:t xml:space="preserve">because the leachant is gone by hour 27. In the operating case they are worth</w:t>
      </w:r>
      <w:r>
        <w:t xml:space="preserve"> </w:t>
      </w:r>
      <w:r>
        <w:t xml:space="preserve">more, but they also more than double the polythionate the capture step must</w:t>
      </w:r>
      <w:r>
        <w:t xml:space="preserve"> </w:t>
      </w:r>
      <w:r>
        <w:t xml:space="preserve">survive.</w:t>
      </w:r>
      <w:r>
        <w:t xml:space="preserve"> </w:t>
      </w:r>
      <w:r>
        <w:rPr>
          <w:b/>
          <w:bCs/>
        </w:rPr>
        <w:t xml:space="preserve">Choice 4 is not a leach decision.</w:t>
      </w:r>
      <w:r>
        <w:t xml:space="preserve"> </w:t>
      </w:r>
      <w:r>
        <w:t xml:space="preserve">It is set by what section 7 can</w:t>
      </w:r>
      <w:r>
        <w:t xml:space="preserve"> </w:t>
      </w:r>
      <w:r>
        <w:t xml:space="preserve">absorb, and section 7 is not settled.</w:t>
      </w:r>
    </w:p>
    <w:bookmarkEnd w:id="42"/>
    <w:bookmarkStart w:id="43" w:name="crush-size-for-completeness"/>
    <w:p>
      <w:pPr>
        <w:pStyle w:val="Heading3"/>
      </w:pPr>
      <w:r>
        <w:t xml:space="preserve">Crush size, for completeness</w:t>
      </w:r>
    </w:p>
    <w:p>
      <w:pPr>
        <w:pStyle w:val="FirstParagraph"/>
      </w:pPr>
      <w:r>
        <w:t xml:space="preserve">Finer crushing exposes more copper, which makes more Cu(II), which destroys</w:t>
      </w:r>
      <w:r>
        <w:t xml:space="preserve"> </w:t>
      </w:r>
      <w:r>
        <w:t xml:space="preserve">more leachant. Gold sits in a plated film whose area does not depend on crush</w:t>
      </w:r>
      <w:r>
        <w:t xml:space="preserve"> </w:t>
      </w:r>
      <w:r>
        <w:t xml:space="preserve">size at all, so finer crushing buys gold nothing. At 2 mm gold falls to 16.4 %</w:t>
      </w:r>
      <w:r>
        <w:t xml:space="preserve"> </w:t>
      </w:r>
      <w:r>
        <w:t xml:space="preserve">against 28.5 % at 6 mm.</w:t>
      </w:r>
      <w:r>
        <w:t xml:space="preserve"> </w:t>
      </w:r>
      <w:r>
        <w:rPr>
          <w:b/>
          <w:bCs/>
        </w:rPr>
        <w:t xml:space="preserve">Coarser is better</w:t>
      </w:r>
      <w:r>
        <w:t xml:space="preserve">, which is the opposite of the</w:t>
      </w:r>
      <w:r>
        <w:t xml:space="preserve"> </w:t>
      </w:r>
      <w:r>
        <w:t xml:space="preserve">usual rule, and it holds only because the model has no liberation term — below</w:t>
      </w:r>
      <w:r>
        <w:t xml:space="preserve"> </w:t>
      </w:r>
      <w:r>
        <w:t xml:space="preserve">some size gold on unbroken board is simply not reachable, and the model cannot</w:t>
      </w:r>
      <w:r>
        <w:t xml:space="preserve"> </w:t>
      </w:r>
      <w:r>
        <w:t xml:space="preserve">see that limit.</w:t>
      </w:r>
    </w:p>
    <w:p>
      <w:r>
        <w:pict>
          <v:rect style="width:0;height:1.5pt" o:hralign="center" o:hrstd="t" o:hr="t"/>
        </w:pict>
      </w:r>
    </w:p>
    <w:bookmarkEnd w:id="43"/>
    <w:bookmarkEnd w:id="44"/>
    <w:bookmarkStart w:id="45" w:name="what-the-leach-model-cannot-yet-answer"/>
    <w:p>
      <w:pPr>
        <w:pStyle w:val="Heading2"/>
      </w:pPr>
      <w:r>
        <w:t xml:space="preserve">2.5 What the leach model cannot yet answer</w:t>
      </w:r>
    </w:p>
    <w:p>
      <w:pPr>
        <w:pStyle w:val="FirstParagraph"/>
      </w:pPr>
      <w:r>
        <w:t xml:space="preserve">Two constants carry the operating case, and neither is secure.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Controls</w:t>
            </w:r>
          </w:p>
        </w:tc>
        <w:tc>
          <w:tcPr/>
          <w:p>
            <w:pPr>
              <w:pStyle w:val="Compact"/>
            </w:pPr>
            <w:r>
              <w:t xml:space="preserve">State</w:t>
            </w:r>
          </w:p>
        </w:tc>
      </w:tr>
      <w:tr>
        <w:tc>
          <w:tcPr/>
          <w:p>
            <w:pPr>
              <w:pStyle w:val="Compact"/>
            </w:pPr>
            <w:r>
              <w:rPr>
                <w:rStyle w:val="VerbatimChar"/>
              </w:rPr>
              <w:t xml:space="preserve">k_alk</w:t>
            </w:r>
          </w:p>
        </w:tc>
        <w:tc>
          <w:tcPr/>
          <w:p>
            <w:pPr>
              <w:pStyle w:val="Compact"/>
            </w:pPr>
            <w:r>
              <w:t xml:space="preserve">the whole pH lever, 28.5 % → 50.2 %</w:t>
            </w:r>
          </w:p>
        </w:tc>
        <w:tc>
          <w:tcPr/>
          <w:p>
            <w:pPr>
              <w:pStyle w:val="Compact"/>
            </w:pPr>
            <w:r>
              <w:rPr>
                <w:b/>
                <w:bCs/>
              </w:rPr>
              <w:t xml:space="preserve">secondary sources only</w:t>
            </w:r>
            <w:r>
              <w:t xml:space="preserve">; the primary papers are paywalled and unread</w:t>
            </w:r>
          </w:p>
        </w:tc>
      </w:tr>
      <w:tr>
        <w:tc>
          <w:tcPr/>
          <w:p>
            <w:pPr>
              <w:pStyle w:val="Compact"/>
            </w:pPr>
            <w:r>
              <w:rPr>
                <w:rStyle w:val="VerbatimChar"/>
              </w:rPr>
              <w:t xml:space="preserve">eps_gly</w:t>
            </w:r>
          </w:p>
        </w:tc>
        <w:tc>
          <w:tcPr/>
          <w:p>
            <w:pPr>
              <w:pStyle w:val="Compact"/>
            </w:pPr>
            <w:r>
              <w:t xml:space="preserve">the size of the glycine benefit</w:t>
            </w:r>
          </w:p>
        </w:tc>
        <w:tc>
          <w:tcPr/>
          <w:p>
            <w:pPr>
              <w:pStyle w:val="Compact"/>
            </w:pPr>
            <w:r>
              <w:rPr>
                <w:b/>
                <w:bCs/>
              </w:rPr>
              <w:t xml:space="preserve">unmeasured</w:t>
            </w:r>
            <w:r>
              <w:t xml:space="preserve">; calibrated indirectly, and the calibration spans 17×</w:t>
            </w:r>
          </w:p>
        </w:tc>
      </w:tr>
    </w:tbl>
    <w:p>
      <w:pPr>
        <w:pStyle w:val="BodyText"/>
      </w:pPr>
      <w:r>
        <w:rPr>
          <w:rStyle w:val="VerbatimChar"/>
        </w:rPr>
        <w:t xml:space="preserve">eps_gly</w:t>
      </w:r>
      <w:r>
        <w:t xml:space="preserve"> </w:t>
      </w:r>
      <w:r>
        <w:t xml:space="preserve">spans 17× but gold spans under 4 points across that whole band, so</w:t>
      </w:r>
      <w:r>
        <w:t xml:space="preserve"> </w:t>
      </w:r>
      <w:r>
        <w:t xml:space="preserve">the</w:t>
      </w:r>
      <w:r>
        <w:t xml:space="preserve"> </w:t>
      </w:r>
      <w:r>
        <w:rPr>
          <w:i/>
          <w:iCs/>
        </w:rPr>
        <w:t xml:space="preserve">recommendation</w:t>
      </w:r>
      <w:r>
        <w:t xml:space="preserve"> </w:t>
      </w:r>
      <w:r>
        <w:t xml:space="preserve">is safe and the</w:t>
      </w:r>
      <w:r>
        <w:t xml:space="preserve"> </w:t>
      </w:r>
      <w:r>
        <w:rPr>
          <w:i/>
          <w:iCs/>
        </w:rPr>
        <w:t xml:space="preserve">number</w:t>
      </w:r>
      <w:r>
        <w:t xml:space="preserve"> </w:t>
      </w:r>
      <w:r>
        <w:t xml:space="preserve">is not.</w:t>
      </w:r>
      <w:r>
        <w:t xml:space="preserve"> </w:t>
      </w:r>
      <w:r>
        <w:rPr>
          <w:rStyle w:val="VerbatimChar"/>
        </w:rPr>
        <w:t xml:space="preserve">k_alk</w:t>
      </w:r>
      <w:r>
        <w:t xml:space="preserve"> </w:t>
      </w:r>
      <w:r>
        <w:t xml:space="preserve">has no such</w:t>
      </w:r>
      <w:r>
        <w:t xml:space="preserve"> </w:t>
      </w:r>
      <w:r>
        <w:t xml:space="preserve">comfort: nothing in this repository has checked it against a primary source,</w:t>
      </w:r>
      <w:r>
        <w:t xml:space="preserve"> </w:t>
      </w:r>
      <w:r>
        <w:t xml:space="preserve">and it is the largest term in the model.</w:t>
      </w:r>
      <w:r>
        <w:t xml:space="preserve"> </w:t>
      </w:r>
      <w:r>
        <w:rPr>
          <w:b/>
          <w:bCs/>
        </w:rPr>
        <w:t xml:space="preserve">No figure that depends on it should</w:t>
      </w:r>
      <w:r>
        <w:rPr>
          <w:b/>
          <w:bCs/>
        </w:rPr>
        <w:t xml:space="preserve"> </w:t>
      </w:r>
      <w:r>
        <w:rPr>
          <w:b/>
          <w:bCs/>
        </w:rPr>
        <w:t xml:space="preserve">enter a report until Rolia &amp; Chakrabarti 1982 or Zhang &amp; Dreisinger 2002 is</w:t>
      </w:r>
      <w:r>
        <w:rPr>
          <w:b/>
          <w:bCs/>
        </w:rPr>
        <w:t xml:space="preserve"> </w:t>
      </w:r>
      <w:r>
        <w:rPr>
          <w:b/>
          <w:bCs/>
        </w:rPr>
        <w:t xml:space="preserve">read.</w:t>
      </w:r>
    </w:p>
    <w:p>
      <w:pPr>
        <w:pStyle w:val="BodyText"/>
      </w:pPr>
      <w:r>
        <w:t xml:space="preserve">Five things have no term at all: sulfur fouling of the gold surface, gold</w:t>
      </w:r>
      <w:r>
        <w:t xml:space="preserve"> </w:t>
      </w:r>
      <w:r>
        <w:t xml:space="preserve">liberation at fine crush sizes, copper hydroxide precipitation, the other</w:t>
      </w:r>
      <w:r>
        <w:t xml:space="preserve"> </w:t>
      </w:r>
      <w:r>
        <w:t xml:space="preserve">metals on a board, and temperature. The first is the largest missing physics;</w:t>
      </w:r>
      <w:r>
        <w:t xml:space="preserve"> </w:t>
      </w:r>
      <w:r>
        <w:t xml:space="preserve">the third is why the pH ceiling in Choice 1 is argued from literature rather</w:t>
      </w:r>
      <w:r>
        <w:t xml:space="preserve"> </w:t>
      </w:r>
      <w:r>
        <w:t xml:space="preserve">than computed.</w:t>
      </w:r>
    </w:p>
    <w:p>
      <w:r>
        <w:pict>
          <v:rect style="width:0;height:1.5pt" o:hralign="center" o:hrstd="t" o:hr="t"/>
        </w:pict>
      </w:r>
    </w:p>
    <w:p>
      <w:r>
        <w:br w:type="page"/>
      </w:r>
    </w:p>
    <w:bookmarkEnd w:id="45"/>
    <w:bookmarkEnd w:id="46"/>
    <w:bookmarkStart w:id="50" w:name="the-finding-we-most-want-checked"/>
    <w:p>
      <w:pPr>
        <w:pStyle w:val="Heading1"/>
      </w:pPr>
      <w:r>
        <w:t xml:space="preserve">3. The finding we most want checked</w:t>
      </w:r>
    </w:p>
    <w:p>
      <w:pPr>
        <w:pStyle w:val="FirstParagraph"/>
      </w:pPr>
      <w:r>
        <w:t xml:space="preserve">Copper metal does</w:t>
      </w:r>
      <w:r>
        <w:t xml:space="preserve"> </w:t>
      </w:r>
      <w:r>
        <w:rPr>
          <w:b/>
          <w:bCs/>
        </w:rPr>
        <w:t xml:space="preserve">not</w:t>
      </w:r>
      <w:r>
        <w:t xml:space="preserve"> </w:t>
      </w:r>
      <w:r>
        <w:t xml:space="preserve">dissolve as Cu(II). It dissolves as Cu(I), on both</w:t>
      </w:r>
      <w:r>
        <w:t xml:space="preserve"> </w:t>
      </w:r>
      <w:r>
        <w:t xml:space="preserve">routes. There is exactly one reaction anywhere in the model that produces</w:t>
      </w:r>
      <w:r>
        <w:t xml:space="preserve"> </w:t>
      </w:r>
      <w:r>
        <w:t xml:space="preserve">Cu(II), and it is the oxygen one:</w:t>
      </w:r>
    </w:p>
    <w:p>
      <w:pPr>
        <w:pStyle w:val="BodyText"/>
      </w:pPr>
      <m:oMathPara>
        <m:oMathParaPr>
          <m:jc m:val="center"/>
        </m:oMathParaPr>
        <m:oMath>
          <m:r>
            <m:t>4</m:t>
          </m:r>
          <m:r>
            <m:t>C</m:t>
          </m:r>
          <m:r>
            <m:t>u</m:t>
          </m:r>
          <m:r>
            <m:rPr>
              <m:sty m:val="p"/>
            </m:rPr>
            <m:t>(</m:t>
          </m:r>
          <m:r>
            <m:t>I</m:t>
          </m:r>
          <m:r>
            <m:rPr>
              <m:sty m:val="p"/>
            </m:rPr>
            <m:t>)</m:t>
          </m:r>
          <m:r>
            <m:rPr>
              <m:sty m:val="p"/>
            </m:rPr>
            <m:t>+</m:t>
          </m:r>
          <m:sSub>
            <m:e>
              <m:r>
                <m:t>O</m:t>
              </m:r>
            </m:e>
            <m:sub>
              <m:r>
                <m:t>2</m:t>
              </m:r>
            </m:sub>
          </m:sSub>
          <m:r>
            <m:rPr>
              <m:sty m:val="p"/>
            </m:rPr>
            <m:t>+</m:t>
          </m:r>
          <m:r>
            <m:t>2</m:t>
          </m:r>
          <m:sSub>
            <m:e>
              <m:r>
                <m:t>H</m:t>
              </m:r>
            </m:e>
            <m:sub>
              <m:r>
                <m:t>2</m:t>
              </m:r>
            </m:sub>
          </m:sSub>
          <m:r>
            <m:t>O</m:t>
          </m:r>
          <m:r>
            <m:t> </m:t>
          </m:r>
          <m:r>
            <m:rPr>
              <m:sty m:val="p"/>
            </m:rPr>
            <m:t>→</m:t>
          </m:r>
          <m:r>
            <m:t> </m:t>
          </m:r>
          <m:r>
            <m:t>4</m:t>
          </m:r>
          <m:r>
            <m:t>C</m:t>
          </m:r>
          <m:r>
            <m:t>u</m:t>
          </m:r>
          <m:r>
            <m:rPr>
              <m:sty m:val="p"/>
            </m:rPr>
            <m:t>(</m:t>
          </m:r>
          <m:r>
            <m:t>I</m:t>
          </m:r>
          <m:r>
            <m:t>I</m:t>
          </m:r>
          <m:r>
            <m:rPr>
              <m:sty m:val="p"/>
            </m:rPr>
            <m:t>)</m:t>
          </m:r>
          <m:r>
            <m:rPr>
              <m:sty m:val="p"/>
            </m:rPr>
            <m:t>+</m:t>
          </m:r>
          <m:r>
            <m:t>4</m:t>
          </m:r>
          <m:r>
            <m:t>O</m:t>
          </m:r>
          <m:sSup>
            <m:e>
              <m:r>
                <m:t>H</m:t>
              </m:r>
            </m:e>
            <m:sup>
              <m:r>
                <m:rPr>
                  <m:sty m:val="p"/>
                </m:rPr>
                <m:t>−</m:t>
              </m:r>
            </m:sup>
          </m:sSup>
        </m:oMath>
      </m:oMathPara>
    </w:p>
    <w:p>
      <w:pPr>
        <w:pStyle w:val="FirstParagraph"/>
      </w:pPr>
      <w:r>
        <w:t xml:space="preserve">So the substance that destroys 98.2 % of the leachant is not supplied by the</w:t>
      </w:r>
      <w:r>
        <w:t xml:space="preserve"> </w:t>
      </w:r>
      <w:r>
        <w:t xml:space="preserve">board.</w:t>
      </w:r>
      <w:r>
        <w:t xml:space="preserve"> </w:t>
      </w:r>
      <w:r>
        <w:rPr>
          <w:b/>
          <w:bCs/>
        </w:rPr>
        <w:t xml:space="preserve">It is supplied by the sparger</w:t>
      </w:r>
      <w:r>
        <w:t xml:space="preserve">, and dissolved oxygen is an operating</w:t>
      </w:r>
      <w:r>
        <w:t xml:space="preserve"> </w:t>
      </w:r>
      <w:r>
        <w:t xml:space="preserve">choice. Oxygen drives the leaching routes</w:t>
      </w:r>
      <w:r>
        <w:t xml:space="preserve"> </w:t>
      </w:r>
      <w:r>
        <w:rPr>
          <w:i/>
          <w:iCs/>
        </w:rPr>
        <w:t xml:space="preserve">and</w:t>
      </w:r>
      <w:r>
        <w:t xml:space="preserve"> </w:t>
      </w:r>
      <w:r>
        <w:t xml:space="preserve">manufactures the poison, so gold</w:t>
      </w:r>
      <w:r>
        <w:t xml:space="preserve"> </w:t>
      </w:r>
      <w:r>
        <w:t xml:space="preserve">recovery has an interior maximum in</w:t>
      </w:r>
      <w:r>
        <w:t xml:space="preserve"> </w:t>
      </w:r>
      <w:r>
        <w:rPr>
          <w:rStyle w:val="VerbatimChar"/>
        </w:rPr>
        <w:t xml:space="preserve">[O₂]</w:t>
      </w:r>
      <w:r>
        <w:t xml:space="preserve"> </w:t>
      </w:r>
      <w:r>
        <w:t xml:space="preserve">rather than rising with aeration.</w:t>
      </w:r>
    </w:p>
    <w:p>
      <w:pPr>
        <w:pStyle w:val="CaptionedFigure"/>
      </w:pPr>
      <w:r>
        <w:drawing>
          <wp:inline>
            <wp:extent cx="5334000" cy="2993341"/>
            <wp:effectExtent b="0" l="0" r="0" t="0"/>
            <wp:docPr descr="Gold recovery against dissolved oxygen. The baseline sits far above the optimum." title="" id="48" name="Picture"/>
            <a:graphic>
              <a:graphicData uri="http://schemas.openxmlformats.org/drawingml/2006/picture">
                <pic:pic>
                  <pic:nvPicPr>
                    <pic:cNvPr descr="media/review/fig4_oxygen_optimum.png" id="49" name="Picture"/>
                    <pic:cNvPicPr>
                      <a:picLocks noChangeArrowheads="1" noChangeAspect="1"/>
                    </pic:cNvPicPr>
                  </pic:nvPicPr>
                  <pic:blipFill>
                    <a:blip r:embed="rId47"/>
                    <a:stretch>
                      <a:fillRect/>
                    </a:stretch>
                  </pic:blipFill>
                  <pic:spPr bwMode="auto">
                    <a:xfrm>
                      <a:off x="0" y="0"/>
                      <a:ext cx="5334000" cy="2993341"/>
                    </a:xfrm>
                    <a:prstGeom prst="rect">
                      <a:avLst/>
                    </a:prstGeom>
                    <a:noFill/>
                    <a:ln w="9525">
                      <a:noFill/>
                      <a:headEnd/>
                      <a:tailEnd/>
                    </a:ln>
                  </pic:spPr>
                </pic:pic>
              </a:graphicData>
            </a:graphic>
          </wp:inline>
        </w:drawing>
      </w:r>
    </w:p>
    <w:p>
      <w:pPr>
        <w:pStyle w:val="ImageCaption"/>
      </w:pPr>
      <w:r>
        <w:t xml:space="preserve">Gold recovery against dissolved oxygen. The baseline sits far above the optimum.</w:t>
      </w:r>
    </w:p>
    <w:p>
      <w:pPr>
        <w:pStyle w:val="BodyText"/>
      </w:pPr>
      <w:r>
        <w:rPr>
          <w:b/>
          <w:bCs/>
        </w:rPr>
        <w:t xml:space="preserve">Turning the sparger down is worth 23 percentage points and costs nothing.</w:t>
      </w:r>
      <w:r>
        <w:t xml:space="preserve"> </w:t>
      </w:r>
      <w:r>
        <w:t xml:space="preserve">It is the cheapest change available anywhere in the process.</w:t>
      </w:r>
    </w:p>
    <w:p>
      <w:pPr>
        <w:pStyle w:val="BodyText"/>
      </w:pPr>
      <w:r>
        <w:rPr>
          <w:b/>
          <w:bCs/>
        </w:rPr>
        <w:t xml:space="preserve">What is solid and what is not.</w:t>
      </w:r>
      <w:r>
        <w:t xml:space="preserve"> </w:t>
      </w:r>
      <w:r>
        <w:t xml:space="preserve">The</w:t>
      </w:r>
      <w:r>
        <w:t xml:space="preserve"> </w:t>
      </w:r>
      <w:r>
        <w:rPr>
          <w:i/>
          <w:iCs/>
        </w:rPr>
        <w:t xml:space="preserve">existence</w:t>
      </w:r>
      <w:r>
        <w:t xml:space="preserve"> </w:t>
      </w:r>
      <w:r>
        <w:t xml:space="preserve">of the optimum survives every</w:t>
      </w:r>
      <w:r>
        <w:t xml:space="preserve"> </w:t>
      </w:r>
      <w:r>
        <w:t xml:space="preserve">value of</w:t>
      </w:r>
      <w:r>
        <w:t xml:space="preserve"> </w:t>
      </w:r>
      <w:r>
        <w:rPr>
          <w:rStyle w:val="VerbatimChar"/>
        </w:rPr>
        <w:t xml:space="preserve">k_par</w:t>
      </w:r>
      <w:r>
        <w:t xml:space="preserve"> </w:t>
      </w:r>
      <w:r>
        <w:t xml:space="preserve">we tested, though its position moves. The number 80 does not:</w:t>
      </w:r>
      <w:r>
        <w:t xml:space="preserve"> </w:t>
      </w:r>
      <w:r>
        <w:t xml:space="preserve">it rests on</w:t>
      </w:r>
      <w:r>
        <w:t xml:space="preserve"> </w:t>
      </w:r>
      <w:r>
        <w:rPr>
          <w:rStyle w:val="VerbatimChar"/>
        </w:rPr>
        <w:t xml:space="preserve">k_par</w:t>
      </w:r>
      <w:r>
        <w:t xml:space="preserve"> </w:t>
      </w:r>
      <w:r>
        <w:t xml:space="preserve">and</w:t>
      </w:r>
      <w:r>
        <w:t xml:space="preserve"> </w:t>
      </w:r>
      <w:r>
        <w:rPr>
          <w:rStyle w:val="VerbatimChar"/>
        </w:rPr>
        <w:t xml:space="preserve">k_ox,Cu</w:t>
      </w:r>
      <w:r>
        <w:t xml:space="preserve">, both borrowed from ammoniacal literature</w:t>
      </w:r>
      <w:r>
        <w:t xml:space="preserve"> </w:t>
      </w:r>
      <w:r>
        <w:t xml:space="preserve">where ammonia deliberately stabilises Cu(II).</w:t>
      </w:r>
    </w:p>
    <w:p>
      <w:pPr>
        <w:pStyle w:val="BodyText"/>
      </w:pPr>
      <w:r>
        <w:rPr>
          <w:b/>
          <w:bCs/>
        </w:rPr>
        <w:t xml:space="preserve">The one objection to this finding has since been removed.</w:t>
      </w:r>
      <w:r>
        <w:t xml:space="preserve"> </w:t>
      </w:r>
      <w:r>
        <w:t xml:space="preserve">The table above</w:t>
      </w:r>
      <w:r>
        <w:t xml:space="preserve"> </w:t>
      </w:r>
      <w:r>
        <w:t xml:space="preserve">holds</w:t>
      </w:r>
      <w:r>
        <w:t xml:space="preserve"> </w:t>
      </w:r>
      <w:r>
        <w:rPr>
          <w:rStyle w:val="VerbatimChar"/>
        </w:rPr>
        <w:t xml:space="preserve">[O₂]</w:t>
      </w:r>
      <w:r>
        <w:t xml:space="preserve"> </w:t>
      </w:r>
      <w:r>
        <w:t xml:space="preserve">rather than solving it, and running deliberately oxygen-poor is</w:t>
      </w:r>
      <w:r>
        <w:t xml:space="preserve"> </w:t>
      </w:r>
      <w:r>
        <w:t xml:space="preserve">exactly the regime where a held</w:t>
      </w:r>
      <w:r>
        <w:t xml:space="preserve"> </w:t>
      </w:r>
      <w:r>
        <w:rPr>
          <w:rStyle w:val="VerbatimChar"/>
        </w:rPr>
        <w:t xml:space="preserve">[O₂]</w:t>
      </w:r>
      <w:r>
        <w:t xml:space="preserve"> </w:t>
      </w:r>
      <w:r>
        <w:t xml:space="preserve">is least defensible. The model now</w:t>
      </w:r>
      <w:r>
        <w:t xml:space="preserve"> </w:t>
      </w:r>
      <w:r>
        <w:t xml:space="preserve">carries an oxygen balance driven by the air pump, and it reaches the same</w:t>
      </w:r>
      <w:r>
        <w:t xml:space="preserve"> </w:t>
      </w:r>
      <w:r>
        <w:t xml:space="preserve">conclusion from the other direction — see section 2.4, Choice 2. That is why</w:t>
      </w:r>
      <w:r>
        <w:t xml:space="preserve"> </w:t>
      </w:r>
      <w:r>
        <w:t xml:space="preserve">this finding is now a recommendation rather than a hypothesis.</w:t>
      </w:r>
      <w:r>
        <w:t xml:space="preserve"> </w:t>
      </w:r>
      <w:r>
        <w:rPr>
          <w:b/>
          <w:bCs/>
        </w:rPr>
        <w:t xml:space="preserve">The set point</w:t>
      </w:r>
      <w:r>
        <w:rPr>
          <w:b/>
          <w:bCs/>
        </w:rPr>
        <w:t xml:space="preserve"> </w:t>
      </w:r>
      <w:r>
        <w:rPr>
          <w:b/>
          <w:bCs/>
        </w:rPr>
        <w:t xml:space="preserve">is still not 80.</w:t>
      </w:r>
      <w:r>
        <w:t xml:space="preserve"> </w:t>
      </w:r>
      <w:r>
        <w:t xml:space="preserve">Set the airflow, measure the dissolved oxygen, and let the</w:t>
      </w:r>
      <w:r>
        <w:t xml:space="preserve"> </w:t>
      </w:r>
      <w:r>
        <w:t xml:space="preserve">vessel settle the set point.</w:t>
      </w:r>
    </w:p>
    <w:p>
      <w:r>
        <w:pict>
          <v:rect style="width:0;height:1.5pt" o:hralign="center" o:hrstd="t" o:hr="t"/>
        </w:pict>
      </w:r>
    </w:p>
    <w:p>
      <w:r>
        <w:br w:type="page"/>
      </w:r>
    </w:p>
    <w:bookmarkEnd w:id="50"/>
    <w:bookmarkStart w:id="54" w:name="the-assumption-with-the-largest-leverage"/>
    <w:p>
      <w:pPr>
        <w:pStyle w:val="Heading1"/>
      </w:pPr>
      <w:r>
        <w:t xml:space="preserve">4. The assumption with the largest leverage</w:t>
      </w:r>
    </w:p>
    <w:p>
      <w:pPr>
        <w:pStyle w:val="FirstParagraph"/>
      </w:pPr>
      <w:r>
        <w:t xml:space="preserve">Gold area goes as one over the plating thickness, so the thickness scales the</w:t>
      </w:r>
      <w:r>
        <w:t xml:space="preserve"> </w:t>
      </w:r>
      <w:r>
        <w:t xml:space="preserve">whole leaching rate. Mixed e-waste carries no supplier specification, so we</w:t>
      </w:r>
      <w:r>
        <w:t xml:space="preserve"> </w:t>
      </w:r>
      <w:r>
        <w:t xml:space="preserve">assumed 0.5 µm.</w:t>
      </w:r>
    </w:p>
    <w:p>
      <w:pPr>
        <w:pStyle w:val="CaptionedFigure"/>
      </w:pPr>
      <w:r>
        <w:drawing>
          <wp:inline>
            <wp:extent cx="5334000" cy="2813291"/>
            <wp:effectExtent b="0" l="0" r="0" t="0"/>
            <wp:docPr descr="Gold recovery against assumed plating thickness." title="" id="52" name="Picture"/>
            <a:graphic>
              <a:graphicData uri="http://schemas.openxmlformats.org/drawingml/2006/picture">
                <pic:pic>
                  <pic:nvPicPr>
                    <pic:cNvPr descr="media/review/fig5_plating_thickness.png" id="53" name="Picture"/>
                    <pic:cNvPicPr>
                      <a:picLocks noChangeArrowheads="1" noChangeAspect="1"/>
                    </pic:cNvPicPr>
                  </pic:nvPicPr>
                  <pic:blipFill>
                    <a:blip r:embed="rId51"/>
                    <a:stretch>
                      <a:fillRect/>
                    </a:stretch>
                  </pic:blipFill>
                  <pic:spPr bwMode="auto">
                    <a:xfrm>
                      <a:off x="0" y="0"/>
                      <a:ext cx="5334000" cy="2813291"/>
                    </a:xfrm>
                    <a:prstGeom prst="rect">
                      <a:avLst/>
                    </a:prstGeom>
                    <a:noFill/>
                    <a:ln w="9525">
                      <a:noFill/>
                      <a:headEnd/>
                      <a:tailEnd/>
                    </a:ln>
                  </pic:spPr>
                </pic:pic>
              </a:graphicData>
            </a:graphic>
          </wp:inline>
        </w:drawing>
      </w:r>
    </w:p>
    <w:p>
      <w:pPr>
        <w:pStyle w:val="ImageCaption"/>
      </w:pPr>
      <w:r>
        <w:t xml:space="preserve">Gold recovery against assumed plating thickness.</w:t>
      </w:r>
    </w:p>
    <w:p>
      <w:pPr>
        <w:pStyle w:val="BodyText"/>
      </w:pPr>
      <w:r>
        <w:t xml:space="preserve">Across the range the boards plausibly carry, gold at 72 h runs from</w:t>
      </w:r>
      <w:r>
        <w:t xml:space="preserve"> </w:t>
      </w:r>
      <w:r>
        <w:rPr>
          <w:b/>
          <w:bCs/>
        </w:rPr>
        <w:t xml:space="preserve">100 % at 0.05 µm to 7.1 % at 2.0 µm</w:t>
      </w:r>
      <w:r>
        <w:t xml:space="preserve">, against 28.5 % at the assumed 0.5 µm.</w:t>
      </w:r>
      <w:r>
        <w:t xml:space="preserve"> </w:t>
      </w:r>
      <w:r>
        <w:t xml:space="preserve">A thinner film is a larger area for the same mass of gold, so it leaches</w:t>
      </w:r>
      <w:r>
        <w:t xml:space="preserve"> </w:t>
      </w:r>
      <w:r>
        <w:t xml:space="preserve">faster.</w:t>
      </w:r>
    </w:p>
    <w:p>
      <w:pPr>
        <w:pStyle w:val="BodyText"/>
      </w:pPr>
      <w:r>
        <w:rPr>
          <w:b/>
          <w:bCs/>
        </w:rPr>
        <w:t xml:space="preserve">We do not control this number; the boards do.</w:t>
      </w:r>
      <w:r>
        <w:t xml:space="preserve"> </w:t>
      </w:r>
      <w:r>
        <w:t xml:space="preserve">If anyone can measure plating</w:t>
      </w:r>
      <w:r>
        <w:t xml:space="preserve"> </w:t>
      </w:r>
      <w:r>
        <w:t xml:space="preserve">thickness on a representative sample, it removes the largest single uncertainty</w:t>
      </w:r>
      <w:r>
        <w:t xml:space="preserve"> </w:t>
      </w:r>
      <w:r>
        <w:t xml:space="preserve">in the leaching model.</w:t>
      </w:r>
    </w:p>
    <w:p>
      <w:r>
        <w:pict>
          <v:rect style="width:0;height:1.5pt" o:hralign="center" o:hrstd="t" o:hr="t"/>
        </w:pict>
      </w:r>
    </w:p>
    <w:p>
      <w:r>
        <w:br w:type="page"/>
      </w:r>
    </w:p>
    <w:bookmarkEnd w:id="54"/>
    <w:bookmarkStart w:id="58" w:name="Xac2050ae34da29e9b80362e1616240cefbbf44e"/>
    <w:p>
      <w:pPr>
        <w:pStyle w:val="Heading1"/>
      </w:pPr>
      <w:r>
        <w:t xml:space="preserve">5. GolB display — how many binding sites a cell carries</w:t>
      </w:r>
    </w:p>
    <w:p>
      <w:pPr>
        <w:pStyle w:val="FirstParagraph"/>
      </w:pPr>
      <w:r>
        <w:t xml:space="preserve">Source: the GolB surface-display document,</w:t>
      </w:r>
      <w:r>
        <w:t xml:space="preserve"> </w:t>
      </w:r>
      <w:r>
        <w:rPr>
          <w:rStyle w:val="VerbatimChar"/>
        </w:rPr>
        <w:t xml:space="preserve">docs/02_golb_expression.md</w:t>
      </w:r>
      <w:r>
        <w:t xml:space="preserve">.</w:t>
      </w:r>
    </w:p>
    <w:p>
      <w:pPr>
        <w:pStyle w:val="BodyText"/>
      </w:pPr>
      <w:r>
        <w:t xml:space="preserve">A queue of three pools, each fed from upstream and drained by decay and by</w:t>
      </w:r>
      <w:r>
        <w:t xml:space="preserve"> </w:t>
      </w:r>
      <w:r>
        <w:t xml:space="preserve">growth dilution:</w:t>
      </w:r>
    </w:p>
    <w:p>
      <w:pPr>
        <w:pStyle w:val="BodyText"/>
      </w:pPr>
      <m:oMathPara>
        <m:oMathParaPr>
          <m:jc m:val="center"/>
        </m:oMathParaPr>
        <m:oMath>
          <m:f>
            <m:fPr>
              <m:type m:val="bar"/>
            </m:fPr>
            <m:num>
              <m:r>
                <m:t>d</m:t>
              </m:r>
              <m:r>
                <m:t>m</m:t>
              </m:r>
            </m:num>
            <m:den>
              <m:r>
                <m:t>d</m:t>
              </m:r>
              <m:r>
                <m:t>t</m:t>
              </m:r>
            </m:den>
          </m:f>
          <m:r>
            <m:rPr>
              <m:sty m:val="p"/>
            </m:rPr>
            <m:t>=</m:t>
          </m:r>
          <m:r>
            <m:t>α</m:t>
          </m:r>
          <m:r>
            <m:t>N</m:t>
          </m:r>
          <m:r>
            <m:rPr>
              <m:sty m:val="p"/>
            </m:rPr>
            <m:t>−</m:t>
          </m:r>
          <m:r>
            <m:rPr>
              <m:sty m:val="p"/>
            </m:rPr>
            <m:t>(</m:t>
          </m:r>
          <m:sSub>
            <m:e>
              <m:r>
                <m:t>δ</m:t>
              </m:r>
            </m:e>
            <m:sub>
              <m:r>
                <m:t>m</m:t>
              </m:r>
            </m:sub>
          </m:sSub>
          <m:r>
            <m:rPr>
              <m:sty m:val="p"/>
            </m:rPr>
            <m:t>+</m:t>
          </m:r>
          <m:r>
            <m:t>μ</m:t>
          </m:r>
          <m:r>
            <m:rPr>
              <m:sty m:val="p"/>
            </m:rPr>
            <m:t>)</m:t>
          </m:r>
          <m:r>
            <m:t>m</m:t>
          </m:r>
        </m:oMath>
      </m:oMathPara>
    </w:p>
    <w:p>
      <w:pPr>
        <w:pStyle w:val="FirstParagraph"/>
      </w:pPr>
      <m:oMathPara>
        <m:oMathParaPr>
          <m:jc m:val="center"/>
        </m:oMathParaPr>
        <m:oMath>
          <m:f>
            <m:fPr>
              <m:type m:val="bar"/>
            </m:fPr>
            <m:num>
              <m:r>
                <m:t>d</m:t>
              </m:r>
              <m:sSub>
                <m:e>
                  <m:r>
                    <m:t>P</m:t>
                  </m:r>
                </m:e>
                <m:sub>
                  <m:r>
                    <m:t>c</m:t>
                  </m:r>
                </m:sub>
              </m:sSub>
            </m:num>
            <m:den>
              <m:r>
                <m:t>d</m:t>
              </m:r>
              <m:r>
                <m:t>t</m:t>
              </m:r>
            </m:den>
          </m:f>
          <m:r>
            <m:rPr>
              <m:sty m:val="p"/>
            </m:rPr>
            <m:t>=</m:t>
          </m:r>
          <m:r>
            <m:t>β</m:t>
          </m:r>
          <m:r>
            <m:t>m</m:t>
          </m:r>
          <m:r>
            <m:rPr>
              <m:sty m:val="p"/>
            </m:rPr>
            <m:t>−</m:t>
          </m:r>
          <m:r>
            <m:rPr>
              <m:sty m:val="p"/>
            </m:rPr>
            <m:t>(</m:t>
          </m:r>
          <m:sSub>
            <m:e>
              <m:r>
                <m:t>k</m:t>
              </m:r>
            </m:e>
            <m:sub>
              <m:r>
                <m:t>s</m:t>
              </m:r>
              <m:r>
                <m:t>e</m:t>
              </m:r>
              <m:r>
                <m:t>c</m:t>
              </m:r>
            </m:sub>
          </m:sSub>
          <m:r>
            <m:rPr>
              <m:sty m:val="p"/>
            </m:rPr>
            <m:t>+</m:t>
          </m:r>
          <m:sSub>
            <m:e>
              <m:r>
                <m:t>δ</m:t>
              </m:r>
            </m:e>
            <m:sub>
              <m:r>
                <m:t>c</m:t>
              </m:r>
            </m:sub>
          </m:sSub>
          <m:r>
            <m:rPr>
              <m:sty m:val="p"/>
            </m:rPr>
            <m:t>+</m:t>
          </m:r>
          <m:r>
            <m:t>μ</m:t>
          </m:r>
          <m:r>
            <m:rPr>
              <m:sty m:val="p"/>
            </m:rPr>
            <m:t>)</m:t>
          </m:r>
          <m:sSub>
            <m:e>
              <m:r>
                <m:t>P</m:t>
              </m:r>
            </m:e>
            <m:sub>
              <m:r>
                <m:t>c</m:t>
              </m:r>
            </m:sub>
          </m:sSub>
        </m:oMath>
      </m:oMathPara>
    </w:p>
    <w:p>
      <w:pPr>
        <w:pStyle w:val="FirstParagraph"/>
      </w:pPr>
      <m:oMathPara>
        <m:oMathParaPr>
          <m:jc m:val="center"/>
        </m:oMathParaPr>
        <m:oMath>
          <m:f>
            <m:fPr>
              <m:type m:val="bar"/>
            </m:fPr>
            <m:num>
              <m:r>
                <m:t>d</m:t>
              </m:r>
              <m:sSub>
                <m:e>
                  <m:r>
                    <m:t>P</m:t>
                  </m:r>
                </m:e>
                <m:sub>
                  <m:r>
                    <m:t>s</m:t>
                  </m:r>
                </m:sub>
              </m:sSub>
            </m:num>
            <m:den>
              <m:r>
                <m:t>d</m:t>
              </m:r>
              <m:r>
                <m:t>t</m:t>
              </m:r>
            </m:den>
          </m:f>
          <m:r>
            <m:rPr>
              <m:sty m:val="p"/>
            </m:rPr>
            <m:t>=</m:t>
          </m:r>
          <m:sSub>
            <m:e>
              <m:r>
                <m:t>k</m:t>
              </m:r>
            </m:e>
            <m:sub>
              <m:r>
                <m:t>s</m:t>
              </m:r>
              <m:r>
                <m:t>e</m:t>
              </m:r>
              <m:r>
                <m:t>c</m:t>
              </m:r>
            </m:sub>
          </m:sSub>
          <m:sSub>
            <m:e>
              <m:r>
                <m:t>P</m:t>
              </m:r>
            </m:e>
            <m:sub>
              <m:r>
                <m:t>c</m:t>
              </m:r>
            </m:sub>
          </m:sSub>
          <m:d>
            <m:dPr>
              <m:begChr m:val="("/>
              <m:sepChr m:val=""/>
              <m:endChr m:val=")"/>
              <m:grow/>
            </m:dPr>
            <m:e>
              <m:r>
                <m:t>1</m:t>
              </m:r>
              <m:r>
                <m:rPr>
                  <m:sty m:val="p"/>
                </m:rPr>
                <m:t>−</m:t>
              </m:r>
              <m:f>
                <m:fPr>
                  <m:type m:val="bar"/>
                </m:fPr>
                <m:num>
                  <m:sSub>
                    <m:e>
                      <m:r>
                        <m:t>P</m:t>
                      </m:r>
                    </m:e>
                    <m:sub>
                      <m:r>
                        <m:t>s</m:t>
                      </m:r>
                    </m:sub>
                  </m:sSub>
                </m:num>
                <m:den>
                  <m:sSub>
                    <m:e>
                      <m:r>
                        <m:t>P</m:t>
                      </m:r>
                    </m:e>
                    <m:sub>
                      <m:r>
                        <m:t>s</m:t>
                      </m:r>
                      <m:r>
                        <m:rPr>
                          <m:sty m:val="p"/>
                        </m:rPr>
                        <m:t>,</m:t>
                      </m:r>
                      <m:r>
                        <m:t>m</m:t>
                      </m:r>
                      <m:r>
                        <m:t>a</m:t>
                      </m:r>
                      <m:r>
                        <m:t>x</m:t>
                      </m:r>
                    </m:sub>
                  </m:sSub>
                </m:den>
              </m:f>
            </m:e>
          </m:d>
          <m:r>
            <m:rPr>
              <m:sty m:val="p"/>
            </m:rPr>
            <m:t>−</m:t>
          </m:r>
          <m:r>
            <m:rPr>
              <m:sty m:val="p"/>
            </m:rPr>
            <m:t>(</m:t>
          </m:r>
          <m:sSub>
            <m:e>
              <m:r>
                <m:t>δ</m:t>
              </m:r>
            </m:e>
            <m:sub>
              <m:r>
                <m:t>s</m:t>
              </m:r>
            </m:sub>
          </m:sSub>
          <m:r>
            <m:rPr>
              <m:sty m:val="p"/>
            </m:rPr>
            <m:t>+</m:t>
          </m:r>
          <m:r>
            <m:t>μ</m:t>
          </m:r>
          <m:r>
            <m:rPr>
              <m:sty m:val="p"/>
            </m:rPr>
            <m:t>)</m:t>
          </m:r>
          <m:sSub>
            <m:e>
              <m:r>
                <m:t>P</m:t>
              </m:r>
            </m:e>
            <m:sub>
              <m:r>
                <m:t>s</m:t>
              </m:r>
            </m:sub>
          </m:sSub>
        </m:oMath>
      </m:oMathPara>
    </w:p>
    <w:p>
      <w:pPr>
        <w:pStyle w:val="FirstParagraph"/>
      </w:pPr>
      <m:oMathPara>
        <m:oMathParaPr>
          <m:jc m:val="center"/>
        </m:oMathParaPr>
        <m:oMath>
          <m:r>
            <m:t>s</m:t>
          </m:r>
          <m:r>
            <m:rPr>
              <m:sty m:val="p"/>
            </m:rPr>
            <m:t>=</m:t>
          </m:r>
          <m:r>
            <m:t>f</m:t>
          </m:r>
          <m:r>
            <m:t> </m:t>
          </m:r>
          <m:sSub>
            <m:e>
              <m:r>
                <m:t>P</m:t>
              </m:r>
            </m:e>
            <m:sub>
              <m:r>
                <m:t>s</m:t>
              </m:r>
            </m:sub>
          </m:sSub>
        </m:oMath>
      </m:oMathPara>
    </w:p>
    <w:p>
      <w:pPr>
        <w:pStyle w:val="FirstParagraph"/>
      </w:pPr>
      <w:r>
        <w:rPr>
          <w:rStyle w:val="VerbatimChar"/>
        </w:rPr>
        <w:t xml:space="preserve">m</w:t>
      </w:r>
      <w:r>
        <w:t xml:space="preserve"> </w:t>
      </w:r>
      <w:r>
        <w:t xml:space="preserve">is mRNA per cell,</w:t>
      </w:r>
      <w:r>
        <w:t xml:space="preserve"> </w:t>
      </w:r>
      <w:r>
        <w:rPr>
          <w:rStyle w:val="VerbatimChar"/>
        </w:rPr>
        <w:t xml:space="preserve">P_c</w:t>
      </w:r>
      <w:r>
        <w:t xml:space="preserve"> </w:t>
      </w:r>
      <w:r>
        <w:t xml:space="preserve">protein inside the cell,</w:t>
      </w:r>
      <w:r>
        <w:t xml:space="preserve"> </w:t>
      </w:r>
      <w:r>
        <w:rPr>
          <w:rStyle w:val="VerbatimChar"/>
        </w:rPr>
        <w:t xml:space="preserve">P_s</w:t>
      </w:r>
      <w:r>
        <w:t xml:space="preserve"> </w:t>
      </w:r>
      <w:r>
        <w:t xml:space="preserve">protein on the</w:t>
      </w:r>
      <w:r>
        <w:t xml:space="preserve"> </w:t>
      </w:r>
      <w:r>
        <w:t xml:space="preserve">surface,</w:t>
      </w:r>
      <w:r>
        <w:t xml:space="preserve"> </w:t>
      </w:r>
      <w:r>
        <w:rPr>
          <w:rStyle w:val="VerbatimChar"/>
        </w:rPr>
        <w:t xml:space="preserve">s</w:t>
      </w:r>
      <w:r>
        <w:t xml:space="preserve"> </w:t>
      </w:r>
      <w:r>
        <w:t xml:space="preserve">the working sites. The bracket is crowding: the surface has a</w:t>
      </w:r>
      <w:r>
        <w:t xml:space="preserve"> </w:t>
      </w:r>
      <w:r>
        <w:t xml:space="preserve">finite number of anchor points, so export slows as it fills.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r>
      <w:tr>
        <w:tc>
          <w:tcPr/>
          <w:p>
            <w:pPr>
              <w:pStyle w:val="Compact"/>
            </w:pPr>
            <w:r>
              <w:rPr>
                <w:rStyle w:val="VerbatimChar"/>
              </w:rPr>
              <w:t xml:space="preserve">α</w:t>
            </w:r>
          </w:p>
        </w:tc>
        <w:tc>
          <w:tcPr/>
          <w:p>
            <w:pPr>
              <w:pStyle w:val="Compact"/>
            </w:pPr>
            <w:r>
              <w:t xml:space="preserve">promoter strength</w:t>
            </w:r>
          </w:p>
        </w:tc>
        <w:tc>
          <w:tcPr/>
          <w:p>
            <w:pPr>
              <w:pStyle w:val="Compact"/>
            </w:pPr>
            <w:r>
              <w:t xml:space="preserve">0.5 mRNA min⁻¹ copy⁻¹</w:t>
            </w:r>
          </w:p>
        </w:tc>
      </w:tr>
      <w:tr>
        <w:tc>
          <w:tcPr/>
          <w:p>
            <w:pPr>
              <w:pStyle w:val="Compact"/>
            </w:pPr>
            <w:r>
              <w:rPr>
                <w:rStyle w:val="VerbatimChar"/>
              </w:rPr>
              <w:t xml:space="preserve">N</w:t>
            </w:r>
          </w:p>
        </w:tc>
        <w:tc>
          <w:tcPr/>
          <w:p>
            <w:pPr>
              <w:pStyle w:val="Compact"/>
            </w:pPr>
            <w:r>
              <w:t xml:space="preserve">plasmid copy number</w:t>
            </w:r>
          </w:p>
        </w:tc>
        <w:tc>
          <w:tcPr/>
          <w:p>
            <w:pPr>
              <w:pStyle w:val="Compact"/>
            </w:pPr>
            <w:r>
              <w:t xml:space="preserve">300, band 75–700</w:t>
            </w:r>
          </w:p>
        </w:tc>
      </w:tr>
      <w:tr>
        <w:tc>
          <w:tcPr/>
          <w:p>
            <w:pPr>
              <w:pStyle w:val="Compact"/>
            </w:pPr>
            <w:r>
              <w:rPr>
                <w:rStyle w:val="VerbatimChar"/>
              </w:rPr>
              <w:t xml:space="preserve">β</w:t>
            </w:r>
          </w:p>
        </w:tc>
        <w:tc>
          <w:tcPr/>
          <w:p>
            <w:pPr>
              <w:pStyle w:val="Compact"/>
            </w:pPr>
            <w:r>
              <w:t xml:space="preserve">translation rate</w:t>
            </w:r>
          </w:p>
        </w:tc>
        <w:tc>
          <w:tcPr/>
          <w:p>
            <w:pPr>
              <w:pStyle w:val="Compact"/>
            </w:pPr>
            <w:r>
              <w:t xml:space="preserve">4.0</w:t>
            </w:r>
          </w:p>
        </w:tc>
      </w:tr>
      <w:tr>
        <w:tc>
          <w:tcPr/>
          <w:p>
            <w:pPr>
              <w:pStyle w:val="Compact"/>
            </w:pPr>
            <w:r>
              <w:rPr>
                <w:rStyle w:val="VerbatimChar"/>
              </w:rPr>
              <w:t xml:space="preserve">k_sec</w:t>
            </w:r>
          </w:p>
        </w:tc>
        <w:tc>
          <w:tcPr/>
          <w:p>
            <w:pPr>
              <w:pStyle w:val="Compact"/>
            </w:pPr>
            <w:r>
              <w:t xml:space="preserve">export rate</w:t>
            </w:r>
          </w:p>
        </w:tc>
        <w:tc>
          <w:tcPr/>
          <w:p>
            <w:pPr>
              <w:pStyle w:val="Compact"/>
            </w:pPr>
            <w:r>
              <w:t xml:space="preserve">0.10 min⁻¹</w:t>
            </w:r>
          </w:p>
        </w:tc>
      </w:tr>
      <w:tr>
        <w:tc>
          <w:tcPr/>
          <w:p>
            <w:pPr>
              <w:pStyle w:val="Compact"/>
            </w:pPr>
            <w:r>
              <w:rPr>
                <w:rStyle w:val="VerbatimChar"/>
              </w:rPr>
              <w:t xml:space="preserve">δ_m</w:t>
            </w:r>
            <w:r>
              <w:t xml:space="preserve">,</w:t>
            </w:r>
            <w:r>
              <w:t xml:space="preserve"> </w:t>
            </w:r>
            <w:r>
              <w:rPr>
                <w:rStyle w:val="VerbatimChar"/>
              </w:rPr>
              <w:t xml:space="preserve">δ_c</w:t>
            </w:r>
            <w:r>
              <w:t xml:space="preserve">,</w:t>
            </w:r>
            <w:r>
              <w:t xml:space="preserve"> </w:t>
            </w:r>
            <w:r>
              <w:rPr>
                <w:rStyle w:val="VerbatimChar"/>
              </w:rPr>
              <w:t xml:space="preserve">δ_s</w:t>
            </w:r>
          </w:p>
        </w:tc>
        <w:tc>
          <w:tcPr/>
          <w:p>
            <w:pPr>
              <w:pStyle w:val="Compact"/>
            </w:pPr>
            <w:r>
              <w:t xml:space="preserve">decay of each pool</w:t>
            </w:r>
          </w:p>
        </w:tc>
        <w:tc>
          <w:tcPr/>
          <w:p>
            <w:pPr>
              <w:pStyle w:val="Compact"/>
            </w:pPr>
            <w:r>
              <w:t xml:space="preserve">0.20, 0.005, 0.005 min⁻¹</w:t>
            </w:r>
          </w:p>
        </w:tc>
      </w:tr>
      <w:tr>
        <w:tc>
          <w:tcPr/>
          <w:p>
            <w:pPr>
              <w:pStyle w:val="Compact"/>
            </w:pPr>
            <w:r>
              <w:rPr>
                <w:rStyle w:val="VerbatimChar"/>
              </w:rPr>
              <w:t xml:space="preserve">μ</w:t>
            </w:r>
          </w:p>
        </w:tc>
        <w:tc>
          <w:tcPr/>
          <w:p>
            <w:pPr>
              <w:pStyle w:val="Compact"/>
            </w:pPr>
            <w:r>
              <w:t xml:space="preserve">growth rate</w:t>
            </w:r>
          </w:p>
        </w:tc>
        <w:tc>
          <w:tcPr/>
          <w:p>
            <w:pPr>
              <w:pStyle w:val="Compact"/>
            </w:pPr>
            <w:r>
              <w:t xml:space="preserve">0.02 min⁻¹</w:t>
            </w:r>
          </w:p>
        </w:tc>
      </w:tr>
      <w:tr>
        <w:tc>
          <w:tcPr/>
          <w:p>
            <w:pPr>
              <w:pStyle w:val="Compact"/>
            </w:pPr>
            <w:r>
              <w:rPr>
                <w:rStyle w:val="VerbatimChar"/>
              </w:rPr>
              <w:t xml:space="preserve">f</w:t>
            </w:r>
          </w:p>
        </w:tc>
        <w:tc>
          <w:tcPr/>
          <w:p>
            <w:pPr>
              <w:pStyle w:val="Compact"/>
            </w:pPr>
            <w:r>
              <w:t xml:space="preserve">correctly folded fraction</w:t>
            </w:r>
          </w:p>
        </w:tc>
        <w:tc>
          <w:tcPr/>
          <w:p>
            <w:pPr>
              <w:pStyle w:val="Compact"/>
            </w:pPr>
            <w:r>
              <w:t xml:space="preserve">0.5,</w:t>
            </w:r>
            <w:r>
              <w:t xml:space="preserve"> </w:t>
            </w:r>
            <w:r>
              <w:rPr>
                <w:b/>
                <w:bCs/>
              </w:rPr>
              <w:t xml:space="preserve">fitted</w:t>
            </w:r>
          </w:p>
        </w:tc>
      </w:tr>
      <w:tr>
        <w:tc>
          <w:tcPr/>
          <w:p>
            <w:pPr>
              <w:pStyle w:val="Compact"/>
            </w:pPr>
            <w:r>
              <w:rPr>
                <w:rStyle w:val="VerbatimChar"/>
              </w:rPr>
              <w:t xml:space="preserve">P_s,max</w:t>
            </w:r>
          </w:p>
        </w:tc>
        <w:tc>
          <w:tcPr/>
          <w:p>
            <w:pPr>
              <w:pStyle w:val="Compact"/>
            </w:pPr>
            <w:r>
              <w:t xml:space="preserve">anchor points on the surface</w:t>
            </w:r>
          </w:p>
        </w:tc>
        <w:tc>
          <w:tcPr/>
          <w:p>
            <w:pPr>
              <w:pStyle w:val="Compact"/>
            </w:pPr>
            <w:r>
              <w:t xml:space="preserve">1×10⁵ per cell</w:t>
            </w:r>
          </w:p>
        </w:tc>
      </w:tr>
    </w:tbl>
    <w:p>
      <w:pPr>
        <w:pStyle w:val="BodyText"/>
      </w:pPr>
      <w:r>
        <w:t xml:space="preserve">At steady state the cascade collapses to one expression, which is what says</w:t>
      </w:r>
      <w:r>
        <w:t xml:space="preserve"> </w:t>
      </w:r>
      <w:r>
        <w:t xml:space="preserve">which knobs are worth turning:</w:t>
      </w:r>
    </w:p>
    <w:p>
      <w:pPr>
        <w:pStyle w:val="BodyText"/>
      </w:pPr>
      <m:oMathPara>
        <m:oMathParaPr>
          <m:jc m:val="center"/>
        </m:oMathParaPr>
        <m:oMath>
          <m:sSup>
            <m:e>
              <m:r>
                <m:t>s</m:t>
              </m:r>
            </m:e>
            <m:sup>
              <m:r>
                <m:rPr>
                  <m:sty m:val="p"/>
                </m:rPr>
                <m:t>*</m:t>
              </m:r>
            </m:sup>
          </m:sSup>
          <m:r>
            <m:rPr>
              <m:sty m:val="p"/>
            </m:rPr>
            <m:t>=</m:t>
          </m:r>
          <m:f>
            <m:fPr>
              <m:type m:val="bar"/>
            </m:fPr>
            <m:num>
              <m:r>
                <m:t>f</m:t>
              </m:r>
              <m:r>
                <m:t> </m:t>
              </m:r>
              <m:r>
                <m:t>α</m:t>
              </m:r>
              <m:r>
                <m:t>N</m:t>
              </m:r>
              <m:r>
                <m:t>β</m:t>
              </m:r>
              <m:sSub>
                <m:e>
                  <m:r>
                    <m:t>k</m:t>
                  </m:r>
                </m:e>
                <m:sub>
                  <m:r>
                    <m:t>s</m:t>
                  </m:r>
                  <m:r>
                    <m:t>e</m:t>
                  </m:r>
                  <m:r>
                    <m:t>c</m:t>
                  </m:r>
                </m:sub>
              </m:sSub>
            </m:num>
            <m:den>
              <m:r>
                <m:rPr>
                  <m:sty m:val="p"/>
                </m:rPr>
                <m:t>(</m:t>
              </m:r>
              <m:sSub>
                <m:e>
                  <m:r>
                    <m:t>δ</m:t>
                  </m:r>
                </m:e>
                <m:sub>
                  <m:r>
                    <m:t>m</m:t>
                  </m:r>
                </m:sub>
              </m:sSub>
              <m:r>
                <m:rPr>
                  <m:sty m:val="p"/>
                </m:rPr>
                <m:t>+</m:t>
              </m:r>
              <m:r>
                <m:t>μ</m:t>
              </m:r>
              <m:r>
                <m:rPr>
                  <m:sty m:val="p"/>
                </m:rPr>
                <m:t>)</m:t>
              </m:r>
              <m:r>
                <m:rPr>
                  <m:sty m:val="p"/>
                </m:rPr>
                <m:t>(</m:t>
              </m:r>
              <m:sSub>
                <m:e>
                  <m:r>
                    <m:t>k</m:t>
                  </m:r>
                </m:e>
                <m:sub>
                  <m:r>
                    <m:t>s</m:t>
                  </m:r>
                  <m:r>
                    <m:t>e</m:t>
                  </m:r>
                  <m:r>
                    <m:t>c</m:t>
                  </m:r>
                </m:sub>
              </m:sSub>
              <m:r>
                <m:rPr>
                  <m:sty m:val="p"/>
                </m:rPr>
                <m:t>+</m:t>
              </m:r>
              <m:sSub>
                <m:e>
                  <m:r>
                    <m:t>δ</m:t>
                  </m:r>
                </m:e>
                <m:sub>
                  <m:r>
                    <m:t>c</m:t>
                  </m:r>
                </m:sub>
              </m:sSub>
              <m:r>
                <m:rPr>
                  <m:sty m:val="p"/>
                </m:rPr>
                <m:t>+</m:t>
              </m:r>
              <m:r>
                <m:t>μ</m:t>
              </m:r>
              <m:r>
                <m:rPr>
                  <m:sty m:val="p"/>
                </m:rPr>
                <m:t>)</m:t>
              </m:r>
              <m:r>
                <m:rPr>
                  <m:sty m:val="p"/>
                </m:rPr>
                <m:t>(</m:t>
              </m:r>
              <m:sSub>
                <m:e>
                  <m:r>
                    <m:t>δ</m:t>
                  </m:r>
                </m:e>
                <m:sub>
                  <m:r>
                    <m:t>s</m:t>
                  </m:r>
                </m:sub>
              </m:sSub>
              <m:r>
                <m:rPr>
                  <m:sty m:val="p"/>
                </m:rPr>
                <m:t>+</m:t>
              </m:r>
              <m:r>
                <m:t>μ</m:t>
              </m:r>
              <m:r>
                <m:rPr>
                  <m:sty m:val="p"/>
                </m:rPr>
                <m:t>)</m:t>
              </m:r>
            </m:den>
          </m:f>
        </m:oMath>
      </m:oMathPara>
    </w:p>
    <w:p>
      <w:pPr>
        <w:pStyle w:val="CaptionedFigure"/>
      </w:pPr>
      <w:r>
        <w:drawing>
          <wp:inline>
            <wp:extent cx="5334000" cy="1372189"/>
            <wp:effectExtent b="0" l="0" r="0" t="0"/>
            <wp:docPr descr="The display cascade and its sensitivities." title="" id="56" name="Picture"/>
            <a:graphic>
              <a:graphicData uri="http://schemas.openxmlformats.org/drawingml/2006/picture">
                <pic:pic>
                  <pic:nvPicPr>
                    <pic:cNvPr descr="media/review/fig6_golb_expression.png" id="57" name="Picture"/>
                    <pic:cNvPicPr>
                      <a:picLocks noChangeArrowheads="1" noChangeAspect="1"/>
                    </pic:cNvPicPr>
                  </pic:nvPicPr>
                  <pic:blipFill>
                    <a:blip r:embed="rId55"/>
                    <a:stretch>
                      <a:fillRect/>
                    </a:stretch>
                  </pic:blipFill>
                  <pic:spPr bwMode="auto">
                    <a:xfrm>
                      <a:off x="0" y="0"/>
                      <a:ext cx="5334000" cy="1372189"/>
                    </a:xfrm>
                    <a:prstGeom prst="rect">
                      <a:avLst/>
                    </a:prstGeom>
                    <a:noFill/>
                    <a:ln w="9525">
                      <a:noFill/>
                      <a:headEnd/>
                      <a:tailEnd/>
                    </a:ln>
                  </pic:spPr>
                </pic:pic>
              </a:graphicData>
            </a:graphic>
          </wp:inline>
        </w:drawing>
      </w:r>
    </w:p>
    <w:p>
      <w:pPr>
        <w:pStyle w:val="ImageCaption"/>
      </w:pPr>
      <w:r>
        <w:t xml:space="preserve">The display cascade and its sensitivities.</w:t>
      </w:r>
    </w:p>
    <w:p>
      <w:pPr>
        <w:pStyle w:val="BodyText"/>
      </w:pPr>
      <w:r>
        <w:rPr>
          <w:b/>
          <w:bCs/>
        </w:rPr>
        <w:t xml:space="preserve">Reading panel (c).</w:t>
      </w:r>
      <w:r>
        <w:t xml:space="preserve"> </w:t>
      </w:r>
      <w:r>
        <w:t xml:space="preserve">Folding fraction scores +1.00; promoter strength, copy</w:t>
      </w:r>
      <w:r>
        <w:t xml:space="preserve"> </w:t>
      </w:r>
      <w:r>
        <w:t xml:space="preserve">number and translation rate score +0.53 each, and anchor capacity +0.47.</w:t>
      </w:r>
      <w:r>
        <w:t xml:space="preserve"> </w:t>
      </w:r>
      <w:r>
        <w:rPr>
          <w:rStyle w:val="VerbatimChar"/>
        </w:rPr>
        <w:t xml:space="preserve">k_sec</w:t>
      </w:r>
      <w:r>
        <w:t xml:space="preserve"> </w:t>
      </w:r>
      <w:r>
        <w:t xml:space="preserve">scores only</w:t>
      </w:r>
      <w:r>
        <w:t xml:space="preserve"> </w:t>
      </w:r>
      <w:r>
        <w:rPr>
          <w:b/>
          <w:bCs/>
        </w:rPr>
        <w:t xml:space="preserve">+0.11</w:t>
      </w:r>
      <w:r>
        <w:t xml:space="preserve"> </w:t>
      </w:r>
      <w:r>
        <w:t xml:space="preserve">because it appears top and bottom — raising it mostly</w:t>
      </w:r>
      <w:r>
        <w:t xml:space="preserve"> </w:t>
      </w:r>
      <w:r>
        <w:t xml:space="preserve">moves protein from inside the cell to the surface without making more of it.</w:t>
      </w:r>
      <w:r>
        <w:t xml:space="preserve"> </w:t>
      </w:r>
      <w:r>
        <w:t xml:space="preserve">Above about 1 min⁻¹ the site count flattens near 26,000 and export stops</w:t>
      </w:r>
      <w:r>
        <w:t xml:space="preserve"> </w:t>
      </w:r>
      <w:r>
        <w:t xml:space="preserve">limiting anything at all; our 0.10 min⁻¹ sits on the upper shoulder.</w:t>
      </w:r>
      <w:r>
        <w:t xml:space="preserve"> </w:t>
      </w:r>
      <w:r>
        <w:rPr>
          <w:rStyle w:val="VerbatimChar"/>
          <w:b/>
          <w:bCs/>
        </w:rPr>
        <w:t xml:space="preserve">μ</w:t>
      </w:r>
      <w:r>
        <w:rPr>
          <w:b/>
          <w:bCs/>
        </w:rPr>
        <w:t xml:space="preserve"> </w:t>
      </w:r>
      <w:r>
        <w:rPr>
          <w:b/>
          <w:bCs/>
        </w:rPr>
        <w:t xml:space="preserve">scores −0.56 and is the strongest negative term.</w:t>
      </w:r>
      <w:r>
        <w:t xml:space="preserve"> </w:t>
      </w:r>
      <w:r>
        <w:t xml:space="preserve">⚠</w:t>
      </w:r>
      <w:r>
        <w:t xml:space="preserve"> </w:t>
      </w:r>
      <w:r>
        <w:rPr>
          <w:b/>
          <w:bCs/>
        </w:rPr>
        <w:t xml:space="preserve">Do not read that</w:t>
      </w:r>
      <w:r>
        <w:rPr>
          <w:b/>
          <w:bCs/>
        </w:rPr>
        <w:t xml:space="preserve"> </w:t>
      </w:r>
      <w:r>
        <w:rPr>
          <w:b/>
          <w:bCs/>
        </w:rPr>
        <w:t xml:space="preserve">as process guidance.</w:t>
      </w:r>
      <w:r>
        <w:t xml:space="preserve"> </w:t>
      </w:r>
      <w:r>
        <w:t xml:space="preserve">Site density is weakly hyperbolic in</w:t>
      </w:r>
      <w:r>
        <w:t xml:space="preserve"> </w:t>
      </w:r>
      <w:r>
        <w:rPr>
          <w:rStyle w:val="VerbatimChar"/>
        </w:rPr>
        <w:t xml:space="preserve">μ</w:t>
      </w:r>
      <w:r>
        <w:t xml:space="preserve">; biomass is</w:t>
      </w:r>
      <w:r>
        <w:t xml:space="preserve"> </w:t>
      </w:r>
      <w:r>
        <w:t xml:space="preserve">exponential in it. Slowing growth four-fold raises per-cell density 1.6× and</w:t>
      </w:r>
      <w:r>
        <w:t xml:space="preserve"> </w:t>
      </w:r>
      <w:r>
        <w:t xml:space="preserve">cuts capture</w:t>
      </w:r>
      <w:r>
        <w:t xml:space="preserve"> </w:t>
      </w:r>
      <w:r>
        <w:rPr>
          <w:b/>
          <w:bCs/>
        </w:rPr>
        <w:t xml:space="preserve">per litre</w:t>
      </w:r>
      <w:r>
        <w:t xml:space="preserve"> </w:t>
      </w:r>
      <w:r>
        <w:t xml:space="preserve">about a thousand-fold. Growth wins, always.</w:t>
      </w:r>
    </w:p>
    <w:p>
      <w:pPr>
        <w:pStyle w:val="BodyText"/>
      </w:pPr>
      <w:r>
        <w:t xml:space="preserve">The resolution is to separate the stages in time: grow and express in rich</w:t>
      </w:r>
      <w:r>
        <w:t xml:space="preserve"> </w:t>
      </w:r>
      <w:r>
        <w:t xml:space="preserve">medium, then harvest and resuspend the cells in the leachate, where</w:t>
      </w:r>
      <w:r>
        <w:t xml:space="preserve"> </w:t>
      </w:r>
      <w:r>
        <w:rPr>
          <w:rStyle w:val="VerbatimChar"/>
        </w:rPr>
        <w:t xml:space="preserve">μ</w:t>
      </w:r>
      <w:r>
        <w:t xml:space="preserve"> </w:t>
      </w:r>
      <w:r>
        <w:t xml:space="preserve">≈ 0 and</w:t>
      </w:r>
      <w:r>
        <w:t xml:space="preserve"> </w:t>
      </w:r>
      <w:r>
        <w:t xml:space="preserve">the site count is whatever was built beforehand. The steady state below is a</w:t>
      </w:r>
      <w:r>
        <w:t xml:space="preserve"> </w:t>
      </w:r>
      <w:r>
        <w:rPr>
          <w:b/>
          <w:bCs/>
        </w:rPr>
        <w:t xml:space="preserve">pre-load target reached in a separate vessel</w:t>
      </w:r>
      <w:r>
        <w:t xml:space="preserve">, not a condition held in the</w:t>
      </w:r>
      <w:r>
        <w:t xml:space="preserve"> </w:t>
      </w:r>
      <w:r>
        <w:t xml:space="preserve">leach liquor — where it could not be held anyway.</w:t>
      </w:r>
    </w:p>
    <w:p>
      <w:pPr>
        <w:pStyle w:val="BodyText"/>
      </w:pPr>
      <w:r>
        <w:rPr>
          <w:b/>
          <w:bCs/>
        </w:rPr>
        <w:t xml:space="preserve">Result: 23,301 working sites per cell</w:t>
      </w:r>
      <w:r>
        <w:t xml:space="preserve">, using</w:t>
      </w:r>
      <w:r>
        <w:t xml:space="preserve"> </w:t>
      </w:r>
      <w:r>
        <w:rPr>
          <w:b/>
          <w:bCs/>
        </w:rPr>
        <w:t xml:space="preserve">46.6 %</w:t>
      </w:r>
      <w:r>
        <w:t xml:space="preserve"> </w:t>
      </w:r>
      <w:r>
        <w:t xml:space="preserve">of the 100,000</w:t>
      </w:r>
      <w:r>
        <w:t xml:space="preserve"> </w:t>
      </w:r>
      <w:r>
        <w:t xml:space="preserve">available anchors.</w:t>
      </w:r>
    </w:p>
    <w:p>
      <w:pPr>
        <w:pStyle w:val="BodyText"/>
      </w:pPr>
      <w:r>
        <w:t xml:space="preserve">⚠</w:t>
      </w:r>
      <w:r>
        <w:t xml:space="preserve"> </w:t>
      </w:r>
      <w:r>
        <w:rPr>
          <w:b/>
          <w:bCs/>
        </w:rPr>
        <w:t xml:space="preserve">The limiting resource has moved from the gene to the membrane.</w:t>
      </w:r>
      <w:r>
        <w:t xml:space="preserve"> </w:t>
      </w:r>
      <w:r>
        <w:t xml:space="preserve">The wet lab</w:t>
      </w:r>
      <w:r>
        <w:t xml:space="preserve"> </w:t>
      </w:r>
      <w:r>
        <w:t xml:space="preserve">confirmed a pUC-type high-copy backbone, so</w:t>
      </w:r>
      <w:r>
        <w:t xml:space="preserve"> </w:t>
      </w:r>
      <w:r>
        <w:rPr>
          <w:rStyle w:val="VerbatimChar"/>
        </w:rPr>
        <w:t xml:space="preserve">N</w:t>
      </w:r>
      <w:r>
        <w:t xml:space="preserve"> </w:t>
      </w:r>
      <w:r>
        <w:t xml:space="preserve">= 300 rather than the source</w:t>
      </w:r>
      <w:r>
        <w:t xml:space="preserve"> </w:t>
      </w:r>
      <w:r>
        <w:t xml:space="preserve">document’s 20. At that copy</w:t>
      </w:r>
      <w:r>
        <w:t xml:space="preserve"> </w:t>
      </w:r>
      <w:r>
        <w:t xml:space="preserve">number the surface is half full, the promoter, copy number and RBS drop from</w:t>
      </w:r>
      <w:r>
        <w:t xml:space="preserve"> </w:t>
      </w:r>
      <w:r>
        <w:t xml:space="preserve">+1.00 to +0.53, and the anchor capacity arrives at +0.47 having been irrelevant</w:t>
      </w:r>
      <w:r>
        <w:t xml:space="preserve"> </w:t>
      </w:r>
      <w:r>
        <w:t xml:space="preserve">before.</w:t>
      </w:r>
      <w:r>
        <w:t xml:space="preserve"> </w:t>
      </w:r>
      <w:r>
        <w:rPr>
          <w:b/>
          <w:bCs/>
        </w:rPr>
        <w:t xml:space="preserve">Only the folding fraction keeps its full +1.00</w:t>
      </w:r>
      <w:r>
        <w:t xml:space="preserve">, because it</w:t>
      </w:r>
      <w:r>
        <w:t xml:space="preserve"> </w:t>
      </w:r>
      <w:r>
        <w:t xml:space="preserve">multiplies the surface pool after all the saturation has happened. The</w:t>
      </w:r>
      <w:r>
        <w:t xml:space="preserve"> </w:t>
      </w:r>
      <w:r>
        <w:t xml:space="preserve">productive handles are now</w:t>
      </w:r>
      <w:r>
        <w:t xml:space="preserve"> </w:t>
      </w:r>
      <w:r>
        <w:rPr>
          <w:rStyle w:val="VerbatimChar"/>
        </w:rPr>
        <w:t xml:space="preserve">f</w:t>
      </w:r>
      <w:r>
        <w:t xml:space="preserve"> </w:t>
      </w:r>
      <w:r>
        <w:t xml:space="preserve">and the display scaffold.</w:t>
      </w:r>
      <w:r>
        <w:t xml:space="preserve"> </w:t>
      </w:r>
      <w:r>
        <w:rPr>
          <w:rStyle w:val="VerbatimChar"/>
        </w:rPr>
        <w:t xml:space="preserve">ISSUES.md</w:t>
      </w:r>
      <w:r>
        <w:t xml:space="preserve"> </w:t>
      </w:r>
      <w:r>
        <w:t xml:space="preserve">item 61.</w:t>
      </w:r>
    </w:p>
    <w:p>
      <w:r>
        <w:pict>
          <v:rect style="width:0;height:1.5pt" o:hralign="center" o:hrstd="t" o:hr="t"/>
        </w:pict>
      </w:r>
    </w:p>
    <w:p>
      <w:r>
        <w:br w:type="page"/>
      </w:r>
    </w:p>
    <w:bookmarkEnd w:id="58"/>
    <w:bookmarkStart w:id="63" w:name="recovery-reviewed-separately"/>
    <w:p>
      <w:pPr>
        <w:pStyle w:val="Heading1"/>
      </w:pPr>
      <w:r>
        <w:t xml:space="preserve">6. Recovery — reviewed separately</w:t>
      </w:r>
    </w:p>
    <w:p>
      <w:pPr>
        <w:pStyle w:val="FirstParagraph"/>
      </w:pPr>
      <w:r>
        <w:t xml:space="preserve">The audited recovery model, complete equations, numerical results and figures</w:t>
      </w:r>
      <w:r>
        <w:t xml:space="preserve"> </w:t>
      </w:r>
      <w:r>
        <w:t xml:space="preserve">are in</w:t>
      </w:r>
      <w:r>
        <w:t xml:space="preserve"> </w:t>
      </w:r>
      <w:hyperlink r:id="rId59">
        <w:r>
          <w:rPr>
            <w:rStyle w:val="Hyperlink"/>
          </w:rPr>
          <w:t xml:space="preserve">RECOVERY.md</w:t>
        </w:r>
      </w:hyperlink>
      <w:r>
        <w:t xml:space="preserve">, built as</w:t>
      </w:r>
      <w:r>
        <w:t xml:space="preserve"> </w:t>
      </w:r>
      <w:hyperlink r:id="rId60">
        <w:r>
          <w:rPr>
            <w:rStyle w:val="Hyperlink"/>
          </w:rPr>
          <w:t xml:space="preserve">RECOVERY.docx</w:t>
        </w:r>
      </w:hyperlink>
      <w:r>
        <w:t xml:space="preserve">.</w:t>
      </w:r>
      <w:r>
        <w:t xml:space="preserve"> </w:t>
      </w:r>
      <w:r>
        <w:t xml:space="preserve">The recovery-only wiki proposal is</w:t>
      </w:r>
      <w:r>
        <w:t xml:space="preserve"> </w:t>
      </w:r>
      <w:hyperlink r:id="rId61">
        <w:r>
          <w:rPr>
            <w:rStyle w:val="Hyperlink"/>
          </w:rPr>
          <w:t xml:space="preserve">WIKI_RECOVERY.md</w:t>
        </w:r>
      </w:hyperlink>
      <w:r>
        <w:t xml:space="preserve">.</w:t>
      </w:r>
    </w:p>
    <w:p>
      <w:pPr>
        <w:pStyle w:val="BodyText"/>
      </w:pPr>
      <w:r>
        <w:t xml:space="preserve">The model links capture, elution and metal formation. Its nominal result is</w:t>
      </w:r>
      <w:r>
        <w:t xml:space="preserve"> </w:t>
      </w:r>
      <w:r>
        <w:t xml:space="preserve">conditional on proxy kinetics and equal-volume transfers. The full declared</w:t>
      </w:r>
      <w:r>
        <w:t xml:space="preserve"> </w:t>
      </w:r>
      <w:r>
        <w:t xml:space="preserve">kinetic ranges include poor reduction, so complete conversion is not an</w:t>
      </w:r>
      <w:r>
        <w:t xml:space="preserve"> </w:t>
      </w:r>
      <w:r>
        <w:t xml:space="preserve">established result. The review fixes calibration, dilution, numerical and</w:t>
      </w:r>
      <w:r>
        <w:t xml:space="preserve"> </w:t>
      </w:r>
      <w:r>
        <w:t xml:space="preserve">sensitivity defects and distinguishes verification from validation.</w:t>
      </w:r>
    </w:p>
    <w:p>
      <w:pPr>
        <w:pStyle w:val="BodyText"/>
      </w:pPr>
      <w:r>
        <w:t xml:space="preserve">The protein-production model now dilutes intracellular molecules at actual</w:t>
      </w:r>
      <w:r>
        <w:t xml:space="preserve"> </w:t>
      </w:r>
      <w:r>
        <w:t xml:space="preserve">specific growth. The previous harvest and deficit recommendations no longer</w:t>
      </w:r>
      <w:r>
        <w:t xml:space="preserve"> </w:t>
      </w:r>
      <w:r>
        <w:t xml:space="preserve">follow. The capture damage coefficient remains null because its source formula</w:t>
      </w:r>
      <w:r>
        <w:t xml:space="preserve"> </w:t>
      </w:r>
      <w:r>
        <w:t xml:space="preserve">has incompatible units. See</w:t>
      </w:r>
      <w:r>
        <w:t xml:space="preserve"> </w:t>
      </w:r>
      <w:hyperlink r:id="rId62">
        <w:r>
          <w:rPr>
            <w:rStyle w:val="Hyperlink"/>
          </w:rPr>
          <w:t xml:space="preserve">ISSUES.md</w:t>
        </w:r>
      </w:hyperlink>
      <w:r>
        <w:t xml:space="preserve">, items 84–89.</w:t>
      </w:r>
    </w:p>
    <w:p>
      <w:r>
        <w:pict>
          <v:rect style="width:0;height:1.5pt" o:hralign="center" o:hrstd="t" o:hr="t"/>
        </w:pict>
      </w:r>
    </w:p>
    <w:p>
      <w:r>
        <w:br w:type="page"/>
      </w:r>
    </w:p>
    <w:bookmarkEnd w:id="63"/>
    <w:bookmarkStart w:id="67" w:name="where-the-chain-does-not-fit-together"/>
    <w:p>
      <w:pPr>
        <w:pStyle w:val="Heading1"/>
      </w:pPr>
      <w:r>
        <w:t xml:space="preserve">7. Where the chain does not fit together</w:t>
      </w:r>
    </w:p>
    <w:p>
      <w:pPr>
        <w:pStyle w:val="CaptionedFigure"/>
      </w:pPr>
      <w:r>
        <w:drawing>
          <wp:inline>
            <wp:extent cx="5334000" cy="2601951"/>
            <wp:effectExtent b="0" l="0" r="0" t="0"/>
            <wp:docPr descr="The leach delivers far more gold than capture can hold. Note the log scale." title="" id="65" name="Picture"/>
            <a:graphic>
              <a:graphicData uri="http://schemas.openxmlformats.org/drawingml/2006/picture">
                <pic:pic>
                  <pic:nvPicPr>
                    <pic:cNvPr descr="media/review/fig8_capacity_mismatch.png" id="66" name="Picture"/>
                    <pic:cNvPicPr>
                      <a:picLocks noChangeArrowheads="1" noChangeAspect="1"/>
                    </pic:cNvPicPr>
                  </pic:nvPicPr>
                  <pic:blipFill>
                    <a:blip r:embed="rId64"/>
                    <a:stretch>
                      <a:fillRect/>
                    </a:stretch>
                  </pic:blipFill>
                  <pic:spPr bwMode="auto">
                    <a:xfrm>
                      <a:off x="0" y="0"/>
                      <a:ext cx="5334000" cy="2601951"/>
                    </a:xfrm>
                    <a:prstGeom prst="rect">
                      <a:avLst/>
                    </a:prstGeom>
                    <a:noFill/>
                    <a:ln w="9525">
                      <a:noFill/>
                      <a:headEnd/>
                      <a:tailEnd/>
                    </a:ln>
                  </pic:spPr>
                </pic:pic>
              </a:graphicData>
            </a:graphic>
          </wp:inline>
        </w:drawing>
      </w:r>
    </w:p>
    <w:p>
      <w:pPr>
        <w:pStyle w:val="ImageCaption"/>
      </w:pPr>
      <w:r>
        <w:t xml:space="preserve">The leach delivers far more gold than capture can hold. Note the log scale.</w:t>
      </w:r>
    </w:p>
    <w:p>
      <w:pPr>
        <w:pStyle w:val="BodyText"/>
      </w:pPr>
      <w:r>
        <w:t xml:space="preserve">Capture turns over at</w:t>
      </w:r>
      <w:r>
        <w:t xml:space="preserve"> </w:t>
      </w:r>
      <m:oMath>
        <m:sSub>
          <m:e>
            <m:r>
              <m:t>q</m:t>
            </m:r>
          </m:e>
          <m:sub>
            <m:r>
              <m:t>m</m:t>
            </m:r>
            <m:r>
              <m:t>a</m:t>
            </m:r>
            <m:r>
              <m:t>x</m:t>
            </m:r>
          </m:sub>
        </m:sSub>
        <m:sSub>
          <m:e>
            <m:r>
              <m:t>X</m:t>
            </m:r>
          </m:e>
          <m:sub>
            <m:r>
              <m:t>m</m:t>
            </m:r>
            <m:r>
              <m:t>a</m:t>
            </m:r>
            <m:r>
              <m:t>x</m:t>
            </m:r>
          </m:sub>
        </m:sSub>
      </m:oMath>
      <w:r>
        <w:t xml:space="preserve">. At the site density we can currently</w:t>
      </w:r>
      <w:r>
        <w:t xml:space="preserve"> </w:t>
      </w:r>
      <w:r>
        <w:t xml:space="preserve">build, and 5 g L⁻¹ of cells, that ceiling is</w:t>
      </w:r>
      <w:r>
        <w:t xml:space="preserve"> </w:t>
      </w:r>
      <w:r>
        <w:rPr>
          <w:b/>
          <w:bCs/>
        </w:rPr>
        <w:t xml:space="preserve">0.46 µM</w:t>
      </w:r>
      <w:r>
        <w:t xml:space="preserve">. The leach delivers</w:t>
      </w:r>
      <w:r>
        <w:t xml:space="preserve"> </w:t>
      </w:r>
      <w:r>
        <w:rPr>
          <w:b/>
          <w:bCs/>
        </w:rPr>
        <w:t xml:space="preserve">29 µM</w:t>
      </w:r>
      <w:r>
        <w:t xml:space="preserve">.</w:t>
      </w:r>
    </w:p>
    <w:p>
      <w:pPr>
        <w:pStyle w:val="BodyText"/>
      </w:pPr>
      <w:r>
        <w:t xml:space="preserve">In use is 23,301 sites per cell and</w:t>
      </w:r>
      <w:r>
        <w:t xml:space="preserve"> </w:t>
      </w:r>
      <w:r>
        <w:rPr>
          <w:rStyle w:val="VerbatimChar"/>
        </w:rPr>
        <w:t xml:space="preserve">q_max</w:t>
      </w:r>
      <w:r>
        <w:t xml:space="preserve"> </w:t>
      </w:r>
      <w:r>
        <w:t xml:space="preserve">= 0.0913. Filling every one of the</w:t>
      </w:r>
      <w:r>
        <w:t xml:space="preserve"> </w:t>
      </w:r>
      <w:r>
        <w:t xml:space="preserve">100,000 anchors would give 0.1961 and a 0.98 µM ceiling. The retired value of</w:t>
      </w:r>
      <w:r>
        <w:t xml:space="preserve"> </w:t>
      </w:r>
      <w:r>
        <w:t xml:space="preserve">4.4 would have given 22 µM and was abandoned because it needed 742,225 anchor</w:t>
      </w:r>
      <w:r>
        <w:t xml:space="preserve"> </w:t>
      </w:r>
      <w:r>
        <w:t xml:space="preserve">points on a cell that has about 100,000.</w:t>
      </w:r>
    </w:p>
    <w:p>
      <w:pPr>
        <w:pStyle w:val="BodyText"/>
      </w:pPr>
      <w:r>
        <w:rPr>
          <w:b/>
          <w:bCs/>
        </w:rPr>
        <w:t xml:space="preserve">The two halves of the process are sized about 63× apart.</w:t>
      </w:r>
    </w:p>
    <w:p>
      <w:pPr>
        <w:pStyle w:val="BodyText"/>
      </w:pPr>
      <w:r>
        <w:rPr>
          <w:b/>
          <w:bCs/>
        </w:rPr>
        <w:t xml:space="preserve">Note what is left to give.</w:t>
      </w:r>
      <w:r>
        <w:t xml:space="preserve"> </w:t>
      </w:r>
      <w:r>
        <w:t xml:space="preserve">In use is already 46.6 % of the anchors, so</w:t>
      </w:r>
      <w:r>
        <w:t xml:space="preserve"> </w:t>
      </w:r>
      <w:r>
        <w:t xml:space="preserve">filling every remaining one buys 2.1× more — the gap closes to 30× and no</w:t>
      </w:r>
      <w:r>
        <w:t xml:space="preserve"> </w:t>
      </w:r>
      <w:r>
        <w:t xml:space="preserve">further.</w:t>
      </w:r>
      <w:r>
        <w:t xml:space="preserve"> </w:t>
      </w:r>
      <w:r>
        <w:rPr>
          <w:b/>
          <w:bCs/>
        </w:rPr>
        <w:t xml:space="preserve">Copy number cannot fix this; only the scaffold and the</w:t>
      </w:r>
      <w:r>
        <w:rPr>
          <w:b/>
          <w:bCs/>
        </w:rPr>
        <w:t xml:space="preserve"> </w:t>
      </w:r>
      <w:r>
        <w:rPr>
          <w:b/>
          <w:bCs/>
        </w:rPr>
        <w:t xml:space="preserve">folding fraction can, and together they cannot close 30×.</w:t>
      </w:r>
      <w:r>
        <w:t xml:space="preserve"> </w:t>
      </w:r>
      <w:r>
        <w:t xml:space="preserve">The volume</w:t>
      </w:r>
      <w:r>
        <w:t xml:space="preserve"> </w:t>
      </w:r>
      <w:r>
        <w:t xml:space="preserve">reduction below is not optional. There is currently no feed concentration at which capture is not</w:t>
      </w:r>
      <w:r>
        <w:t xml:space="preserve"> </w:t>
      </w:r>
      <w:r>
        <w:t xml:space="preserve">capacity-limited, and no stopping rule on the leach fixes it — improving the</w:t>
      </w:r>
      <w:r>
        <w:t xml:space="preserve"> </w:t>
      </w:r>
      <w:r>
        <w:t xml:space="preserve">leach makes the mismatch worse, because recovered gold and feed concentration</w:t>
      </w:r>
      <w:r>
        <w:t xml:space="preserve"> </w:t>
      </w:r>
      <w:r>
        <w:t xml:space="preserve">are the same number.</w:t>
      </w:r>
    </w:p>
    <w:p>
      <w:pPr>
        <w:pStyle w:val="BodyText"/>
      </w:pPr>
      <w:r>
        <w:rPr>
          <w:b/>
          <w:bCs/>
        </w:rPr>
        <w:t xml:space="preserve">Two further things cross this handover that the capture model does not</w:t>
      </w:r>
      <w:r>
        <w:rPr>
          <w:b/>
          <w:bCs/>
        </w:rPr>
        <w:t xml:space="preserve"> </w:t>
      </w:r>
      <w:r>
        <w:rPr>
          <w:b/>
          <w:bCs/>
        </w:rPr>
        <w:t xml:space="preserve">represent at all:</w:t>
      </w:r>
      <w:r>
        <w:t xml:space="preserve"> </w:t>
      </w:r>
      <w:r>
        <w:t xml:space="preserve">about 820 µM of copper, and tens of thousands of µM of</w:t>
      </w:r>
      <w:r>
        <w:t xml:space="preserve"> </w:t>
      </w:r>
      <w:r>
        <w:t xml:space="preserve">polythionate. Polythionates are thiol-blocking reagents and GolB binds gold</w:t>
      </w:r>
      <w:r>
        <w:t xml:space="preserve"> </w:t>
      </w:r>
      <w:r>
        <w:t xml:space="preserve">through a Cys-X-X-Cys motif.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tetrathionate</w:t>
            </w:r>
          </w:p>
        </w:tc>
        <w:tc>
          <w:tcPr/>
          <w:p>
            <w:pPr>
              <w:pStyle w:val="Compact"/>
            </w:pPr>
            <w:r>
              <w:t xml:space="preserve">trithionate</w:t>
            </w:r>
          </w:p>
        </w:tc>
        <w:tc>
          <w:tcPr/>
          <w:p>
            <w:pPr>
              <w:pStyle w:val="Compact"/>
            </w:pPr>
            <w:r>
              <w:t xml:space="preserve">ratio to GolB cysteines</w:t>
            </w:r>
          </w:p>
        </w:tc>
      </w:tr>
      <w:tr>
        <w:tc>
          <w:tcPr/>
          <w:p>
            <w:pPr>
              <w:pStyle w:val="Compact"/>
            </w:pPr>
            <w:r>
              <w:t xml:space="preserve">base model</w:t>
            </w:r>
          </w:p>
        </w:tc>
        <w:tc>
          <w:tcPr/>
          <w:p>
            <w:pPr>
              <w:pStyle w:val="Compact"/>
            </w:pPr>
            <w:r>
              <w:t xml:space="preserve">47,272 µM</w:t>
            </w:r>
          </w:p>
        </w:tc>
        <w:tc>
          <w:tcPr/>
          <w:p>
            <w:pPr>
              <w:pStyle w:val="Compact"/>
            </w:pPr>
            <w:r>
              <w:t xml:space="preserve">0</w:t>
            </w:r>
          </w:p>
        </w:tc>
        <w:tc>
          <w:tcPr/>
          <w:p>
            <w:pPr>
              <w:pStyle w:val="Compact"/>
            </w:pPr>
            <w:r>
              <w:t xml:space="preserve">51,800 : 1</w:t>
            </w:r>
          </w:p>
        </w:tc>
      </w:tr>
      <w:tr>
        <w:tc>
          <w:tcPr/>
          <w:p>
            <w:pPr>
              <w:pStyle w:val="Compact"/>
            </w:pPr>
            <w:r>
              <w:t xml:space="preserve">operating case, glycine</w:t>
            </w:r>
          </w:p>
        </w:tc>
        <w:tc>
          <w:tcPr/>
          <w:p>
            <w:pPr>
              <w:pStyle w:val="Compact"/>
            </w:pPr>
            <w:r>
              <w:t xml:space="preserve">8,220 µM</w:t>
            </w:r>
          </w:p>
        </w:tc>
        <w:tc>
          <w:tcPr/>
          <w:p>
            <w:pPr>
              <w:pStyle w:val="Compact"/>
            </w:pPr>
            <w:r>
              <w:t xml:space="preserve">16,578 µM</w:t>
            </w:r>
          </w:p>
        </w:tc>
        <w:tc>
          <w:tcPr/>
          <w:p>
            <w:pPr>
              <w:pStyle w:val="Compact"/>
            </w:pPr>
            <w:r>
              <w:t xml:space="preserve">9,000 : 1 measured,</w:t>
            </w:r>
            <w:r>
              <w:t xml:space="preserve"> </w:t>
            </w:r>
            <w:r>
              <w:rPr>
                <w:b/>
                <w:bCs/>
              </w:rPr>
              <w:t xml:space="preserve">27,200 : 1 bound</w:t>
            </w:r>
          </w:p>
        </w:tc>
      </w:tr>
      <w:tr>
        <w:tc>
          <w:tcPr/>
          <w:p>
            <w:pPr>
              <w:pStyle w:val="Compact"/>
            </w:pPr>
            <w:r>
              <w:t xml:space="preserve">ammonia, for comparison</w:t>
            </w:r>
          </w:p>
        </w:tc>
        <w:tc>
          <w:tcPr/>
          <w:p>
            <w:pPr>
              <w:pStyle w:val="Compact"/>
            </w:pPr>
            <w:r>
              <w:t xml:space="preserve">9,097 µM</w:t>
            </w:r>
          </w:p>
        </w:tc>
        <w:tc>
          <w:tcPr/>
          <w:p>
            <w:pPr>
              <w:pStyle w:val="Compact"/>
            </w:pPr>
            <w:r>
              <w:t xml:space="preserve">49,239 µM</w:t>
            </w:r>
          </w:p>
        </w:tc>
        <w:tc>
          <w:tcPr/>
          <w:p>
            <w:pPr>
              <w:pStyle w:val="Compact"/>
            </w:pPr>
            <w:r>
              <w:t xml:space="preserve">9,900 : 1 measured,</w:t>
            </w:r>
            <w:r>
              <w:t xml:space="preserve"> </w:t>
            </w:r>
            <w:r>
              <w:rPr>
                <w:b/>
                <w:bCs/>
              </w:rPr>
              <w:t xml:space="preserve">63,900 : 1 bound</w:t>
            </w:r>
          </w:p>
        </w:tc>
      </w:tr>
    </w:tbl>
    <w:p>
      <w:pPr>
        <w:pStyle w:val="BodyText"/>
      </w:pPr>
      <w:r>
        <w:t xml:space="preserve">The cysteine pool these ratios are measured against is</w:t>
      </w:r>
      <w:r>
        <w:t xml:space="preserve"> </w:t>
      </w:r>
      <w:r>
        <w:rPr>
          <w:rStyle w:val="VerbatimChar"/>
        </w:rPr>
        <w:t xml:space="preserve">q_max</w:t>
      </w:r>
      <w:r>
        <w:t xml:space="preserve">.</w:t>
      </w:r>
      <w:r>
        <w:t xml:space="preserve"> </w:t>
      </w:r>
      <w:r>
        <w:rPr>
          <w:b/>
          <w:bCs/>
        </w:rPr>
        <w:t xml:space="preserve">Nothing about</w:t>
      </w:r>
      <w:r>
        <w:rPr>
          <w:b/>
          <w:bCs/>
        </w:rPr>
        <w:t xml:space="preserve"> </w:t>
      </w:r>
      <w:r>
        <w:rPr>
          <w:b/>
          <w:bCs/>
        </w:rPr>
        <w:t xml:space="preserve">item 44 changes at this scale.</w:t>
      </w:r>
      <w:r>
        <w:t xml:space="preserve"> </w:t>
      </w:r>
      <w:r>
        <w:t xml:space="preserve">A blocking</w:t>
      </w:r>
      <w:r>
        <w:t xml:space="preserve"> </w:t>
      </w:r>
      <w:r>
        <w:t xml:space="preserve">reagent present at fifty thousand times the target does not become tolerable at</w:t>
      </w:r>
      <w:r>
        <w:t xml:space="preserve"> </w:t>
      </w:r>
      <w:r>
        <w:t xml:space="preserve">nine thousand.</w:t>
      </w:r>
    </w:p>
    <w:p>
      <w:pPr>
        <w:pStyle w:val="BodyText"/>
      </w:pPr>
      <w:r>
        <w:rPr>
          <w:b/>
          <w:bCs/>
        </w:rPr>
        <w:t xml:space="preserve">The second ratio is a bound, not a result.</w:t>
      </w:r>
      <w:r>
        <w:t xml:space="preserve"> </w:t>
      </w:r>
      <w:r>
        <w:t xml:space="preserve">Tetrathionate’s mechanism is</w:t>
      </w:r>
      <w:r>
        <w:t xml:space="preserve"> </w:t>
      </w:r>
      <w:r>
        <w:t xml:space="preserve">established: the cysteine thiolate attacks its outer sulfur to give a</w:t>
      </w:r>
      <w:r>
        <w:t xml:space="preserve"> </w:t>
      </w:r>
      <w:r>
        <w:t xml:space="preserve">cysteine-S-sulfonate, and across a Cys-X-X-Cys motif the intermediate closes an</w:t>
      </w:r>
      <w:r>
        <w:t xml:space="preserve"> </w:t>
      </w:r>
      <w:r>
        <w:t xml:space="preserve">intramolecular disulfide.</w:t>
      </w:r>
      <w:r>
        <w:t xml:space="preserve"> </w:t>
      </w:r>
      <w:r>
        <w:rPr>
          <w:b/>
          <w:bCs/>
        </w:rPr>
        <w:t xml:space="preserve">Trithionate’s reactivity relative to tetrathionate</w:t>
      </w:r>
      <w:r>
        <w:rPr>
          <w:b/>
          <w:bCs/>
        </w:rPr>
        <w:t xml:space="preserve"> </w:t>
      </w:r>
      <w:r>
        <w:rPr>
          <w:b/>
          <w:bCs/>
        </w:rPr>
        <w:t xml:space="preserve">is not published</w:t>
      </w:r>
      <w:r>
        <w:t xml:space="preserve">, so it is counted here as if equal, which is the worst case.</w:t>
      </w:r>
      <w:r>
        <w:t xml:space="preserve"> </w:t>
      </w:r>
      <w:r>
        <w:t xml:space="preserve">One binding assay in each would turn the bound into a result.</w:t>
      </w:r>
    </w:p>
    <w:p>
      <w:pPr>
        <w:pStyle w:val="BodyText"/>
      </w:pPr>
      <w:r>
        <w:t xml:space="preserve">The blocking is reversible with thiol reductants, so it is actionable, but</w:t>
      </w:r>
      <w:r>
        <w:t xml:space="preserve"> </w:t>
      </w:r>
      <w:r>
        <w:t xml:space="preserve">nothing in the capture model currently accounts for it.</w:t>
      </w:r>
    </w:p>
    <w:p>
      <w:r>
        <w:pict>
          <v:rect style="width:0;height:1.5pt" o:hralign="center" o:hrstd="t" o:hr="t"/>
        </w:pict>
      </w:r>
    </w:p>
    <w:p>
      <w:r>
        <w:br w:type="page"/>
      </w:r>
    </w:p>
    <w:bookmarkEnd w:id="67"/>
    <w:bookmarkStart w:id="68" w:name="sensitivity-and-what-to-communicate"/>
    <w:p>
      <w:pPr>
        <w:pStyle w:val="Heading1"/>
      </w:pPr>
      <w:r>
        <w:t xml:space="preserve">8. Sensitivity and what to communicate</w:t>
      </w:r>
    </w:p>
    <w:p>
      <w:pPr>
        <w:pStyle w:val="FirstParagraph"/>
      </w:pPr>
      <w:r>
        <w:t xml:space="preserve">Recovery sensitivity is conditional on both the operating point and the</w:t>
      </w:r>
      <w:r>
        <w:t xml:space="preserve"> </w:t>
      </w:r>
      <w:r>
        <w:t xml:space="preserve">selected parameter ranges. The revised recovery figure covers the complete</w:t>
      </w:r>
      <w:r>
        <w:t xml:space="preserve"> </w:t>
      </w:r>
      <w:r>
        <w:t xml:space="preserve">nucleation and growth ranges in YAML. It exposes a large reduction uncertainty</w:t>
      </w:r>
      <w:r>
        <w:t xml:space="preserve"> </w:t>
      </w:r>
      <w:r>
        <w:t xml:space="preserve">that the older narrow tornado concealed. See</w:t>
      </w:r>
      <w:r>
        <w:t xml:space="preserve"> </w:t>
      </w:r>
      <w:hyperlink r:id="rId59">
        <w:r>
          <w:rPr>
            <w:rStyle w:val="Hyperlink"/>
          </w:rPr>
          <w:t xml:space="preserve">RECOVERY.md</w:t>
        </w:r>
      </w:hyperlink>
      <w:r>
        <w:t xml:space="preserve">.</w:t>
      </w:r>
    </w:p>
    <w:p>
      <w:pPr>
        <w:pStyle w:val="BodyText"/>
      </w:pPr>
      <w:r>
        <w:t xml:space="preserve">The broad tornado generator now reads those same full kinetic ranges. Its</w:t>
      </w:r>
      <w:r>
        <w:t xml:space="preserve"> </w:t>
      </w:r>
      <w:r>
        <w:t xml:space="preserve">one-at-a-time bars are comparisons of chosen scenarios, not universal rankings.</w:t>
      </w:r>
      <w:r>
        <w:t xml:space="preserve"> </w:t>
      </w:r>
      <w:r>
        <w:t xml:space="preserve">Low upstream influence on captured amount does not establish matrix compatibility:</w:t>
      </w:r>
      <w:r>
        <w:t xml:space="preserve"> </w:t>
      </w:r>
      <w:r>
        <w:t xml:space="preserve">the model does not couple all leachate species to binding and reduction.</w:t>
      </w:r>
    </w:p>
    <w:p>
      <w:pPr>
        <w:pStyle w:val="BodyText"/>
      </w:pPr>
      <w:r>
        <w:t xml:space="preserve">Historical PRCC results are not current evidence. Their original sampling</w:t>
      </w:r>
      <w:r>
        <w:t xml:space="preserve"> </w:t>
      </w:r>
      <w:r>
        <w:t xml:space="preserve">ranges are untracked and their stage assumptions have changed. The repaired</w:t>
      </w:r>
      <w:r>
        <w:t xml:space="preserve"> </w:t>
      </w:r>
      <w:r>
        <w:t xml:space="preserve">ensemble runner enables future specified studies, but its smoke test is not a</w:t>
      </w:r>
      <w:r>
        <w:t xml:space="preserve"> </w:t>
      </w:r>
      <w:r>
        <w:t xml:space="preserve">new published uncertainty distribution. A new PRCC analysis needs a defensible</w:t>
      </w:r>
      <w:r>
        <w:t xml:space="preserve"> </w:t>
      </w:r>
      <w:r>
        <w:t xml:space="preserve">sampling model and monotonicity checks.</w:t>
      </w:r>
    </w:p>
    <w:p>
      <w:pPr>
        <w:pStyle w:val="BodyText"/>
      </w:pPr>
      <w:r>
        <w:t xml:space="preserve">The separate leach Monte Carlo figures describe variation in selected leach</w:t>
      </w:r>
      <w:r>
        <w:t xml:space="preserve"> </w:t>
      </w:r>
      <w:r>
        <w:t xml:space="preserve">inputs only. They are not confidence intervals on the full recovery process.</w:t>
      </w:r>
      <w:r>
        <w:t xml:space="preserve"> </w:t>
      </w:r>
      <w:r>
        <w:t xml:space="preserve">Prioritise the recovery stage balance, capture regimes, elution candidates and</w:t>
      </w:r>
      <w:r>
        <w:t xml:space="preserve"> </w:t>
      </w:r>
      <w:r>
        <w:t xml:space="preserve">full reduction scenario map for the recovery wiki.</w:t>
      </w:r>
    </w:p>
    <w:p>
      <w:r>
        <w:pict>
          <v:rect style="width:0;height:1.5pt" o:hralign="center" o:hrstd="t" o:hr="t"/>
        </w:pict>
      </w:r>
    </w:p>
    <w:p>
      <w:r>
        <w:br w:type="page"/>
      </w:r>
    </w:p>
    <w:bookmarkEnd w:id="68"/>
    <w:bookmarkStart w:id="69" w:name="Xaec6e47e464baf176768bdb171fbe32d062847d"/>
    <w:p>
      <w:pPr>
        <w:pStyle w:val="Heading1"/>
      </w:pPr>
      <w:r>
        <w:t xml:space="preserve">9. Every assumption we made, for your confirmation</w:t>
      </w:r>
    </w:p>
    <w:p>
      <w:pPr>
        <w:pStyle w:val="FirstParagraph"/>
      </w:pPr>
      <w:r>
        <w:t xml:space="preserve">Please mark each one</w:t>
      </w:r>
      <w:r>
        <w:t xml:space="preserve"> </w:t>
      </w:r>
      <w:r>
        <w:rPr>
          <w:b/>
          <w:bCs/>
        </w:rPr>
        <w:t xml:space="preserve">agree</w:t>
      </w:r>
      <w:r>
        <w:t xml:space="preserve">,</w:t>
      </w:r>
      <w:r>
        <w:t xml:space="preserve"> </w:t>
      </w:r>
      <w:r>
        <w:rPr>
          <w:b/>
          <w:bCs/>
        </w:rPr>
        <w:t xml:space="preserve">disagree</w:t>
      </w:r>
      <w:r>
        <w:t xml:space="preserve">, or</w:t>
      </w:r>
      <w:r>
        <w:t xml:space="preserve"> </w:t>
      </w:r>
      <w:r>
        <w:rPr>
          <w:b/>
          <w:bCs/>
        </w:rPr>
        <w:t xml:space="preserve">do not know</w:t>
      </w:r>
      <w:r>
        <w:t xml:space="preserve">, and add a note.</w:t>
      </w:r>
      <w:r>
        <w:t xml:space="preserve"> </w:t>
      </w:r>
      <w:r>
        <w:t xml:space="preserve">Every parameter in Appendix A whose status is</w:t>
      </w:r>
      <w:r>
        <w:t xml:space="preserve"> </w:t>
      </w:r>
      <w:r>
        <w:rPr>
          <w:i/>
          <w:iCs/>
        </w:rPr>
        <w:t xml:space="preserve">assumed</w:t>
      </w:r>
      <w:r>
        <w:t xml:space="preserve">,</w:t>
      </w:r>
      <w:r>
        <w:t xml:space="preserve"> </w:t>
      </w:r>
      <w:r>
        <w:rPr>
          <w:i/>
          <w:iCs/>
        </w:rPr>
        <w:t xml:space="preserve">fitted</w:t>
      </w:r>
      <w:r>
        <w:t xml:space="preserve">,</w:t>
      </w:r>
      <w:r>
        <w:t xml:space="preserve"> </w:t>
      </w:r>
      <w:r>
        <w:rPr>
          <w:i/>
          <w:iCs/>
        </w:rPr>
        <w:t xml:space="preserve">unmeasured</w:t>
      </w:r>
      <w:r>
        <w:t xml:space="preserve"> </w:t>
      </w:r>
      <w:r>
        <w:t xml:space="preserve">or</w:t>
      </w:r>
      <w:r>
        <w:t xml:space="preserve"> </w:t>
      </w:r>
      <w:r>
        <w:rPr>
          <w:i/>
          <w:iCs/>
        </w:rPr>
        <w:t xml:space="preserve">placeholder</w:t>
      </w:r>
      <w:r>
        <w:t xml:space="preserve"> </w:t>
      </w:r>
      <w:r>
        <w:t xml:space="preserve">appears somewhere in this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Assumption</w:t>
            </w:r>
          </w:p>
        </w:tc>
        <w:tc>
          <w:tcPr/>
          <w:p>
            <w:pPr>
              <w:pStyle w:val="Compact"/>
            </w:pPr>
            <w:r>
              <w:t xml:space="preserve">Why we made it</w:t>
            </w:r>
          </w:p>
        </w:tc>
        <w:tc>
          <w:tcPr/>
          <w:p>
            <w:pPr>
              <w:pStyle w:val="Compact"/>
            </w:pPr>
            <w:r>
              <w:t xml:space="preserve">Your answer</w:t>
            </w:r>
          </w:p>
        </w:tc>
      </w:tr>
      <w:tr>
        <w:tc>
          <w:tcPr/>
          <w:p>
            <w:pPr>
              <w:pStyle w:val="Compact"/>
            </w:pPr>
            <w:r>
              <w:t xml:space="preserve">1</w:t>
            </w:r>
          </w:p>
        </w:tc>
        <w:tc>
          <w:tcPr/>
          <w:p>
            <w:pPr>
              <w:pStyle w:val="Compact"/>
            </w:pPr>
            <w:r>
              <w:t xml:space="preserve">Gold plating thickness is 0.5 µm</w:t>
            </w:r>
          </w:p>
        </w:tc>
        <w:tc>
          <w:tcPr/>
          <w:p>
            <w:pPr>
              <w:pStyle w:val="Compact"/>
            </w:pPr>
            <w:r>
              <w:t xml:space="preserve">Mixed e-waste has no supplier specification. Scales the whole leach rate.</w:t>
            </w:r>
          </w:p>
        </w:tc>
        <w:tc>
          <w:tcPr/>
          <w:p>
            <w:pPr>
              <w:pStyle w:val="Compact"/>
            </w:pPr>
          </w:p>
        </w:tc>
      </w:tr>
      <w:tr>
        <w:tc>
          <w:tcPr/>
          <w:p>
            <w:pPr>
              <w:pStyle w:val="Compact"/>
            </w:pPr>
            <w:r>
              <w:t xml:space="preserve">2</w:t>
            </w:r>
          </w:p>
        </w:tc>
        <w:tc>
          <w:tcPr/>
          <w:p>
            <w:pPr>
              <w:pStyle w:val="Compact"/>
            </w:pPr>
            <w:r>
              <w:t xml:space="preserve">Crushed particle size is 6 mm</w:t>
            </w:r>
          </w:p>
        </w:tc>
        <w:tc>
          <w:tcPr/>
          <w:p>
            <w:pPr>
              <w:pStyle w:val="Compact"/>
            </w:pPr>
            <w:r>
              <w:t xml:space="preserve">Taken from the source document. We control this one.</w:t>
            </w:r>
          </w:p>
        </w:tc>
        <w:tc>
          <w:tcPr/>
          <w:p>
            <w:pPr>
              <w:pStyle w:val="Compact"/>
            </w:pPr>
          </w:p>
        </w:tc>
      </w:tr>
      <w:tr>
        <w:tc>
          <w:tcPr/>
          <w:p>
            <w:pPr>
              <w:pStyle w:val="Compact"/>
            </w:pPr>
            <w:r>
              <w:t xml:space="preserve">3</w:t>
            </w:r>
          </w:p>
        </w:tc>
        <w:tc>
          <w:tcPr/>
          <w:p>
            <w:pPr>
              <w:pStyle w:val="Compact"/>
            </w:pPr>
            <w:r>
              <w:t xml:space="preserve">The base model holds dissolved oxygen at 500 µmol L⁻¹ and never depletes</w:t>
            </w:r>
          </w:p>
        </w:tc>
        <w:tc>
          <w:tcPr/>
          <w:p>
            <w:pPr>
              <w:pStyle w:val="Compact"/>
            </w:pPr>
            <w:r>
              <w:t xml:space="preserve">Above air saturation, 259 µmol L⁻¹. A mass-transfer term now exists (</w:t>
            </w:r>
            <w:r>
              <w:rPr>
                <w:rStyle w:val="VerbatimChar"/>
              </w:rPr>
              <w:t xml:space="preserve">kLa</w:t>
            </w:r>
            <w:r>
              <w:t xml:space="preserve"> </w:t>
            </w:r>
            <w:r>
              <w:t xml:space="preserve">= 1.68 min⁻¹) and the operating case of 2.4 uses it; the base model keeps the imposed value so the conservative floor does not move.</w:t>
            </w:r>
          </w:p>
        </w:tc>
        <w:tc>
          <w:tcPr/>
          <w:p>
            <w:pPr>
              <w:pStyle w:val="Compact"/>
            </w:pPr>
          </w:p>
        </w:tc>
      </w:tr>
      <w:tr>
        <w:tc>
          <w:tcPr/>
          <w:p>
            <w:pPr>
              <w:pStyle w:val="Compact"/>
            </w:pPr>
            <w:r>
              <w:t xml:space="preserve">4</w:t>
            </w:r>
          </w:p>
        </w:tc>
        <w:tc>
          <w:tcPr/>
          <w:p>
            <w:pPr>
              <w:pStyle w:val="Compact"/>
            </w:pPr>
            <w:r>
              <w:rPr>
                <w:rStyle w:val="VerbatimChar"/>
              </w:rPr>
              <w:t xml:space="preserve">k_par</w:t>
            </w:r>
            <w:r>
              <w:t xml:space="preserve"> </w:t>
            </w:r>
            <w:r>
              <w:t xml:space="preserve">and</w:t>
            </w:r>
            <w:r>
              <w:t xml:space="preserve"> </w:t>
            </w:r>
            <w:r>
              <w:rPr>
                <w:rStyle w:val="VerbatimChar"/>
              </w:rPr>
              <w:t xml:space="preserve">k_ox,Cu</w:t>
            </w:r>
            <w:r>
              <w:t xml:space="preserve"> </w:t>
            </w:r>
            <w:r>
              <w:t xml:space="preserve">from ammoniacal literature apply to our ammonia-free system</w:t>
            </w:r>
          </w:p>
        </w:tc>
        <w:tc>
          <w:tcPr/>
          <w:p>
            <w:pPr>
              <w:pStyle w:val="Compact"/>
            </w:pPr>
            <w:r>
              <w:t xml:space="preserve">No ammonia-free values published. Ammonia stabilises Cu(II), so ours may be worse.</w:t>
            </w:r>
          </w:p>
        </w:tc>
        <w:tc>
          <w:tcPr/>
          <w:p>
            <w:pPr>
              <w:pStyle w:val="Compact"/>
            </w:pPr>
          </w:p>
        </w:tc>
      </w:tr>
      <w:tr>
        <w:tc>
          <w:tcPr/>
          <w:p>
            <w:pPr>
              <w:pStyle w:val="Compact"/>
            </w:pPr>
            <w:r>
              <w:t xml:space="preserve">5</w:t>
            </w:r>
          </w:p>
        </w:tc>
        <w:tc>
          <w:tcPr/>
          <w:p>
            <w:pPr>
              <w:pStyle w:val="Compact"/>
            </w:pPr>
            <w:r>
              <w:rPr>
                <w:rStyle w:val="VerbatimChar"/>
              </w:rPr>
              <w:t xml:space="preserve">k_cat</w:t>
            </w:r>
            <w:r>
              <w:t xml:space="preserve"> </w:t>
            </w:r>
            <w:r>
              <w:t xml:space="preserve">= 125 min⁻¹, measured at pH 3, applies at our operating pH</w:t>
            </w:r>
          </w:p>
        </w:tc>
        <w:tc>
          <w:tcPr/>
          <w:p>
            <w:pPr>
              <w:pStyle w:val="Compact"/>
            </w:pPr>
            <w:r>
              <w:t xml:space="preserve">It is the only published value. Thiosulfate decomposes in acid, so the two requirements conflict.</w:t>
            </w:r>
          </w:p>
        </w:tc>
        <w:tc>
          <w:tcPr/>
          <w:p>
            <w:pPr>
              <w:pStyle w:val="Compact"/>
            </w:pPr>
          </w:p>
        </w:tc>
      </w:tr>
      <w:tr>
        <w:tc>
          <w:tcPr/>
          <w:p>
            <w:pPr>
              <w:pStyle w:val="Compact"/>
            </w:pPr>
            <w:r>
              <w:t xml:space="preserve">6</w:t>
            </w:r>
          </w:p>
        </w:tc>
        <w:tc>
          <w:tcPr/>
          <w:p>
            <w:pPr>
              <w:pStyle w:val="Compact"/>
            </w:pPr>
            <w:r>
              <w:t xml:space="preserve">TetH refolds to full activity after harvesting</w:t>
            </w:r>
          </w:p>
        </w:tc>
        <w:tc>
          <w:tcPr/>
          <w:p>
            <w:pPr>
              <w:pStyle w:val="Compact"/>
            </w:pPr>
            <w:r>
              <w:t xml:space="preserve">The published procedure refolds at pH 4 in a tube. No yield term exists for this step.</w:t>
            </w:r>
          </w:p>
        </w:tc>
        <w:tc>
          <w:tcPr/>
          <w:p>
            <w:pPr>
              <w:pStyle w:val="Compact"/>
            </w:pPr>
          </w:p>
        </w:tc>
      </w:tr>
      <w:tr>
        <w:tc>
          <w:tcPr/>
          <w:p>
            <w:pPr>
              <w:pStyle w:val="Compact"/>
            </w:pPr>
            <w:r>
              <w:t xml:space="preserve">7</w:t>
            </w:r>
          </w:p>
        </w:tc>
        <w:tc>
          <w:tcPr/>
          <w:p>
            <w:pPr>
              <w:pStyle w:val="Compact"/>
            </w:pPr>
            <w:r>
              <w:t xml:space="preserve">Purification recovers 100 % of the enzyme</w:t>
            </w:r>
          </w:p>
        </w:tc>
        <w:tc>
          <w:tcPr/>
          <w:p>
            <w:pPr>
              <w:pStyle w:val="Compact"/>
            </w:pPr>
            <w:r>
              <w:t xml:space="preserve">Nothing accounts for losses, so 9.1 L of culture per litre is a floor. This is v5’s own figure; v5 also states 5.5 L in section 2, a 1.65× self-contradiction we did not resolve (</w:t>
            </w:r>
            <w:r>
              <w:rPr>
                <w:rStyle w:val="VerbatimChar"/>
              </w:rPr>
              <w:t xml:space="preserve">ISSUES.md</w:t>
            </w:r>
            <w:r>
              <w:t xml:space="preserve"> </w:t>
            </w:r>
            <w:r>
              <w:t xml:space="preserve">item 58).</w:t>
            </w:r>
          </w:p>
        </w:tc>
        <w:tc>
          <w:tcPr/>
          <w:p>
            <w:pPr>
              <w:pStyle w:val="Compact"/>
            </w:pPr>
          </w:p>
        </w:tc>
      </w:tr>
      <w:tr>
        <w:tc>
          <w:tcPr/>
          <w:p>
            <w:pPr>
              <w:pStyle w:val="Compact"/>
            </w:pPr>
            <w:r>
              <w:t xml:space="preserve">8</w:t>
            </w:r>
          </w:p>
        </w:tc>
        <w:tc>
          <w:tcPr/>
          <w:p>
            <w:pPr>
              <w:pStyle w:val="Compact"/>
            </w:pPr>
            <w:r>
              <w:t xml:space="preserve">Folding fraction</w:t>
            </w:r>
            <w:r>
              <w:t xml:space="preserve"> </w:t>
            </w:r>
            <w:r>
              <w:rPr>
                <w:rStyle w:val="VerbatimChar"/>
              </w:rPr>
              <w:t xml:space="preserve">f</w:t>
            </w:r>
            <w:r>
              <w:t xml:space="preserve"> </w:t>
            </w:r>
            <w:r>
              <w:t xml:space="preserve">= 0.5 for TetH</w:t>
            </w:r>
          </w:p>
        </w:tc>
        <w:tc>
          <w:tcPr/>
          <w:p>
            <w:pPr>
              <w:pStyle w:val="Compact"/>
            </w:pPr>
            <w:r>
              <w:t xml:space="preserve">It is the fitted value for GolB. TetH is a different protein and it scales the enzyme pool linearly.</w:t>
            </w:r>
          </w:p>
        </w:tc>
        <w:tc>
          <w:tcPr/>
          <w:p>
            <w:pPr>
              <w:pStyle w:val="Compact"/>
            </w:pPr>
          </w:p>
        </w:tc>
      </w:tr>
      <w:tr>
        <w:tc>
          <w:tcPr/>
          <w:p>
            <w:pPr>
              <w:pStyle w:val="Compact"/>
            </w:pPr>
            <w:r>
              <w:t xml:space="preserve">9</w:t>
            </w:r>
          </w:p>
        </w:tc>
        <w:tc>
          <w:tcPr/>
          <w:p>
            <w:pPr>
              <w:pStyle w:val="Compact"/>
            </w:pPr>
            <w:r>
              <w:t xml:space="preserve">The reactor is perfectly mixed and isothermal, with uniform spherical particles and a uniform gold film</w:t>
            </w:r>
          </w:p>
        </w:tc>
        <w:tc>
          <w:tcPr/>
          <w:p>
            <w:pPr>
              <w:pStyle w:val="Compact"/>
            </w:pPr>
            <w:r>
              <w:t xml:space="preserve">Standard idealisation. Temperature was deliberately deferred on 11 August.</w:t>
            </w:r>
          </w:p>
        </w:tc>
        <w:tc>
          <w:tcPr/>
          <w:p>
            <w:pPr>
              <w:pStyle w:val="Compact"/>
            </w:pPr>
          </w:p>
        </w:tc>
      </w:tr>
      <w:tr>
        <w:tc>
          <w:tcPr/>
          <w:p>
            <w:pPr>
              <w:pStyle w:val="Compact"/>
            </w:pPr>
            <w:r>
              <w:t xml:space="preserve">10</w:t>
            </w:r>
          </w:p>
        </w:tc>
        <w:tc>
          <w:tcPr/>
          <w:p>
            <w:pPr>
              <w:pStyle w:val="Compact"/>
            </w:pPr>
            <w:r>
              <w:t xml:space="preserve">Dissolved gold never re-precipitates</w:t>
            </w:r>
          </w:p>
        </w:tc>
        <w:tc>
          <w:tcPr/>
          <w:p>
            <w:pPr>
              <w:pStyle w:val="Compact"/>
            </w:pPr>
            <w:r>
              <w:t xml:space="preserve">Free thiosulfate reaches zero while 30 g of metallic copper remains, and gold is known to plate onto copper under those conditions.</w:t>
            </w:r>
          </w:p>
        </w:tc>
        <w:tc>
          <w:tcPr/>
          <w:p>
            <w:pPr>
              <w:pStyle w:val="Compact"/>
            </w:pPr>
          </w:p>
        </w:tc>
      </w:tr>
      <w:tr>
        <w:tc>
          <w:tcPr/>
          <w:p>
            <w:pPr>
              <w:pStyle w:val="Compact"/>
            </w:pPr>
            <w:r>
              <w:t xml:space="preserve">11</w:t>
            </w:r>
          </w:p>
        </w:tc>
        <w:tc>
          <w:tcPr/>
          <w:p>
            <w:pPr>
              <w:pStyle w:val="Compact"/>
            </w:pPr>
            <w:r>
              <w:t xml:space="preserve">No passivation film forms on the gold surface</w:t>
            </w:r>
          </w:p>
        </w:tc>
        <w:tc>
          <w:tcPr/>
          <w:p>
            <w:pPr>
              <w:pStyle w:val="Compact"/>
            </w:pPr>
            <w:r>
              <w:t xml:space="preserve">The source text says passivation multiplies these rates; no such term appears in the equations.</w:t>
            </w:r>
          </w:p>
        </w:tc>
        <w:tc>
          <w:tcPr/>
          <w:p>
            <w:pPr>
              <w:pStyle w:val="Compact"/>
            </w:pPr>
          </w:p>
        </w:tc>
      </w:tr>
      <w:tr>
        <w:tc>
          <w:tcPr/>
          <w:p>
            <w:pPr>
              <w:pStyle w:val="Compact"/>
            </w:pPr>
            <w:r>
              <w:t xml:space="preserve">12</w:t>
            </w:r>
          </w:p>
        </w:tc>
        <w:tc>
          <w:tcPr/>
          <w:p>
            <w:pPr>
              <w:pStyle w:val="Compact"/>
            </w:pPr>
            <w:r>
              <w:t xml:space="preserve">All reduced gold is recovered; physical collection is out of scope</w:t>
            </w:r>
          </w:p>
        </w:tc>
        <w:tc>
          <w:tcPr/>
          <w:p>
            <w:pPr>
              <w:pStyle w:val="Compact"/>
            </w:pPr>
            <w:r>
              <w:t xml:space="preserve">Spinning, washing and ashing are not free, so every</w:t>
            </w:r>
            <w:r>
              <w:t xml:space="preserve"> </w:t>
            </w:r>
            <w:r>
              <w:rPr>
                <w:rStyle w:val="VerbatimChar"/>
              </w:rPr>
              <w:t xml:space="preserve">η_total</w:t>
            </w:r>
            <w:r>
              <w:t xml:space="preserve"> </w:t>
            </w:r>
            <w:r>
              <w:t xml:space="preserve">here is an upper bound. Nanoparticles also do not settle under gravity, so collection is a unit operation and not a waiting period.</w:t>
            </w:r>
          </w:p>
        </w:tc>
        <w:tc>
          <w:tcPr/>
          <w:p>
            <w:pPr>
              <w:pStyle w:val="Compact"/>
            </w:pPr>
          </w:p>
        </w:tc>
      </w:tr>
      <w:tr>
        <w:tc>
          <w:tcPr/>
          <w:p>
            <w:pPr>
              <w:pStyle w:val="Compact"/>
            </w:pPr>
            <w:r>
              <w:t xml:space="preserve">13</w:t>
            </w:r>
          </w:p>
        </w:tc>
        <w:tc>
          <w:tcPr/>
          <w:p>
            <w:pPr>
              <w:pStyle w:val="Compact"/>
            </w:pPr>
            <w:r>
              <w:t xml:space="preserve">The enzyme stays fully active for the whole three-day conversion</w:t>
            </w:r>
          </w:p>
        </w:tc>
        <w:tc>
          <w:tcPr/>
          <w:p>
            <w:pPr>
              <w:pStyle w:val="Compact"/>
            </w:pPr>
            <w:r>
              <w:t xml:space="preserve">No decay term exists in the conversion vessel.</w:t>
            </w:r>
            <w:r>
              <w:t xml:space="preserve"> </w:t>
            </w:r>
            <w:r>
              <w:rPr>
                <w:rStyle w:val="VerbatimChar"/>
              </w:rPr>
              <w:t xml:space="preserve">params/leach.yaml</w:t>
            </w:r>
            <w:r>
              <w:t xml:space="preserve"> </w:t>
            </w:r>
            <w:r>
              <w:t xml:space="preserve">records the half-life as missing.</w:t>
            </w:r>
          </w:p>
        </w:tc>
        <w:tc>
          <w:tcPr/>
          <w:p>
            <w:pPr>
              <w:pStyle w:val="Compact"/>
            </w:pPr>
          </w:p>
        </w:tc>
      </w:tr>
      <w:tr>
        <w:tc>
          <w:tcPr/>
          <w:p>
            <w:pPr>
              <w:pStyle w:val="Compact"/>
            </w:pPr>
            <w:r>
              <w:t xml:space="preserve">14</w:t>
            </w:r>
          </w:p>
        </w:tc>
        <w:tc>
          <w:tcPr/>
          <w:p>
            <w:pPr>
              <w:pStyle w:val="Compact"/>
            </w:pPr>
            <w:r>
              <w:t xml:space="preserve">Buffer capacity</w:t>
            </w:r>
            <w:r>
              <w:t xml:space="preserve"> </w:t>
            </w:r>
            <w:r>
              <w:rPr>
                <w:rStyle w:val="VerbatimChar"/>
              </w:rPr>
              <w:t xml:space="preserve">β</w:t>
            </w:r>
            <w:r>
              <w:t xml:space="preserve"> </w:t>
            </w:r>
            <w:r>
              <w:t xml:space="preserve">= 1×10⁵</w:t>
            </w:r>
          </w:p>
        </w:tc>
        <w:tc>
          <w:tcPr/>
          <w:p>
            <w:pPr>
              <w:pStyle w:val="Compact"/>
            </w:pPr>
            <w:r>
              <w:t xml:space="preserve">Needs calibration against the real broth. It scales the whole pH trace.</w:t>
            </w:r>
          </w:p>
        </w:tc>
        <w:tc>
          <w:tcPr/>
          <w:p>
            <w:pPr>
              <w:pStyle w:val="Compact"/>
            </w:pPr>
          </w:p>
        </w:tc>
      </w:tr>
      <w:tr>
        <w:tc>
          <w:tcPr/>
          <w:p>
            <w:pPr>
              <w:pStyle w:val="Compact"/>
            </w:pPr>
            <w:r>
              <w:t xml:space="preserve">15</w:t>
            </w:r>
          </w:p>
        </w:tc>
        <w:tc>
          <w:tcPr/>
          <w:p>
            <w:pPr>
              <w:pStyle w:val="Compact"/>
            </w:pPr>
            <w:r>
              <w:rPr>
                <w:rStyle w:val="VerbatimChar"/>
              </w:rPr>
              <w:t xml:space="preserve">K_Au</w:t>
            </w:r>
            <w:r>
              <w:t xml:space="preserve"> </w:t>
            </w:r>
            <w:r>
              <w:t xml:space="preserve">= 0.7 µM, not the 10 µM in the display document</w:t>
            </w:r>
          </w:p>
        </w:tc>
        <w:tc>
          <w:tcPr/>
          <w:p>
            <w:pPr>
              <w:pStyle w:val="Compact"/>
            </w:pPr>
            <w:r>
              <w:t xml:space="preserve">The 0.7 µM value is fitted from a GolB-based saturation curve (S78). It is still a proxy because the assay used soluble GolB and HAuCl4 rather than the comb and Au(I)-thiosulfate.</w:t>
            </w:r>
          </w:p>
        </w:tc>
        <w:tc>
          <w:tcPr/>
          <w:p>
            <w:pPr>
              <w:pStyle w:val="Compact"/>
            </w:pPr>
          </w:p>
        </w:tc>
      </w:tr>
      <w:tr>
        <w:tc>
          <w:tcPr/>
          <w:p>
            <w:pPr>
              <w:pStyle w:val="Compact"/>
            </w:pPr>
            <w:r>
              <w:t xml:space="preserve">16</w:t>
            </w:r>
          </w:p>
        </w:tc>
        <w:tc>
          <w:tcPr/>
          <w:p>
            <w:pPr>
              <w:pStyle w:val="Compact"/>
            </w:pPr>
            <w:r>
              <w:t xml:space="preserve">Display model:</w:t>
            </w:r>
            <w:r>
              <w:t xml:space="preserve"> </w:t>
            </w:r>
            <w:r>
              <w:rPr>
                <w:rStyle w:val="VerbatimChar"/>
              </w:rPr>
              <w:t xml:space="preserve">k_sec</w:t>
            </w:r>
            <w:r>
              <w:t xml:space="preserve"> </w:t>
            </w:r>
            <w:r>
              <w:t xml:space="preserve">fitted,</w:t>
            </w:r>
            <w:r>
              <w:t xml:space="preserve"> </w:t>
            </w:r>
            <w:r>
              <w:rPr>
                <w:rStyle w:val="VerbatimChar"/>
              </w:rPr>
              <w:t xml:space="preserve">δ_c</w:t>
            </w:r>
            <w:r>
              <w:t xml:space="preserve"> </w:t>
            </w:r>
            <w:r>
              <w:t xml:space="preserve">and</w:t>
            </w:r>
            <w:r>
              <w:t xml:space="preserve"> </w:t>
            </w:r>
            <w:r>
              <w:rPr>
                <w:rStyle w:val="VerbatimChar"/>
              </w:rPr>
              <w:t xml:space="preserve">δ_s</w:t>
            </w:r>
            <w:r>
              <w:t xml:space="preserve"> </w:t>
            </w:r>
            <w:r>
              <w:t xml:space="preserve">assumed equal at 0.005 min⁻¹</w:t>
            </w:r>
          </w:p>
        </w:tc>
        <w:tc>
          <w:tcPr/>
          <w:p>
            <w:pPr>
              <w:pStyle w:val="Compact"/>
            </w:pPr>
            <w:r>
              <w:t xml:space="preserve">Neither decay rate was measured for this construct.</w:t>
            </w:r>
          </w:p>
        </w:tc>
        <w:tc>
          <w:tcPr/>
          <w:p>
            <w:pPr>
              <w:pStyle w:val="Compact"/>
            </w:pPr>
          </w:p>
        </w:tc>
      </w:tr>
      <w:tr>
        <w:tc>
          <w:tcPr/>
          <w:p>
            <w:pPr>
              <w:pStyle w:val="Compact"/>
            </w:pPr>
            <w:r>
              <w:t xml:space="preserve">17</w:t>
            </w:r>
          </w:p>
        </w:tc>
        <w:tc>
          <w:tcPr/>
          <w:p>
            <w:pPr>
              <w:pStyle w:val="Compact"/>
            </w:pPr>
            <w:r>
              <w:t xml:space="preserve">Thiourea exponent</w:t>
            </w:r>
            <w:r>
              <w:t xml:space="preserve"> </w:t>
            </w:r>
            <w:r>
              <w:rPr>
                <w:rStyle w:val="VerbatimChar"/>
              </w:rPr>
              <w:t xml:space="preserve">n_TU</w:t>
            </w:r>
            <w:r>
              <w:t xml:space="preserve"> </w:t>
            </w:r>
            <w:r>
              <w:t xml:space="preserve">is unmeasured</w:t>
            </w:r>
          </w:p>
        </w:tc>
        <w:tc>
          <w:tcPr/>
          <w:p>
            <w:pPr>
              <w:pStyle w:val="Compact"/>
            </w:pPr>
            <w:r>
              <w:t xml:space="preserve">It sets how elution speed responds to eluent concentration.</w:t>
            </w:r>
          </w:p>
        </w:tc>
        <w:tc>
          <w:tcPr/>
          <w:p>
            <w:pPr>
              <w:pStyle w:val="Compact"/>
            </w:pPr>
          </w:p>
        </w:tc>
      </w:tr>
      <w:tr>
        <w:tc>
          <w:tcPr/>
          <w:p>
            <w:pPr>
              <w:pStyle w:val="Compact"/>
            </w:pPr>
            <w:r>
              <w:t xml:space="preserve">18</w:t>
            </w:r>
          </w:p>
        </w:tc>
        <w:tc>
          <w:tcPr/>
          <w:p>
            <w:pPr>
              <w:pStyle w:val="Compact"/>
            </w:pPr>
            <w:r>
              <w:t xml:space="preserve">Dithionite is a design input, not evidence of reduction</w:t>
            </w:r>
          </w:p>
        </w:tc>
        <w:tc>
          <w:tcPr/>
          <w:p>
            <w:pPr>
              <w:pStyle w:val="Compact"/>
            </w:pPr>
            <w:r>
              <w:t xml:space="preserve">The electron ledger is a ceiling. Kinetics, matrix compatibility and availability remain uncertain; see RECOVERY and ISSUES 84.</w:t>
            </w:r>
          </w:p>
        </w:tc>
        <w:tc>
          <w:tcPr/>
          <w:p>
            <w:pPr>
              <w:pStyle w:val="Compact"/>
            </w:pPr>
          </w:p>
        </w:tc>
      </w:tr>
      <w:tr>
        <w:tc>
          <w:tcPr/>
          <w:p>
            <w:pPr>
              <w:pStyle w:val="Compact"/>
            </w:pPr>
            <w:r>
              <w:t xml:space="preserve">19</w:t>
            </w:r>
          </w:p>
        </w:tc>
        <w:tc>
          <w:tcPr/>
          <w:p>
            <w:pPr>
              <w:pStyle w:val="Compact"/>
            </w:pPr>
            <w:r>
              <w:t xml:space="preserve">Elution constants are conditional proxies</w:t>
            </w:r>
          </w:p>
        </w:tc>
        <w:tc>
          <w:tcPr/>
          <w:p>
            <w:pPr>
              <w:pStyle w:val="Compact"/>
            </w:pPr>
            <w:r>
              <w:t xml:space="preserve">Fit candidate laws at actual loading; first order is provisional and its ceiling is not necessarily irreversible chemistry. See ISSUES 88.</w:t>
            </w:r>
          </w:p>
        </w:tc>
        <w:tc>
          <w:tcPr/>
          <w:p>
            <w:pPr>
              <w:pStyle w:val="Compact"/>
            </w:pPr>
          </w:p>
        </w:tc>
      </w:tr>
      <w:tr>
        <w:tc>
          <w:tcPr/>
          <w:p>
            <w:pPr>
              <w:pStyle w:val="Compact"/>
            </w:pPr>
            <w:r>
              <w:t xml:space="preserve">20</w:t>
            </w:r>
          </w:p>
        </w:tc>
        <w:tc>
          <w:tcPr/>
          <w:p>
            <w:pPr>
              <w:pStyle w:val="Compact"/>
            </w:pPr>
            <w:r>
              <w:t xml:space="preserve">Reductase expression is represented by a proxy lump</w:t>
            </w:r>
          </w:p>
        </w:tc>
        <w:tc>
          <w:tcPr/>
          <w:p>
            <w:pPr>
              <w:pStyle w:val="Compact"/>
            </w:pPr>
            <w:r>
              <w:t xml:space="preserve">Corrected logistic dilution changes yields; the old physical-ceiling calibration and harvest claims need refitting. See ISSUES 87.</w:t>
            </w:r>
          </w:p>
        </w:tc>
        <w:tc>
          <w:tcPr/>
          <w:p>
            <w:pPr>
              <w:pStyle w:val="Compact"/>
            </w:pPr>
          </w:p>
        </w:tc>
      </w:tr>
      <w:tr>
        <w:tc>
          <w:tcPr/>
          <w:p>
            <w:pPr>
              <w:pStyle w:val="Compact"/>
            </w:pPr>
            <w:r>
              <w:t xml:space="preserve">20a</w:t>
            </w:r>
          </w:p>
        </w:tc>
        <w:tc>
          <w:tcPr/>
          <w:p>
            <w:pPr>
              <w:pStyle w:val="Compact"/>
            </w:pPr>
            <w:r>
              <w:t xml:space="preserve">GolB and TetH are both on</w:t>
            </w:r>
            <w:r>
              <w:t xml:space="preserve"> </w:t>
            </w:r>
            <w:r>
              <w:rPr>
                <w:b/>
                <w:bCs/>
              </w:rPr>
              <w:t xml:space="preserve">pJUMP24-1A(sfGFP)</w:t>
            </w:r>
            <w:r>
              <w:t xml:space="preserve"> </w:t>
            </w:r>
            <w:r>
              <w:t xml:space="preserve">— SEVA OriV #4, pRO1600/ColE1, classified</w:t>
            </w:r>
            <w:r>
              <w:t xml:space="preserve"> </w:t>
            </w:r>
            <w:r>
              <w:rPr>
                <w:b/>
                <w:bCs/>
              </w:rPr>
              <w:t xml:space="preserve">high copy</w:t>
            </w:r>
            <w:r>
              <w:t xml:space="preserve"> </w:t>
            </w:r>
            <w:r>
              <w:t xml:space="preserve">— so</w:t>
            </w:r>
            <w:r>
              <w:t xml:space="preserve"> </w:t>
            </w:r>
            <w:r>
              <w:rPr>
                <w:rStyle w:val="VerbatimChar"/>
              </w:rPr>
              <w:t xml:space="preserve">N</w:t>
            </w:r>
            <w:r>
              <w:t xml:space="preserve"> </w:t>
            </w:r>
            <w:r>
              <w:t xml:space="preserve">= 300 covers both</w:t>
            </w:r>
          </w:p>
        </w:tc>
        <w:tc>
          <w:tcPr/>
          <w:p>
            <w:pPr>
              <w:pStyle w:val="Compact"/>
            </w:pPr>
            <w:r>
              <w:t xml:space="preserve">Checked against Addgene #126971 and the JUMP paper, not taken on trust.</w:t>
            </w:r>
            <w:r>
              <w:t xml:space="preserve"> </w:t>
            </w:r>
            <w:r>
              <w:rPr>
                <w:b/>
                <w:bCs/>
              </w:rPr>
              <w:t xml:space="preserve">What is confirmed is the class, not a count:</w:t>
            </w:r>
            <w:r>
              <w:t xml:space="preserve"> </w:t>
            </w:r>
            <w:r>
              <w:t xml:space="preserve">no copies-per-cell figure exists for OriV #4, so 300 stays a mid-range choice in the 75–700 band. Saturation keeps that band worth 3.7×, not 9.3×. The backbone fixes</w:t>
            </w:r>
            <w:r>
              <w:t xml:space="preserve"> </w:t>
            </w:r>
            <w:r>
              <w:rPr>
                <w:rStyle w:val="VerbatimChar"/>
              </w:rPr>
              <w:t xml:space="preserve">N</w:t>
            </w:r>
            <w:r>
              <w:t xml:space="preserve">;</w:t>
            </w:r>
            <w:r>
              <w:t xml:space="preserve"> </w:t>
            </w:r>
            <w:r>
              <w:rPr>
                <w:rStyle w:val="VerbatimChar"/>
              </w:rPr>
              <w:t xml:space="preserve">α</w:t>
            </w:r>
            <w:r>
              <w:t xml:space="preserve"> </w:t>
            </w:r>
            <w:r>
              <w:t xml:space="preserve">and</w:t>
            </w:r>
            <w:r>
              <w:t xml:space="preserve"> </w:t>
            </w:r>
            <w:r>
              <w:rPr>
                <w:rStyle w:val="VerbatimChar"/>
              </w:rPr>
              <w:t xml:space="preserve">β</w:t>
            </w:r>
            <w:r>
              <w:t xml:space="preserve"> </w:t>
            </w:r>
            <w:r>
              <w:t xml:space="preserve">are inserted parts and may still differ between the two constructs.</w:t>
            </w:r>
          </w:p>
        </w:tc>
        <w:tc>
          <w:tcPr/>
          <w:p>
            <w:pPr>
              <w:pStyle w:val="Compact"/>
            </w:pPr>
          </w:p>
        </w:tc>
      </w:tr>
      <w:tr>
        <w:tc>
          <w:tcPr/>
          <w:p>
            <w:pPr>
              <w:pStyle w:val="Compact"/>
            </w:pPr>
            <w:r>
              <w:t xml:space="preserve">21</w:t>
            </w:r>
          </w:p>
        </w:tc>
        <w:tc>
          <w:tcPr/>
          <w:p>
            <w:pPr>
              <w:pStyle w:val="Compact"/>
            </w:pPr>
            <w:r>
              <w:t xml:space="preserve">Au(I)-thiourea is reduced by the project protein in the proposed matrix</w:t>
            </w:r>
          </w:p>
        </w:tc>
        <w:tc>
          <w:tcPr/>
          <w:p>
            <w:pPr>
              <w:pStyle w:val="Compact"/>
            </w:pPr>
            <w:r>
              <w:t xml:space="preserve">Not established by the Au(III) source experiment. Fixed effective kinetics do not predict a general protein-dose response. See ISSUES 49 and 88.</w:t>
            </w:r>
          </w:p>
        </w:tc>
        <w:tc>
          <w:tcPr/>
          <w:p>
            <w:pPr>
              <w:pStyle w:val="Compact"/>
            </w:pPr>
          </w:p>
        </w:tc>
      </w:tr>
      <w:tr>
        <w:tc>
          <w:tcPr/>
          <w:p>
            <w:pPr>
              <w:pStyle w:val="Compact"/>
            </w:pPr>
            <w:r>
              <w:t xml:space="preserve">22</w:t>
            </w:r>
          </w:p>
        </w:tc>
        <w:tc>
          <w:tcPr/>
          <w:p>
            <w:pPr>
              <w:pStyle w:val="Compact"/>
            </w:pPr>
            <w:r>
              <w:t xml:space="preserve">Protein synthesis continues after biomass growth stops</w:t>
            </w:r>
          </w:p>
        </w:tc>
        <w:tc>
          <w:tcPr/>
          <w:p>
            <w:pPr>
              <w:pStyle w:val="Compact"/>
            </w:pPr>
            <w:r>
              <w:t xml:space="preserve">This lacks stationary-phase calibration and can produce unphysical late yields. No validated harvest optimum follows. See ISSUES 87.</w:t>
            </w:r>
          </w:p>
        </w:tc>
        <w:tc>
          <w:tcPr/>
          <w:p>
            <w:pPr>
              <w:pStyle w:val="Compact"/>
            </w:pPr>
          </w:p>
        </w:tc>
      </w:tr>
      <w:tr>
        <w:tc>
          <w:tcPr/>
          <w:p>
            <w:pPr>
              <w:pStyle w:val="Compact"/>
            </w:pPr>
            <w:r>
              <w:t xml:space="preserve">23</w:t>
            </w:r>
          </w:p>
        </w:tc>
        <w:tc>
          <w:tcPr/>
          <w:p>
            <w:pPr>
              <w:pStyle w:val="Compact"/>
            </w:pPr>
            <w:r>
              <w:t xml:space="preserve">Growth burden, active protein and lysis recovery transfer from proxies</w:t>
            </w:r>
          </w:p>
        </w:tc>
        <w:tc>
          <w:tcPr/>
          <w:p>
            <w:pPr>
              <w:pStyle w:val="Compact"/>
            </w:pPr>
            <w:r>
              <w:t xml:space="preserve">Measure growth and active soluble protein over time. Bulk protein assays alone do not measure active reductase. See ISSUES 87.</w:t>
            </w:r>
          </w:p>
        </w:tc>
        <w:tc>
          <w:tcPr/>
          <w:p>
            <w:pPr>
              <w:pStyle w:val="Compact"/>
            </w:pPr>
          </w:p>
        </w:tc>
      </w:tr>
      <w:tr>
        <w:tc>
          <w:tcPr/>
          <w:p>
            <w:pPr>
              <w:pStyle w:val="Compact"/>
            </w:pPr>
            <w:r>
              <w:t xml:space="preserve">25</w:t>
            </w:r>
          </w:p>
        </w:tc>
        <w:tc>
          <w:tcPr/>
          <w:p>
            <w:pPr>
              <w:pStyle w:val="Compact"/>
            </w:pPr>
            <w:r>
              <w:t xml:space="preserve">The culture vessel is sized on the source document’s</w:t>
            </w:r>
            <w:r>
              <w:t xml:space="preserve"> </w:t>
            </w:r>
            <w:r>
              <w:rPr>
                <w:rStyle w:val="VerbatimChar"/>
              </w:rPr>
              <w:t xml:space="preserve">k_syn</w:t>
            </w:r>
            <w:r>
              <w:t xml:space="preserve"> </w:t>
            </w:r>
            <w:r>
              <w:t xml:space="preserve">route, which the rest of the repository retired on 11 August</w:t>
            </w:r>
          </w:p>
        </w:tc>
        <w:tc>
          <w:tcPr/>
          <w:p>
            <w:pPr>
              <w:pStyle w:val="Compact"/>
            </w:pPr>
            <w:r>
              <w:t xml:space="preserve">The live route,</w:t>
            </w:r>
            <w:r>
              <w:t xml:space="preserve"> </w:t>
            </w:r>
            <w:r>
              <w:rPr>
                <w:rStyle w:val="VerbatimChar"/>
              </w:rPr>
              <w:t xml:space="preserve">enzyme_capacity</w:t>
            </w:r>
            <w:r>
              <w:t xml:space="preserve"> </w:t>
            </w:r>
            <w:r>
              <w:t xml:space="preserve">via Part II’s cascade, gives 0.3653 µmol L⁻¹ against the source’s 0.00475 —</w:t>
            </w:r>
            <w:r>
              <w:t xml:space="preserve"> </w:t>
            </w:r>
            <w:r>
              <w:rPr>
                <w:b/>
                <w:bCs/>
              </w:rPr>
              <w:t xml:space="preserve">77× apart, and in opposite directions</w:t>
            </w:r>
            <w:r>
              <w:t xml:space="preserve"> </w:t>
            </w:r>
            <w:r>
              <w:t xml:space="preserve">about whether the harvest is concentrated or diluted. TetH borrows GolB’s 23,301 molecules per cell, so the disagreement is really about that proxy. Nothing downstream depends on either figure. See 2.1 and</w:t>
            </w:r>
            <w:r>
              <w:t xml:space="preserve"> </w:t>
            </w:r>
            <w:r>
              <w:rPr>
                <w:rStyle w:val="VerbatimChar"/>
              </w:rPr>
              <w:t xml:space="preserve">ISSUES.md</w:t>
            </w:r>
            <w:r>
              <w:t xml:space="preserve"> </w:t>
            </w:r>
            <w:r>
              <w:t xml:space="preserve">item 68.</w:t>
            </w:r>
          </w:p>
        </w:tc>
        <w:tc>
          <w:tcPr/>
          <w:p>
            <w:pPr>
              <w:pStyle w:val="Compact"/>
            </w:pPr>
          </w:p>
        </w:tc>
      </w:tr>
    </w:tbl>
    <w:p>
      <w:r>
        <w:pict>
          <v:rect style="width:0;height:1.5pt" o:hralign="center" o:hrstd="t" o:hr="t"/>
        </w:pict>
      </w:r>
    </w:p>
    <w:p>
      <w:r>
        <w:br w:type="page"/>
      </w:r>
    </w:p>
    <w:bookmarkEnd w:id="69"/>
    <w:bookmarkStart w:id="70" w:name="the-questions-that-block-progress"/>
    <w:p>
      <w:pPr>
        <w:pStyle w:val="Heading1"/>
      </w:pPr>
      <w:r>
        <w:t xml:space="preserve">10. The questions that block progress</w:t>
      </w:r>
    </w:p>
    <w:p>
      <w:pPr>
        <w:pStyle w:val="FirstParagraph"/>
      </w:pPr>
      <w:r>
        <w:t xml:space="preserve">Ranked. Each one changes what we build next.</w:t>
      </w:r>
    </w:p>
    <w:p>
      <w:pPr>
        <w:pStyle w:val="BodyText"/>
      </w:pPr>
      <w:r>
        <w:rPr>
          <w:b/>
          <w:bCs/>
        </w:rPr>
        <w:t xml:space="preserve">1. Does TetH fold and function in our system at all?</w:t>
      </w:r>
      <w:r>
        <w:t xml:space="preserve"> </w:t>
      </w:r>
      <w:r>
        <w:t xml:space="preserve">Four papers report it</w:t>
      </w:r>
      <w:r>
        <w:t xml:space="preserve"> </w:t>
      </w:r>
      <w:r>
        <w:t xml:space="preserve">forms inactive inclusion bodies in</w:t>
      </w:r>
      <w:r>
        <w:t xml:space="preserve"> </w:t>
      </w:r>
      <w:r>
        <w:rPr>
          <w:i/>
          <w:iCs/>
        </w:rPr>
        <w:t xml:space="preserve">E. coli</w:t>
      </w:r>
      <w:r>
        <w:t xml:space="preserve">, recovering activity only after</w:t>
      </w:r>
      <w:r>
        <w:t xml:space="preserve"> </w:t>
      </w:r>
      <w:r>
        <w:t xml:space="preserve">refolding at pH 4. Its catalytic optimum is pH 3.0 and its mechanism needs a</w:t>
      </w:r>
      <w:r>
        <w:t xml:space="preserve"> </w:t>
      </w:r>
      <w:r>
        <w:t xml:space="preserve">protonated Asp325, so it cannot turn over at the pH</w:t>
      </w:r>
      <w:r>
        <w:t xml:space="preserve"> </w:t>
      </w:r>
      <w:r>
        <w:rPr>
          <w:i/>
          <w:iCs/>
        </w:rPr>
        <w:t xml:space="preserve">E. coli</w:t>
      </w:r>
      <w:r>
        <w:t xml:space="preserve"> </w:t>
      </w:r>
      <w:r>
        <w:t xml:space="preserve">lives at. Every</w:t>
      </w:r>
      <w:r>
        <w:t xml:space="preserve"> </w:t>
      </w:r>
      <w:r>
        <w:t xml:space="preserve">number in section 2 depends on the answer.</w:t>
      </w:r>
      <w:r>
        <w:t xml:space="preserve"> </w:t>
      </w:r>
      <w:r>
        <w:rPr>
          <w:rStyle w:val="VerbatimChar"/>
        </w:rPr>
        <w:t xml:space="preserve">ISSUES.md</w:t>
      </w:r>
      <w:r>
        <w:t xml:space="preserve"> </w:t>
      </w:r>
      <w:r>
        <w:t xml:space="preserve">item 32.</w:t>
      </w:r>
    </w:p>
    <w:p>
      <w:pPr>
        <w:pStyle w:val="BodyText"/>
      </w:pPr>
      <w:r>
        <w:rPr>
          <w:b/>
          <w:bCs/>
        </w:rPr>
        <w:t xml:space="preserve">2. What pH does the leach actually run at?</w:t>
      </w:r>
      <w:r>
        <w:t xml:space="preserve"> </w:t>
      </w:r>
      <w:r>
        <w:t xml:space="preserve">TetH needs about pH 4 to fold and</w:t>
      </w:r>
      <w:r>
        <w:t xml:space="preserve"> </w:t>
      </w:r>
      <w:r>
        <w:t xml:space="preserve">pH 3.0 to turn over,</w:t>
      </w:r>
      <w:r>
        <w:t xml:space="preserve"> </w:t>
      </w:r>
      <w:r>
        <w:rPr>
          <w:i/>
          <w:iCs/>
        </w:rPr>
        <w:t xml:space="preserve">E. coli</w:t>
      </w:r>
      <w:r>
        <w:t xml:space="preserve"> </w:t>
      </w:r>
      <w:r>
        <w:t xml:space="preserve">needs pH 7, and every published thiosulfate gold</w:t>
      </w:r>
      <w:r>
        <w:t xml:space="preserve"> </w:t>
      </w:r>
      <w:r>
        <w:t xml:space="preserve">leach runs at pH 9.3–10.5. That is a three-way conflict spanning 6.5 pH units</w:t>
      </w:r>
      <w:r>
        <w:t xml:space="preserve"> </w:t>
      </w:r>
      <w:r>
        <w:t xml:space="preserve">and we have not resolved it.</w:t>
      </w:r>
      <w:r>
        <w:t xml:space="preserve"> </w:t>
      </w:r>
      <w:r>
        <w:rPr>
          <w:rStyle w:val="VerbatimChar"/>
        </w:rPr>
        <w:t xml:space="preserve">ISSUES.md</w:t>
      </w:r>
      <w:r>
        <w:t xml:space="preserve"> </w:t>
      </w:r>
      <w:r>
        <w:t xml:space="preserve">item 23.</w:t>
      </w:r>
    </w:p>
    <w:p>
      <w:pPr>
        <w:pStyle w:val="BodyText"/>
      </w:pPr>
      <w:r>
        <w:rPr>
          <w:b/>
          <w:bCs/>
        </w:rPr>
        <w:t xml:space="preserve">3. How do we close the 63× capacity gap?</w:t>
      </w:r>
      <w:r>
        <w:t xml:space="preserve"> </w:t>
      </w:r>
      <w:r>
        <w:t xml:space="preserve">Section 7. Filling every anchor</w:t>
      </w:r>
      <w:r>
        <w:t xml:space="preserve"> </w:t>
      </w:r>
      <w:r>
        <w:t xml:space="preserve">buys only 2.1× of it, so the leach output must be diluted or the cell loading</w:t>
      </w:r>
      <w:r>
        <w:t xml:space="preserve"> </w:t>
      </w:r>
      <w:r>
        <w:t xml:space="preserve">raised. This is a design decision, not a modelling one.</w:t>
      </w:r>
    </w:p>
    <w:p>
      <w:pPr>
        <w:pStyle w:val="BodyText"/>
      </w:pPr>
      <w:r>
        <w:rPr>
          <w:b/>
          <w:bCs/>
        </w:rPr>
        <w:t xml:space="preserve">4. Will the polythionates block the GolB cysteines?</w:t>
      </w:r>
      <w:r>
        <w:t xml:space="preserve"> </w:t>
      </w:r>
      <w:r>
        <w:t xml:space="preserve">Section 7. Tens of</w:t>
      </w:r>
      <w:r>
        <w:t xml:space="preserve"> </w:t>
      </w:r>
      <w:r>
        <w:t xml:space="preserve">thousands of µM of tetrathionate</w:t>
      </w:r>
      <w:r>
        <w:t xml:space="preserve"> </w:t>
      </w:r>
      <w:r>
        <w:rPr>
          <w:i/>
          <w:iCs/>
        </w:rPr>
        <w:t xml:space="preserve">and</w:t>
      </w:r>
      <w:r>
        <w:t xml:space="preserve"> </w:t>
      </w:r>
      <w:r>
        <w:t xml:space="preserve">trithionate arrive with the gold. If</w:t>
      </w:r>
      <w:r>
        <w:t xml:space="preserve"> </w:t>
      </w:r>
      <w:r>
        <w:t xml:space="preserve">they block, capture fails for a reason nothing in the model represents. One</w:t>
      </w:r>
      <w:r>
        <w:t xml:space="preserve"> </w:t>
      </w:r>
      <w:r>
        <w:t xml:space="preserve">binding assay in each settles it, and it also decides whether the 72-hour batch</w:t>
      </w:r>
      <w:r>
        <w:t xml:space="preserve"> </w:t>
      </w:r>
      <w:r>
        <w:t xml:space="preserve">of section 2.4 is available at all.</w:t>
      </w:r>
      <w:r>
        <w:t xml:space="preserve"> </w:t>
      </w:r>
      <w:r>
        <w:rPr>
          <w:rStyle w:val="VerbatimChar"/>
        </w:rPr>
        <w:t xml:space="preserve">ISSUES.md</w:t>
      </w:r>
      <w:r>
        <w:t xml:space="preserve"> </w:t>
      </w:r>
      <w:r>
        <w:t xml:space="preserve">items 44 and 60.</w:t>
      </w:r>
    </w:p>
    <w:p>
      <w:pPr>
        <w:pStyle w:val="BodyText"/>
      </w:pPr>
      <w:r>
        <w:rPr>
          <w:b/>
          <w:bCs/>
        </w:rPr>
        <w:t xml:space="preserve">5. Can anyone measure the plating thickness?</w:t>
      </w:r>
      <w:r>
        <w:t xml:space="preserve"> </w:t>
      </w:r>
      <w:r>
        <w:t xml:space="preserve">Section 4. One number, and it</w:t>
      </w:r>
      <w:r>
        <w:t xml:space="preserve"> </w:t>
      </w:r>
      <w:r>
        <w:t xml:space="preserve">removes the largest uncertainty in the leach.</w:t>
      </w:r>
    </w:p>
    <w:p>
      <w:pPr>
        <w:pStyle w:val="BodyText"/>
      </w:pPr>
      <w:r>
        <w:rPr>
          <w:b/>
          <w:bCs/>
        </w:rPr>
        <w:t xml:space="preserve">6. Should we run the leach oxygen-poor?</w:t>
      </w:r>
      <w:r>
        <w:t xml:space="preserve"> </w:t>
      </w:r>
      <w:r>
        <w:t xml:space="preserve">Section 3. The model says 23</w:t>
      </w:r>
      <w:r>
        <w:t xml:space="preserve"> </w:t>
      </w:r>
      <w:r>
        <w:t xml:space="preserve">percentage points are available for free. It rests on two borrowed constants and</w:t>
      </w:r>
      <w:r>
        <w:t xml:space="preserve"> </w:t>
      </w:r>
      <w:r>
        <w:t xml:space="preserve">needs a wet-lab test before anyone believes it.</w:t>
      </w:r>
    </w:p>
    <w:p>
      <w:pPr>
        <w:pStyle w:val="BodyText"/>
      </w:pPr>
      <w:r>
        <w:rPr>
          <w:b/>
          <w:bCs/>
        </w:rPr>
        <w:t xml:space="preserve">7. Do the capture cells need to be alive?</w:t>
      </w:r>
      <w:r>
        <w:t xml:space="preserve"> </w:t>
      </w:r>
      <w:r>
        <w:t xml:space="preserve">If not, the whole damage branch</w:t>
      </w:r>
      <w:r>
        <w:t xml:space="preserve"> </w:t>
      </w:r>
      <w:r>
        <w:t xml:space="preserve">leaves the model, and those are exactly the parameters the source flags as</w:t>
      </w:r>
      <w:r>
        <w:t xml:space="preserve"> </w:t>
      </w:r>
      <w:r>
        <w:t xml:space="preserve">unsourced and non-identifiable. The biosorption literature routinely uses dead</w:t>
      </w:r>
      <w:r>
        <w:t xml:space="preserve"> </w:t>
      </w:r>
      <w:r>
        <w:t xml:space="preserve">biomass.</w:t>
      </w:r>
    </w:p>
    <w:p>
      <w:r>
        <w:pict>
          <v:rect style="width:0;height:1.5pt" o:hralign="center" o:hrstd="t" o:hr="t"/>
        </w:pict>
      </w:r>
    </w:p>
    <w:p>
      <w:r>
        <w:br w:type="page"/>
      </w:r>
    </w:p>
    <w:bookmarkEnd w:id="70"/>
    <w:bookmarkStart w:id="71" w:name="measurements-to-prioritise"/>
    <w:p>
      <w:pPr>
        <w:pStyle w:val="Heading1"/>
      </w:pPr>
      <w:r>
        <w:t xml:space="preserve">11. Measurements to prioritise</w:t>
      </w:r>
    </w:p>
    <w:p>
      <w:pPr>
        <w:pStyle w:val="FirstParagraph"/>
      </w:pPr>
      <w:r>
        <w:t xml:space="preserve">For recovery, use the validation sequence in</w:t>
      </w:r>
      <w:r>
        <w:t xml:space="preserve"> </w:t>
      </w:r>
      <w:hyperlink r:id="rId59">
        <w:r>
          <w:rPr>
            <w:rStyle w:val="Hyperlink"/>
          </w:rPr>
          <w:t xml:space="preserve">RECOVERY.md</w:t>
        </w:r>
      </w:hyperlink>
      <w:r>
        <w:t xml:space="preserve">:</w:t>
      </w:r>
    </w:p>
    <w:p>
      <w:pPr>
        <w:pStyle w:val="Compact"/>
        <w:numPr>
          <w:ilvl w:val="0"/>
          <w:numId w:val="1019"/>
        </w:numPr>
      </w:pPr>
      <w:r>
        <w:t xml:space="preserve">Binding capacity and background adsorption in representative leachate.</w:t>
      </w:r>
    </w:p>
    <w:p>
      <w:pPr>
        <w:pStyle w:val="Compact"/>
        <w:numPr>
          <w:ilvl w:val="0"/>
          <w:numId w:val="1019"/>
        </w:numPr>
      </w:pPr>
      <w:r>
        <w:t xml:space="preserve">Reduction time courses in the actual eluate with chemical/protein controls,</w:t>
      </w:r>
      <w:r>
        <w:t xml:space="preserve"> </w:t>
      </w:r>
      <w:r>
        <w:t xml:space="preserve">quantitative gold balances and independent product characterization.</w:t>
      </w:r>
    </w:p>
    <w:p>
      <w:pPr>
        <w:pStyle w:val="Compact"/>
        <w:numPr>
          <w:ilvl w:val="0"/>
          <w:numId w:val="1019"/>
        </w:numPr>
      </w:pPr>
      <w:r>
        <w:t xml:space="preserve">Elution time courses and candidate-law comparisons at actual loadings.</w:t>
      </w:r>
    </w:p>
    <w:p>
      <w:pPr>
        <w:pStyle w:val="Compact"/>
        <w:numPr>
          <w:ilvl w:val="0"/>
          <w:numId w:val="1019"/>
        </w:numPr>
      </w:pPr>
      <w:r>
        <w:t xml:space="preserve">Growth and active soluble protein over time before setting harvest schedules.</w:t>
      </w:r>
    </w:p>
    <w:p>
      <w:pPr>
        <w:pStyle w:val="FirstParagraph"/>
      </w:pPr>
      <w:r>
        <w:t xml:space="preserve">For upstream work, the existing priorities remain enzyme activity, real-feed</w:t>
      </w:r>
      <w:r>
        <w:t xml:space="preserve"> </w:t>
      </w:r>
      <w:r>
        <w:t xml:space="preserve">plating thickness and the ammonia-free copper/oxygen chemistry. This recovery</w:t>
      </w:r>
      <w:r>
        <w:t xml:space="preserve"> </w:t>
      </w:r>
      <w:r>
        <w:t xml:space="preserve">audit did not recalibrate the leaching model.</w:t>
      </w:r>
    </w:p>
    <w:p>
      <w:r>
        <w:pict>
          <v:rect style="width:0;height:1.5pt" o:hralign="center" o:hrstd="t" o:hr="t"/>
        </w:pict>
      </w:r>
    </w:p>
    <w:p>
      <w:r>
        <w:br w:type="page"/>
      </w:r>
    </w:p>
    <w:bookmarkEnd w:id="71"/>
    <w:bookmarkStart w:id="72" w:name="how-to-review-this"/>
    <w:p>
      <w:pPr>
        <w:pStyle w:val="Heading1"/>
      </w:pPr>
      <w:r>
        <w:t xml:space="preserve">12. How to review this</w:t>
      </w:r>
    </w:p>
    <w:p>
      <w:pPr>
        <w:pStyle w:val="Compact"/>
        <w:numPr>
          <w:ilvl w:val="0"/>
          <w:numId w:val="1020"/>
        </w:numPr>
      </w:pPr>
      <w:r>
        <w:rPr>
          <w:b/>
          <w:bCs/>
        </w:rPr>
        <w:t xml:space="preserve">Do not correct the source documents.</w:t>
      </w:r>
      <w:r>
        <w:t xml:space="preserve"> </w:t>
      </w:r>
      <w:r>
        <w:t xml:space="preserve">Errors found in them are recorded in</w:t>
      </w:r>
      <w:r>
        <w:t xml:space="preserve"> </w:t>
      </w:r>
      <w:r>
        <w:rPr>
          <w:rStyle w:val="VerbatimChar"/>
        </w:rPr>
        <w:t xml:space="preserve">docs/ISSUES.md</w:t>
      </w:r>
      <w:r>
        <w:t xml:space="preserve"> </w:t>
      </w:r>
      <w:r>
        <w:t xml:space="preserve">and left standing in the text. Only the author corrects them.</w:t>
      </w:r>
    </w:p>
    <w:p>
      <w:pPr>
        <w:pStyle w:val="Compact"/>
        <w:numPr>
          <w:ilvl w:val="0"/>
          <w:numId w:val="1020"/>
        </w:numPr>
      </w:pPr>
      <w:r>
        <w:rPr>
          <w:b/>
          <w:bCs/>
        </w:rPr>
        <w:t xml:space="preserve">Disagreements become tests, not silent edits.</w:t>
      </w:r>
      <w:r>
        <w:t xml:space="preserve"> </w:t>
      </w:r>
      <w:r>
        <w:t xml:space="preserve">If you think a number is</w:t>
      </w:r>
      <w:r>
        <w:t xml:space="preserve"> </w:t>
      </w:r>
      <w:r>
        <w:t xml:space="preserve">wrong, say what it should be and why. We pin the disagreement so a later edit</w:t>
      </w:r>
      <w:r>
        <w:t xml:space="preserve"> </w:t>
      </w:r>
      <w:r>
        <w:t xml:space="preserve">cannot hide it.</w:t>
      </w:r>
    </w:p>
    <w:p>
      <w:pPr>
        <w:pStyle w:val="Compact"/>
        <w:numPr>
          <w:ilvl w:val="0"/>
          <w:numId w:val="1020"/>
        </w:numPr>
      </w:pPr>
      <w:r>
        <w:rPr>
          <w:b/>
          <w:bCs/>
        </w:rPr>
        <w:t xml:space="preserve">Every number lives in</w:t>
      </w:r>
      <w:r>
        <w:rPr>
          <w:b/>
          <w:bCs/>
        </w:rPr>
        <w:t xml:space="preserve"> </w:t>
      </w:r>
      <w:r>
        <w:rPr>
          <w:rStyle w:val="VerbatimChar"/>
          <w:b/>
          <w:bCs/>
        </w:rPr>
        <w:t xml:space="preserve">params/*.yaml</w:t>
      </w:r>
      <w:r>
        <w:t xml:space="preserve"> </w:t>
      </w:r>
      <w:r>
        <w:t xml:space="preserve">with its unit, its status and its</w:t>
      </w:r>
      <w:r>
        <w:t xml:space="preserve"> </w:t>
      </w:r>
      <w:r>
        <w:t xml:space="preserve">source. A parameter with no value stays null and the model refuses to run</w:t>
      </w:r>
      <w:r>
        <w:t xml:space="preserve"> </w:t>
      </w:r>
      <w:r>
        <w:t xml:space="preserve">rather than substituting a guess.</w:t>
      </w:r>
    </w:p>
    <w:p>
      <w:pPr>
        <w:pStyle w:val="FirstParagraph"/>
      </w:pPr>
      <w:r>
        <w:t xml:space="preserve">Return this document with sections 9 and 10 filled in. Those two sections are</w:t>
      </w:r>
      <w:r>
        <w:t xml:space="preserve"> </w:t>
      </w:r>
      <w:r>
        <w:t xml:space="preserve">what we need most; everything else is context for them.</w:t>
      </w:r>
    </w:p>
    <w:p>
      <w:r>
        <w:pict>
          <v:rect style="width:0;height:1.5pt" o:hralign="center" o:hrstd="t" o:hr="t"/>
        </w:pict>
      </w:r>
    </w:p>
    <w:p>
      <w:r>
        <w:br w:type="page"/>
      </w:r>
    </w:p>
    <w:bookmarkEnd w:id="72"/>
    <w:bookmarkStart w:id="77" w:name="appendix-a-every-parameter-in-the-model"/>
    <w:p>
      <w:pPr>
        <w:pStyle w:val="Heading1"/>
      </w:pPr>
      <w:r>
        <w:t xml:space="preserve">Appendix A — every parameter in the model</w:t>
      </w:r>
    </w:p>
    <w:p>
      <w:pPr>
        <w:pStyle w:val="FirstParagraph"/>
      </w:pPr>
      <w:r>
        <w:rPr>
          <w:b/>
          <w:bCs/>
        </w:rPr>
        <w:t xml:space="preserve">Tier 4, generated. Do not hand-edit this file.</w:t>
      </w:r>
      <w:r>
        <w:t xml:space="preserve"> </w:t>
      </w:r>
      <w:r>
        <w:t xml:space="preserve">It is rewritten from</w:t>
      </w:r>
      <w:r>
        <w:t xml:space="preserve"> </w:t>
      </w:r>
      <w:r>
        <w:rPr>
          <w:rStyle w:val="VerbatimChar"/>
        </w:rPr>
        <w:t xml:space="preserve">params/*.yaml</w:t>
      </w:r>
      <w:r>
        <w:t xml:space="preserve"> </w:t>
      </w:r>
      <w:r>
        <w:t xml:space="preserve">by</w:t>
      </w:r>
      <w:r>
        <w:t xml:space="preserve"> </w:t>
      </w:r>
      <w:r>
        <w:rPr>
          <w:rStyle w:val="VerbatimChar"/>
        </w:rPr>
        <w:t xml:space="preserve">docs/make_review_tables.py</w:t>
      </w:r>
      <w:r>
        <w:t xml:space="preserve"> </w:t>
      </w:r>
      <w:r>
        <w:t xml:space="preserve">every time</w:t>
      </w:r>
      <w:r>
        <w:t xml:space="preserve"> </w:t>
      </w:r>
      <w:r>
        <w:rPr>
          <w:rStyle w:val="VerbatimChar"/>
        </w:rPr>
        <w:t xml:space="preserve">docs/build_review.py</w:t>
      </w:r>
      <w:r>
        <w:t xml:space="preserve"> </w:t>
      </w:r>
      <w:r>
        <w:t xml:space="preserve">runs, and any edit made here is discarded without</w:t>
      </w:r>
      <w:r>
        <w:t xml:space="preserve"> </w:t>
      </w:r>
      <w:r>
        <w:t xml:space="preserve">warning.</w:t>
      </w:r>
      <w:r>
        <w:t xml:space="preserve"> </w:t>
      </w:r>
      <w:r>
        <w:rPr>
          <w:rStyle w:val="VerbatimChar"/>
        </w:rPr>
        <w:t xml:space="preserve">AGENTS.md</w:t>
      </w:r>
      <w:r>
        <w:t xml:space="preserve"> </w:t>
      </w:r>
      <w:r>
        <w:t xml:space="preserve">section 11.</w:t>
      </w:r>
    </w:p>
    <w:p>
      <w:pPr>
        <w:pStyle w:val="BodyText"/>
      </w:pPr>
      <w:r>
        <w:t xml:space="preserve">Each row is read from the file the code loads, so no value here can differ</w:t>
      </w:r>
      <w:r>
        <w:t xml:space="preserve"> </w:t>
      </w:r>
      <w:r>
        <w:t xml:space="preserve">from the one the model used to produce the figures above.</w:t>
      </w:r>
    </w:p>
    <w:p>
      <w:pPr>
        <w:pStyle w:val="BodyText"/>
      </w:pPr>
      <w:r>
        <w:rPr>
          <w:b/>
          <w:bCs/>
        </w:rPr>
        <w:t xml:space="preserve">Read the status column first.</w:t>
      </w:r>
      <w:r>
        <w:t xml:space="preserve"> </w:t>
      </w:r>
      <w:r>
        <w:t xml:space="preserve">Anything marked</w:t>
      </w:r>
      <w:r>
        <w:t xml:space="preserve"> </w:t>
      </w:r>
      <w:r>
        <w:rPr>
          <w:i/>
          <w:iCs/>
        </w:rPr>
        <w:t xml:space="preserve">assumed</w:t>
      </w:r>
      <w:r>
        <w:t xml:space="preserve">,</w:t>
      </w:r>
      <w:r>
        <w:t xml:space="preserve"> </w:t>
      </w:r>
      <w:r>
        <w:rPr>
          <w:i/>
          <w:iCs/>
        </w:rPr>
        <w:t xml:space="preserve">unmeasured</w:t>
      </w:r>
      <w:r>
        <w:t xml:space="preserve">,</w:t>
      </w:r>
      <w:r>
        <w:t xml:space="preserve"> </w:t>
      </w:r>
      <w:r>
        <w:rPr>
          <w:i/>
          <w:iCs/>
        </w:rPr>
        <w:t xml:space="preserve">fitted</w:t>
      </w:r>
      <w:r>
        <w:t xml:space="preserve"> </w:t>
      </w:r>
      <w:r>
        <w:t xml:space="preserve">or</w:t>
      </w:r>
      <w:r>
        <w:t xml:space="preserve"> </w:t>
      </w:r>
      <w:r>
        <w:rPr>
          <w:i/>
          <w:iCs/>
        </w:rPr>
        <w:t xml:space="preserve">placeholder</w:t>
      </w:r>
      <w:r>
        <w:t xml:space="preserve"> </w:t>
      </w:r>
      <w:r>
        <w:t xml:space="preserve">is a number we chose rather than found. Every one</w:t>
      </w:r>
      <w:r>
        <w:t xml:space="preserve"> </w:t>
      </w:r>
      <w:r>
        <w:t xml:space="preserve">of those appears in section 8, where we ask you to confirm it. A parameter</w:t>
      </w:r>
      <w:r>
        <w:t xml:space="preserve"> </w:t>
      </w:r>
      <w:r>
        <w:t xml:space="preserve">with no value stays</w:t>
      </w:r>
      <w:r>
        <w:t xml:space="preserve"> </w:t>
      </w:r>
      <w:r>
        <w:rPr>
          <w:rStyle w:val="VerbatimChar"/>
        </w:rPr>
        <w:t xml:space="preserve">null</w:t>
      </w:r>
      <w:r>
        <w:t xml:space="preserve"> </w:t>
      </w:r>
      <w:r>
        <w:t xml:space="preserve">and the model raises an error rather than</w:t>
      </w:r>
      <w:r>
        <w:t xml:space="preserve"> </w:t>
      </w:r>
      <w:r>
        <w:t xml:space="preserve">substituting a guess.</w:t>
      </w:r>
    </w:p>
    <w:p>
      <w:pPr>
        <w:pStyle w:val="BodyText"/>
      </w:pPr>
      <w:r>
        <w:t xml:space="preserve">Where the source column says</w:t>
      </w:r>
      <w:r>
        <w:t xml:space="preserve"> </w:t>
      </w:r>
      <w:r>
        <w:rPr>
          <w:i/>
          <w:iCs/>
        </w:rPr>
        <w:t xml:space="preserve">Stage 1</w:t>
      </w:r>
      <w:r>
        <w:t xml:space="preserve">,</w:t>
      </w:r>
      <w:r>
        <w:t xml:space="preserve"> </w:t>
      </w:r>
      <w:r>
        <w:rPr>
          <w:i/>
          <w:iCs/>
        </w:rPr>
        <w:t xml:space="preserve">Stage 2</w:t>
      </w:r>
      <w:r>
        <w:t xml:space="preserve"> </w:t>
      </w:r>
      <w:r>
        <w:t xml:space="preserve">or</w:t>
      </w:r>
      <w:r>
        <w:t xml:space="preserve"> </w:t>
      </w:r>
      <w:r>
        <w:rPr>
          <w:i/>
          <w:iCs/>
        </w:rPr>
        <w:t xml:space="preserve">Stage 3</w:t>
      </w:r>
      <w:r>
        <w:t xml:space="preserve">, that is the</w:t>
      </w:r>
      <w:r>
        <w:t xml:space="preserve"> </w:t>
      </w:r>
      <w:r>
        <w:t xml:space="preserve">source document’s own numbering for the culture, conversion and leach</w:t>
      </w:r>
      <w:r>
        <w:t xml:space="preserve"> </w:t>
      </w:r>
      <w:r>
        <w:t xml:space="preserve">vessels, quoted unchanged.</w:t>
      </w:r>
    </w:p>
    <w:bookmarkStart w:id="73" w:name="a.1-bioleaching-all-three-vessels"/>
    <w:p>
      <w:pPr>
        <w:pStyle w:val="Heading2"/>
      </w:pPr>
      <w:r>
        <w:t xml:space="preserve">A.1 Bioleaching — all three vessels</w:t>
      </w:r>
    </w:p>
    <w:p>
      <w:pPr>
        <w:pStyle w:val="FirstParagraph"/>
      </w:pPr>
      <w:r>
        <w:t xml:space="preserve">Source file:</w:t>
      </w:r>
      <w:r>
        <w:t xml:space="preserve"> </w:t>
      </w:r>
      <w:r>
        <w:rPr>
          <w:rStyle w:val="VerbatimChar"/>
        </w:rPr>
        <w:t xml:space="preserve">params/leach.yaml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Block</w:t>
            </w:r>
          </w:p>
        </w:tc>
        <w:tc>
          <w:tcPr/>
          <w:p>
            <w:pPr>
              <w:pStyle w:val="Compact"/>
            </w:pPr>
            <w:r>
              <w:t xml:space="preserve">Value</w:t>
            </w:r>
          </w:p>
        </w:tc>
        <w:tc>
          <w:tcPr/>
          <w:p>
            <w:pPr>
              <w:pStyle w:val="Compact"/>
            </w:pPr>
            <w:r>
              <w:t xml:space="preserve">Unit</w:t>
            </w:r>
          </w:p>
        </w:tc>
        <w:tc>
          <w:tcPr/>
          <w:p>
            <w:pPr>
              <w:pStyle w:val="Compact"/>
            </w:pPr>
            <w:r>
              <w:t xml:space="preserve">Status</w:t>
            </w:r>
          </w:p>
        </w:tc>
        <w:tc>
          <w:tcPr/>
          <w:p>
            <w:pPr>
              <w:pStyle w:val="Compact"/>
            </w:pPr>
            <w:r>
              <w:t xml:space="preserve">Source or basis</w:t>
            </w:r>
          </w:p>
        </w:tc>
      </w:tr>
      <w:tr>
        <w:tc>
          <w:tcPr/>
          <w:p>
            <w:pPr>
              <w:pStyle w:val="Compact"/>
            </w:pPr>
            <w:r>
              <w:t xml:space="preserve">S2O3_initial</w:t>
            </w:r>
          </w:p>
        </w:tc>
        <w:tc>
          <w:tcPr/>
          <w:p>
            <w:pPr>
              <w:pStyle w:val="Compact"/>
            </w:pPr>
            <w:r>
              <w:t xml:space="preserve">broth</w:t>
            </w:r>
          </w:p>
        </w:tc>
        <w:tc>
          <w:tcPr/>
          <w:p>
            <w:pPr>
              <w:pStyle w:val="Compact"/>
            </w:pPr>
            <w:r>
              <w:t xml:space="preserve">72100</w:t>
            </w:r>
          </w:p>
        </w:tc>
        <w:tc>
          <w:tcPr/>
          <w:p>
            <w:pPr>
              <w:pStyle w:val="Compact"/>
            </w:pPr>
            <w:r>
              <w:t xml:space="preserve">umol/L</w:t>
            </w:r>
          </w:p>
        </w:tc>
        <w:tc>
          <w:tcPr/>
          <w:p>
            <w:pPr>
              <w:pStyle w:val="Compact"/>
            </w:pPr>
            <w:r>
              <w:t xml:space="preserve">derived from the recipe</w:t>
            </w:r>
          </w:p>
        </w:tc>
        <w:tc>
          <w:tcPr/>
          <w:p>
            <w:pPr>
              <w:pStyle w:val="Compact"/>
            </w:pPr>
            <w:r>
              <w:t xml:space="preserve">docs/source/sequential_2026-08-12/, Stage 2 feed composition</w:t>
            </w:r>
          </w:p>
        </w:tc>
      </w:tr>
      <w:tr>
        <w:tc>
          <w:tcPr/>
          <w:p>
            <w:pPr>
              <w:pStyle w:val="Compact"/>
            </w:pPr>
            <w:r>
              <w:t xml:space="preserve">S4O6_initial</w:t>
            </w:r>
          </w:p>
        </w:tc>
        <w:tc>
          <w:tcPr/>
          <w:p>
            <w:pPr>
              <w:pStyle w:val="Compact"/>
            </w:pPr>
            <w:r>
              <w:t xml:space="preserve">broth</w:t>
            </w:r>
          </w:p>
        </w:tc>
        <w:tc>
          <w:tcPr/>
          <w:p>
            <w:pPr>
              <w:pStyle w:val="Compact"/>
            </w:pPr>
            <w:r>
              <w:t xml:space="preserve">23200</w:t>
            </w:r>
          </w:p>
        </w:tc>
        <w:tc>
          <w:tcPr/>
          <w:p>
            <w:pPr>
              <w:pStyle w:val="Compact"/>
            </w:pPr>
            <w:r>
              <w:t xml:space="preserve">umol/L</w:t>
            </w:r>
          </w:p>
        </w:tc>
        <w:tc>
          <w:tcPr/>
          <w:p>
            <w:pPr>
              <w:pStyle w:val="Compact"/>
            </w:pPr>
            <w:r>
              <w:t xml:space="preserve">derived from the recipe</w:t>
            </w:r>
          </w:p>
        </w:tc>
        <w:tc>
          <w:tcPr/>
          <w:p>
            <w:pPr>
              <w:pStyle w:val="Compact"/>
            </w:pPr>
            <w:r>
              <w:t xml:space="preserve">docs/source/sequential_2026-08-12/, Stage 2 feed composition</w:t>
            </w:r>
          </w:p>
        </w:tc>
      </w:tr>
      <w:tr>
        <w:tc>
          <w:tcPr/>
          <w:p>
            <w:pPr>
              <w:pStyle w:val="Compact"/>
            </w:pPr>
            <w:r>
              <w:t xml:space="preserve">d</w:t>
            </w:r>
          </w:p>
        </w:tc>
        <w:tc>
          <w:tcPr/>
          <w:p>
            <w:pPr>
              <w:pStyle w:val="Compact"/>
            </w:pPr>
            <w:r>
              <w:t xml:space="preserve">copper</w:t>
            </w:r>
          </w:p>
        </w:tc>
        <w:tc>
          <w:tcPr/>
          <w:p>
            <w:pPr>
              <w:pStyle w:val="Compact"/>
            </w:pPr>
            <w:r>
              <w:t xml:space="preserve">0.006</w:t>
            </w:r>
          </w:p>
        </w:tc>
        <w:tc>
          <w:tcPr/>
          <w:p>
            <w:pPr>
              <w:pStyle w:val="Compact"/>
            </w:pPr>
            <w:r>
              <w:t xml:space="preserve">m</w:t>
            </w:r>
          </w:p>
        </w:tc>
        <w:tc>
          <w:tcPr/>
          <w:p>
            <w:pPr>
              <w:pStyle w:val="Compact"/>
            </w:pPr>
            <w:r>
              <w:t xml:space="preserve">operating choice</w:t>
            </w:r>
          </w:p>
        </w:tc>
        <w:tc>
          <w:tcPr/>
          <w:p>
            <w:pPr>
              <w:pStyle w:val="Compact"/>
            </w:pPr>
            <w:r>
              <w:t xml:space="preserve">docs/source/sequential_2026-08-12/, operating choice</w:t>
            </w:r>
          </w:p>
        </w:tc>
      </w:tr>
      <w:tr>
        <w:tc>
          <w:tcPr/>
          <w:p>
            <w:pPr>
              <w:pStyle w:val="Compact"/>
            </w:pPr>
            <w:r>
              <w:t xml:space="preserve">k_Cu_Cu</w:t>
            </w:r>
          </w:p>
        </w:tc>
        <w:tc>
          <w:tcPr/>
          <w:p>
            <w:pPr>
              <w:pStyle w:val="Compact"/>
            </w:pPr>
            <w:r>
              <w:t xml:space="preserve">copper</w:t>
            </w:r>
          </w:p>
        </w:tc>
        <w:tc>
          <w:tcPr/>
          <w:p>
            <w:pPr>
              <w:pStyle w:val="Compact"/>
            </w:pPr>
            <w:r>
              <w:t xml:space="preserve">200</w:t>
            </w:r>
          </w:p>
        </w:tc>
        <w:tc>
          <w:tcPr/>
          <w:p>
            <w:pPr>
              <w:pStyle w:val="Compact"/>
            </w:pPr>
            <w:r>
              <w:t xml:space="preserve">umol.m</w:t>
            </w:r>
            <w:r>
              <w:rPr>
                <w:vertAlign w:val="superscript"/>
              </w:rPr>
              <w:t xml:space="preserve">-2.min</w:t>
            </w:r>
            <w:r>
              <w:t xml:space="preserve">-1</w:t>
            </w:r>
          </w:p>
        </w:tc>
        <w:tc>
          <w:tcPr/>
          <w:p>
            <w:pPr>
              <w:pStyle w:val="Compact"/>
            </w:pPr>
            <w:r>
              <w:rPr>
                <w:b/>
                <w:bCs/>
              </w:rPr>
              <w:t xml:space="preserve">assumed equal to</w:t>
            </w:r>
            <w:r>
              <w:rPr>
                <w:b/>
                <w:bCs/>
              </w:rPr>
              <w:t xml:space="preserve"> </w:t>
            </w:r>
            <w:r>
              <w:rPr>
                <w:rStyle w:val="VerbatimChar"/>
                <w:b/>
                <w:bCs/>
              </w:rPr>
              <w:t xml:space="preserve">k_Cu_O2</w:t>
            </w:r>
          </w:p>
        </w:tc>
        <w:tc>
          <w:tcPr/>
          <w:p>
            <w:pPr>
              <w:pStyle w:val="Compact"/>
            </w:pPr>
            <w:r>
              <w:t xml:space="preserve">docs/source/sequential_2026-08-12/, assumed equal to k_Cu_O2</w:t>
            </w:r>
          </w:p>
        </w:tc>
      </w:tr>
      <w:tr>
        <w:tc>
          <w:tcPr/>
          <w:p>
            <w:pPr>
              <w:pStyle w:val="Compact"/>
            </w:pPr>
            <w:r>
              <w:t xml:space="preserve">k_Cu_O2</w:t>
            </w:r>
          </w:p>
        </w:tc>
        <w:tc>
          <w:tcPr/>
          <w:p>
            <w:pPr>
              <w:pStyle w:val="Compact"/>
            </w:pPr>
            <w:r>
              <w:t xml:space="preserve">copper</w:t>
            </w:r>
          </w:p>
        </w:tc>
        <w:tc>
          <w:tcPr/>
          <w:p>
            <w:pPr>
              <w:pStyle w:val="Compact"/>
            </w:pPr>
            <w:r>
              <w:t xml:space="preserve">200</w:t>
            </w:r>
          </w:p>
        </w:tc>
        <w:tc>
          <w:tcPr/>
          <w:p>
            <w:pPr>
              <w:pStyle w:val="Compact"/>
            </w:pPr>
            <w:r>
              <w:t xml:space="preserve">umol.m</w:t>
            </w:r>
            <w:r>
              <w:rPr>
                <w:vertAlign w:val="superscript"/>
              </w:rPr>
              <w:t xml:space="preserve">-2.min</w:t>
            </w:r>
            <w:r>
              <w:t xml:space="preserve">-1</w:t>
            </w:r>
          </w:p>
        </w:tc>
        <w:tc>
          <w:tcPr/>
          <w:p>
            <w:pPr>
              <w:pStyle w:val="Compact"/>
            </w:pPr>
            <w:r>
              <w:t xml:space="preserve">sourced</w:t>
            </w:r>
          </w:p>
        </w:tc>
        <w:tc>
          <w:tcPr/>
          <w:p>
            <w:pPr>
              <w:pStyle w:val="Compact"/>
            </w:pPr>
            <w:r>
              <w:t xml:space="preserve">[13] Salinas-Rodriguez 2022</w:t>
            </w:r>
          </w:p>
        </w:tc>
      </w:tr>
      <w:tr>
        <w:tc>
          <w:tcPr/>
          <w:p>
            <w:pPr>
              <w:pStyle w:val="Compact"/>
            </w:pPr>
            <w:r>
              <w:t xml:space="preserve">k_ox_Cu</w:t>
            </w:r>
          </w:p>
        </w:tc>
        <w:tc>
          <w:tcPr/>
          <w:p>
            <w:pPr>
              <w:pStyle w:val="Compact"/>
            </w:pPr>
            <w:r>
              <w:t xml:space="preserve">copper</w:t>
            </w:r>
          </w:p>
        </w:tc>
        <w:tc>
          <w:tcPr/>
          <w:p>
            <w:pPr>
              <w:pStyle w:val="Compact"/>
            </w:pPr>
            <w:r>
              <w:t xml:space="preserve">0.0001</w:t>
            </w:r>
          </w:p>
        </w:tc>
        <w:tc>
          <w:tcPr/>
          <w:p>
            <w:pPr>
              <w:pStyle w:val="Compact"/>
            </w:pPr>
            <w:r>
              <w:t xml:space="preserve">L.umol</w:t>
            </w:r>
            <w:r>
              <w:rPr>
                <w:vertAlign w:val="superscript"/>
              </w:rPr>
              <w:t xml:space="preserve">-1.min</w:t>
            </w:r>
            <w:r>
              <w:t xml:space="preserve">-1</w:t>
            </w:r>
          </w:p>
        </w:tc>
        <w:tc>
          <w:tcPr/>
          <w:p>
            <w:pPr>
              <w:pStyle w:val="Compact"/>
            </w:pPr>
            <w:r>
              <w:t xml:space="preserve">sourced by proxy</w:t>
            </w:r>
          </w:p>
        </w:tc>
        <w:tc>
          <w:tcPr/>
          <w:p>
            <w:pPr>
              <w:pStyle w:val="Compact"/>
            </w:pPr>
            <w:r>
              <w:t xml:space="preserve">[7] Breuer &amp; Jeffrey 2003</w:t>
            </w:r>
          </w:p>
        </w:tc>
      </w:tr>
      <w:tr>
        <w:tc>
          <w:tcPr/>
          <w:p>
            <w:pPr>
              <w:pStyle w:val="Compact"/>
            </w:pPr>
            <w:r>
              <w:t xml:space="preserve">rho_Cu</w:t>
            </w:r>
          </w:p>
        </w:tc>
        <w:tc>
          <w:tcPr/>
          <w:p>
            <w:pPr>
              <w:pStyle w:val="Compact"/>
            </w:pPr>
            <w:r>
              <w:t xml:space="preserve">copper</w:t>
            </w:r>
          </w:p>
        </w:tc>
        <w:tc>
          <w:tcPr/>
          <w:p>
            <w:pPr>
              <w:pStyle w:val="Compact"/>
            </w:pPr>
            <w:r>
              <w:t xml:space="preserve">8960</w:t>
            </w:r>
          </w:p>
        </w:tc>
        <w:tc>
          <w:tcPr/>
          <w:p>
            <w:pPr>
              <w:pStyle w:val="Compact"/>
            </w:pPr>
            <w:r>
              <w:t xml:space="preserve">kg.m^-3</w:t>
            </w:r>
          </w:p>
        </w:tc>
        <w:tc>
          <w:tcPr/>
          <w:p>
            <w:pPr>
              <w:pStyle w:val="Compact"/>
            </w:pPr>
            <w:r>
              <w:t xml:space="preserve">sourced</w:t>
            </w:r>
          </w:p>
        </w:tc>
        <w:tc>
          <w:tcPr/>
          <w:p>
            <w:pPr>
              <w:pStyle w:val="Compact"/>
            </w:pPr>
            <w:r>
              <w:t xml:space="preserve">—</w:t>
            </w:r>
          </w:p>
        </w:tc>
      </w:tr>
      <w:tr>
        <w:tc>
          <w:tcPr/>
          <w:p>
            <w:pPr>
              <w:pStyle w:val="Compact"/>
            </w:pPr>
            <w:r>
              <w:t xml:space="preserve">Vmax</w:t>
            </w:r>
          </w:p>
        </w:tc>
        <w:tc>
          <w:tcPr/>
          <w:p>
            <w:pPr>
              <w:pStyle w:val="Compact"/>
            </w:pPr>
            <w:r>
              <w:t xml:space="preserve">enzyme_capacity</w:t>
            </w:r>
          </w:p>
        </w:tc>
        <w:tc>
          <w:tcPr/>
          <w:p>
            <w:pPr>
              <w:pStyle w:val="Compact"/>
            </w:pPr>
            <w:r>
              <w:t xml:space="preserve">80.36</w:t>
            </w:r>
          </w:p>
        </w:tc>
        <w:tc>
          <w:tcPr/>
          <w:p>
            <w:pPr>
              <w:pStyle w:val="Compact"/>
            </w:pPr>
            <w:r>
              <w:t xml:space="preserve">umol.L</w:t>
            </w:r>
            <w:r>
              <w:rPr>
                <w:vertAlign w:val="superscript"/>
              </w:rPr>
              <w:t xml:space="preserve">-1.min</w:t>
            </w:r>
            <w:r>
              <w:t xml:space="preserve">-1</w:t>
            </w:r>
          </w:p>
        </w:tc>
        <w:tc>
          <w:tcPr/>
          <w:p>
            <w:pPr>
              <w:pStyle w:val="Compact"/>
            </w:pPr>
            <w:r>
              <w:t xml:space="preserve">derived from the display model</w:t>
            </w:r>
          </w:p>
        </w:tc>
        <w:tc>
          <w:tcPr/>
          <w:p>
            <w:pPr>
              <w:pStyle w:val="Compact"/>
            </w:pPr>
            <w:r>
              <w:t xml:space="preserve">params/expression.yaml + tetrathionate.k_cat [S1]</w:t>
            </w:r>
          </w:p>
        </w:tc>
      </w:tr>
      <w:tr>
        <w:tc>
          <w:tcPr/>
          <w:p>
            <w:pPr>
              <w:pStyle w:val="Compact"/>
            </w:pPr>
            <w:r>
              <w:t xml:space="preserve">biomass</w:t>
            </w:r>
          </w:p>
        </w:tc>
        <w:tc>
          <w:tcPr/>
          <w:p>
            <w:pPr>
              <w:pStyle w:val="Compact"/>
            </w:pPr>
            <w:r>
              <w:t xml:space="preserve">enzyme_capacity</w:t>
            </w:r>
          </w:p>
        </w:tc>
        <w:tc>
          <w:tcPr/>
          <w:p>
            <w:pPr>
              <w:pStyle w:val="Compact"/>
            </w:pPr>
            <w:r>
              <w:t xml:space="preserve">4</w:t>
            </w:r>
          </w:p>
        </w:tc>
        <w:tc>
          <w:tcPr/>
          <w:p>
            <w:pPr>
              <w:pStyle w:val="Compact"/>
            </w:pPr>
            <w:r>
              <w:t xml:space="preserve">g dry weight/L</w:t>
            </w:r>
          </w:p>
        </w:tc>
        <w:tc>
          <w:tcPr/>
          <w:p>
            <w:pPr>
              <w:pStyle w:val="Compact"/>
            </w:pPr>
            <w:r>
              <w:t xml:space="preserve">operating choice</w:t>
            </w:r>
          </w:p>
        </w:tc>
        <w:tc>
          <w:tcPr/>
          <w:p>
            <w:pPr>
              <w:pStyle w:val="Compact"/>
            </w:pPr>
            <w:r>
              <w:t xml:space="preserve">Chosen 2026-08-11 to reach Vmax = 14.3, the capacity the retired route claimed at 0.1 g/L. A normal aerobic E.</w:t>
            </w:r>
          </w:p>
        </w:tc>
      </w:tr>
      <w:tr>
        <w:tc>
          <w:tcPr/>
          <w:p>
            <w:pPr>
              <w:pStyle w:val="Compact"/>
            </w:pPr>
            <w:r>
              <w:t xml:space="preserve">cells_per_g</w:t>
            </w:r>
          </w:p>
        </w:tc>
        <w:tc>
          <w:tcPr/>
          <w:p>
            <w:pPr>
              <w:pStyle w:val="Compact"/>
            </w:pPr>
            <w:r>
              <w:t xml:space="preserve">enzyme_capacity</w:t>
            </w:r>
          </w:p>
        </w:tc>
        <w:tc>
          <w:tcPr/>
          <w:p>
            <w:pPr>
              <w:pStyle w:val="Compact"/>
            </w:pPr>
            <w:r>
              <w:t xml:space="preserve">2.36e+12</w:t>
            </w:r>
          </w:p>
        </w:tc>
        <w:tc>
          <w:tcPr/>
          <w:p>
            <w:pPr>
              <w:pStyle w:val="Compact"/>
            </w:pPr>
            <w:r>
              <w:t xml:space="preserve">cells/g dry weight</w:t>
            </w:r>
          </w:p>
        </w:tc>
        <w:tc>
          <w:tcPr/>
          <w:p>
            <w:pPr>
              <w:pStyle w:val="Compact"/>
            </w:pPr>
            <w:r>
              <w:t xml:space="preserve">sourced</w:t>
            </w:r>
          </w:p>
        </w:tc>
        <w:tc>
          <w:tcPr/>
          <w:p>
            <w:pPr>
              <w:pStyle w:val="Compact"/>
            </w:pPr>
            <w:r>
              <w:t xml:space="preserve">params/conversions.yaml :: cells_per_g_dry_weight [S30]</w:t>
            </w:r>
          </w:p>
        </w:tc>
      </w:tr>
      <w:tr>
        <w:tc>
          <w:tcPr/>
          <w:p>
            <w:pPr>
              <w:pStyle w:val="Compact"/>
            </w:pPr>
            <w:r>
              <w:t xml:space="preserve">k_Vmax</w:t>
            </w:r>
          </w:p>
        </w:tc>
        <w:tc>
          <w:tcPr/>
          <w:p>
            <w:pPr>
              <w:pStyle w:val="Compact"/>
            </w:pPr>
            <w:r>
              <w:t xml:space="preserve">enzyme_capacity</w:t>
            </w:r>
          </w:p>
        </w:tc>
        <w:tc>
          <w:tcPr/>
          <w:p>
            <w:pPr>
              <w:pStyle w:val="Compact"/>
            </w:pPr>
            <w:r>
              <w:rPr>
                <w:b/>
                <w:bCs/>
              </w:rPr>
              <w:t xml:space="preserve">null — model refuses to run</w:t>
            </w:r>
          </w:p>
        </w:tc>
        <w:tc>
          <w:tcPr/>
          <w:p>
            <w:pPr>
              <w:pStyle w:val="Compact"/>
            </w:pPr>
            <w:r>
              <w:t xml:space="preserve">umol.cell</w:t>
            </w:r>
            <w:r>
              <w:rPr>
                <w:vertAlign w:val="superscript"/>
              </w:rPr>
              <w:t xml:space="preserve">-1.min</w:t>
            </w:r>
            <w:r>
              <w:t xml:space="preserve">-1</w:t>
            </w:r>
          </w:p>
        </w:tc>
        <w:tc>
          <w:tcPr/>
          <w:p>
            <w:pPr>
              <w:pStyle w:val="Compact"/>
            </w:pPr>
            <w:r>
              <w:t xml:space="preserve">derived at use</w:t>
            </w:r>
          </w:p>
        </w:tc>
        <w:tc>
          <w:tcPr/>
          <w:p>
            <w:pPr>
              <w:pStyle w:val="Compact"/>
            </w:pPr>
            <w:r>
              <w:t xml:space="preserve">—</w:t>
            </w:r>
          </w:p>
        </w:tc>
      </w:tr>
      <w:tr>
        <w:tc>
          <w:tcPr/>
          <w:p>
            <w:pPr>
              <w:pStyle w:val="Compact"/>
            </w:pPr>
            <w:r>
              <w:t xml:space="preserve">localisation</w:t>
            </w:r>
          </w:p>
        </w:tc>
        <w:tc>
          <w:tcPr/>
          <w:p>
            <w:pPr>
              <w:pStyle w:val="Compact"/>
            </w:pPr>
            <w:r>
              <w:t xml:space="preserve">enzyme_capacity</w:t>
            </w:r>
          </w:p>
        </w:tc>
        <w:tc>
          <w:tcPr/>
          <w:p>
            <w:pPr>
              <w:pStyle w:val="Compact"/>
            </w:pPr>
            <w:r>
              <w:t xml:space="preserve">surface_displayed</w:t>
            </w:r>
          </w:p>
        </w:tc>
        <w:tc>
          <w:tcPr/>
          <w:p>
            <w:pPr>
              <w:pStyle w:val="Compact"/>
            </w:pPr>
            <w:r>
              <w:t xml:space="preserve">—</w:t>
            </w:r>
          </w:p>
        </w:tc>
        <w:tc>
          <w:tcPr/>
          <w:p>
            <w:pPr>
              <w:pStyle w:val="Compact"/>
            </w:pPr>
            <w:r>
              <w:t xml:space="preserve">design choice</w:t>
            </w:r>
          </w:p>
        </w:tc>
        <w:tc>
          <w:tcPr/>
          <w:p>
            <w:pPr>
              <w:pStyle w:val="Compact"/>
            </w:pPr>
            <w:r>
              <w:t xml:space="preserve">TetH must meet tetrathionate in the bulk liquid, so P_s is used, not the cytoplasmic pool P_c = 1454. Native T</w:t>
            </w:r>
          </w:p>
        </w:tc>
      </w:tr>
      <w:tr>
        <w:tc>
          <w:tcPr/>
          <w:p>
            <w:pPr>
              <w:pStyle w:val="Compact"/>
            </w:pPr>
            <w:r>
              <w:t xml:space="preserve">organism</w:t>
            </w:r>
          </w:p>
        </w:tc>
        <w:tc>
          <w:tcPr/>
          <w:p>
            <w:pPr>
              <w:pStyle w:val="Compact"/>
            </w:pPr>
            <w:r>
              <w:t xml:space="preserve">enzyme_capacity</w:t>
            </w:r>
          </w:p>
        </w:tc>
        <w:tc>
          <w:tcPr/>
          <w:p>
            <w:pPr>
              <w:pStyle w:val="Compact"/>
            </w:pPr>
            <w:r>
              <w:t xml:space="preserve">Escherichia coli</w:t>
            </w:r>
          </w:p>
        </w:tc>
        <w:tc>
          <w:tcPr/>
          <w:p>
            <w:pPr>
              <w:pStyle w:val="Compact"/>
            </w:pPr>
            <w:r>
              <w:t xml:space="preserve">—</w:t>
            </w:r>
          </w:p>
        </w:tc>
        <w:tc>
          <w:tcPr/>
          <w:p>
            <w:pPr>
              <w:pStyle w:val="Compact"/>
            </w:pPr>
            <w:r>
              <w:t xml:space="preserve">team decision</w:t>
            </w:r>
          </w:p>
        </w:tc>
        <w:tc>
          <w:tcPr/>
          <w:p>
            <w:pPr>
              <w:pStyle w:val="Compact"/>
            </w:pPr>
            <w:r>
              <w:t xml:space="preserve">Confirmed 2026-08-11. Same organism in Parts I, II and III.</w:t>
            </w:r>
          </w:p>
        </w:tc>
      </w:tr>
      <w:tr>
        <w:tc>
          <w:tcPr/>
          <w:p>
            <w:pPr>
              <w:pStyle w:val="Compact"/>
            </w:pPr>
            <w:r>
              <w:t xml:space="preserve">route</w:t>
            </w:r>
          </w:p>
        </w:tc>
        <w:tc>
          <w:tcPr/>
          <w:p>
            <w:pPr>
              <w:pStyle w:val="Compact"/>
            </w:pPr>
            <w:r>
              <w:t xml:space="preserve">enzyme_capacity</w:t>
            </w:r>
          </w:p>
        </w:tc>
        <w:tc>
          <w:tcPr/>
          <w:p>
            <w:pPr>
              <w:pStyle w:val="Compact"/>
            </w:pPr>
            <w:r>
              <w:t xml:space="preserve">expression</w:t>
            </w:r>
          </w:p>
        </w:tc>
        <w:tc>
          <w:tcPr/>
          <w:p>
            <w:pPr>
              <w:pStyle w:val="Compact"/>
            </w:pPr>
            <w:r>
              <w:t xml:space="preserve">—</w:t>
            </w:r>
          </w:p>
        </w:tc>
        <w:tc>
          <w:tcPr/>
          <w:p>
            <w:pPr>
              <w:pStyle w:val="Compact"/>
            </w:pPr>
            <w:r>
              <w:t xml:space="preserve">team decision</w:t>
            </w:r>
          </w:p>
        </w:tc>
        <w:tc>
          <w:tcPr/>
          <w:p>
            <w:pPr>
              <w:pStyle w:val="Compact"/>
            </w:pPr>
            <w:r>
              <w:t xml:space="preserve">Vmax = k_cat * [TetH]. Computed by src/leach.py :: vmax_from_expression(teth_per_cell, cells_per_L, k_cat).</w:t>
            </w:r>
          </w:p>
        </w:tc>
      </w:tr>
      <w:tr>
        <w:tc>
          <w:tcPr/>
          <w:p>
            <w:pPr>
              <w:pStyle w:val="Compact"/>
            </w:pPr>
            <w:r>
              <w:t xml:space="preserve">teth_per_cell</w:t>
            </w:r>
          </w:p>
        </w:tc>
        <w:tc>
          <w:tcPr/>
          <w:p>
            <w:pPr>
              <w:pStyle w:val="Compact"/>
            </w:pPr>
            <w:r>
              <w:t xml:space="preserve">enzyme_capacity</w:t>
            </w:r>
          </w:p>
        </w:tc>
        <w:tc>
          <w:tcPr/>
          <w:p>
            <w:pPr>
              <w:pStyle w:val="Compact"/>
            </w:pPr>
            <w:r>
              <w:t xml:space="preserve">23301</w:t>
            </w:r>
          </w:p>
        </w:tc>
        <w:tc>
          <w:tcPr/>
          <w:p>
            <w:pPr>
              <w:pStyle w:val="Compact"/>
            </w:pPr>
            <w:r>
              <w:t xml:space="preserve">molecules/cell</w:t>
            </w:r>
          </w:p>
        </w:tc>
        <w:tc>
          <w:tcPr/>
          <w:p>
            <w:pPr>
              <w:pStyle w:val="Compact"/>
            </w:pPr>
            <w:r>
              <w:t xml:space="preserve">derived from the display model</w:t>
            </w:r>
          </w:p>
        </w:tc>
        <w:tc>
          <w:tcPr/>
          <w:p>
            <w:pPr>
              <w:pStyle w:val="Compact"/>
            </w:pPr>
            <w:r>
              <w:t xml:space="preserve">params/expression.yaml; src/expression.py :: simulate</w:t>
            </w:r>
          </w:p>
        </w:tc>
      </w:tr>
      <w:tr>
        <w:tc>
          <w:tcPr/>
          <w:p>
            <w:pPr>
              <w:pStyle w:val="Compact"/>
            </w:pPr>
            <w:r>
              <w:t xml:space="preserve">X</w:t>
            </w:r>
          </w:p>
        </w:tc>
        <w:tc>
          <w:tcPr/>
          <w:p>
            <w:pPr>
              <w:pStyle w:val="Compact"/>
            </w:pPr>
            <w:r>
              <w:t xml:space="preserve">enzyme_production</w:t>
            </w:r>
          </w:p>
        </w:tc>
        <w:tc>
          <w:tcPr/>
          <w:p>
            <w:pPr>
              <w:pStyle w:val="Compact"/>
            </w:pPr>
            <w:r>
              <w:rPr>
                <w:b/>
                <w:bCs/>
              </w:rPr>
              <w:t xml:space="preserve">null — model refuses to run</w:t>
            </w:r>
          </w:p>
        </w:tc>
        <w:tc>
          <w:tcPr/>
          <w:p>
            <w:pPr>
              <w:pStyle w:val="Compact"/>
            </w:pPr>
            <w:r>
              <w:t xml:space="preserve">cell/L</w:t>
            </w:r>
          </w:p>
        </w:tc>
        <w:tc>
          <w:tcPr/>
          <w:p>
            <w:pPr>
              <w:pStyle w:val="Compact"/>
            </w:pPr>
            <w:r>
              <w:t xml:space="preserve">measured input</w:t>
            </w:r>
          </w:p>
        </w:tc>
        <w:tc>
          <w:tcPr/>
          <w:p>
            <w:pPr>
              <w:pStyle w:val="Compact"/>
            </w:pPr>
            <w:r>
              <w:t xml:space="preserve">—</w:t>
            </w:r>
          </w:p>
        </w:tc>
      </w:tr>
      <w:tr>
        <w:tc>
          <w:tcPr/>
          <w:p>
            <w:pPr>
              <w:pStyle w:val="Compact"/>
            </w:pPr>
            <w:r>
              <w:t xml:space="preserve">k_deg</w:t>
            </w:r>
          </w:p>
        </w:tc>
        <w:tc>
          <w:tcPr/>
          <w:p>
            <w:pPr>
              <w:pStyle w:val="Compact"/>
            </w:pPr>
            <w:r>
              <w:t xml:space="preserve">enzyme_production</w:t>
            </w:r>
          </w:p>
        </w:tc>
        <w:tc>
          <w:tcPr/>
          <w:p>
            <w:pPr>
              <w:pStyle w:val="Compact"/>
            </w:pPr>
            <w:r>
              <w:t xml:space="preserve">0.0011</w:t>
            </w:r>
          </w:p>
        </w:tc>
        <w:tc>
          <w:tcPr/>
          <w:p>
            <w:pPr>
              <w:pStyle w:val="Compact"/>
            </w:pPr>
            <w:r>
              <w:t xml:space="preserve">min^-1</w:t>
            </w:r>
          </w:p>
        </w:tc>
        <w:tc>
          <w:tcPr/>
          <w:p>
            <w:pPr>
              <w:pStyle w:val="Compact"/>
            </w:pPr>
            <w:r>
              <w:t xml:space="preserve">sourced</w:t>
            </w:r>
          </w:p>
        </w:tc>
        <w:tc>
          <w:tcPr/>
          <w:p>
            <w:pPr>
              <w:pStyle w:val="Compact"/>
            </w:pPr>
            <w:r>
              <w:t xml:space="preserve">[4] Maurizi 1992</w:t>
            </w:r>
          </w:p>
        </w:tc>
      </w:tr>
      <w:tr>
        <w:tc>
          <w:tcPr/>
          <w:p>
            <w:pPr>
              <w:pStyle w:val="Compact"/>
            </w:pPr>
            <w:r>
              <w:t xml:space="preserve">k_syn</w:t>
            </w:r>
          </w:p>
        </w:tc>
        <w:tc>
          <w:tcPr/>
          <w:p>
            <w:pPr>
              <w:pStyle w:val="Compact"/>
            </w:pPr>
            <w:r>
              <w:t xml:space="preserve">enzyme_production</w:t>
            </w:r>
          </w:p>
        </w:tc>
        <w:tc>
          <w:tcPr/>
          <w:p>
            <w:pPr>
              <w:pStyle w:val="Compact"/>
            </w:pPr>
            <w:r>
              <w:rPr>
                <w:b/>
                <w:bCs/>
              </w:rPr>
              <w:t xml:space="preserve">null — model refuses to run</w:t>
            </w:r>
          </w:p>
        </w:tc>
        <w:tc>
          <w:tcPr/>
          <w:p>
            <w:pPr>
              <w:pStyle w:val="Compact"/>
            </w:pPr>
            <w:r>
              <w:t xml:space="preserve">umol.cell</w:t>
            </w:r>
            <w:r>
              <w:rPr>
                <w:vertAlign w:val="superscript"/>
              </w:rPr>
              <w:t xml:space="preserve">-1.min</w:t>
            </w:r>
            <w:r>
              <w:t xml:space="preserve">-1</w:t>
            </w:r>
          </w:p>
        </w:tc>
        <w:tc>
          <w:tcPr/>
          <w:p>
            <w:pPr>
              <w:pStyle w:val="Compact"/>
            </w:pPr>
            <w:r>
              <w:rPr>
                <w:b/>
                <w:bCs/>
              </w:rPr>
              <w:t xml:space="preserve">needs calibration</w:t>
            </w:r>
          </w:p>
        </w:tc>
        <w:tc>
          <w:tcPr/>
          <w:p>
            <w:pPr>
              <w:pStyle w:val="Compact"/>
            </w:pPr>
            <w:r>
              <w:t xml:space="preserve">—</w:t>
            </w:r>
          </w:p>
        </w:tc>
      </w:tr>
      <w:tr>
        <w:tc>
          <w:tcPr/>
          <w:p>
            <w:pPr>
              <w:pStyle w:val="Compact"/>
            </w:pPr>
            <w:r>
              <w:t xml:space="preserve">mu</w:t>
            </w:r>
          </w:p>
        </w:tc>
        <w:tc>
          <w:tcPr/>
          <w:p>
            <w:pPr>
              <w:pStyle w:val="Compact"/>
            </w:pPr>
            <w:r>
              <w:t xml:space="preserve">enzyme_production</w:t>
            </w:r>
          </w:p>
        </w:tc>
        <w:tc>
          <w:tcPr/>
          <w:p>
            <w:pPr>
              <w:pStyle w:val="Compact"/>
            </w:pPr>
            <w:r>
              <w:t xml:space="preserve">0.02</w:t>
            </w:r>
          </w:p>
        </w:tc>
        <w:tc>
          <w:tcPr/>
          <w:p>
            <w:pPr>
              <w:pStyle w:val="Compact"/>
            </w:pPr>
            <w:r>
              <w:t xml:space="preserve">min^-1</w:t>
            </w:r>
          </w:p>
        </w:tc>
        <w:tc>
          <w:tcPr/>
          <w:p>
            <w:pPr>
              <w:pStyle w:val="Compact"/>
            </w:pPr>
            <w:r>
              <w:t xml:space="preserve">adopted from the display model</w:t>
            </w:r>
          </w:p>
        </w:tc>
        <w:tc>
          <w:tcPr/>
          <w:p>
            <w:pPr>
              <w:pStyle w:val="Compact"/>
            </w:pPr>
            <w:r>
              <w:t xml:space="preserve">params/expression.yaml :: mu</w:t>
            </w:r>
          </w:p>
        </w:tc>
      </w:tr>
      <w:tr>
        <w:tc>
          <w:tcPr/>
          <w:p>
            <w:pPr>
              <w:pStyle w:val="Compact"/>
            </w:pPr>
            <w:r>
              <w:t xml:space="preserve">M_Au</w:t>
            </w:r>
          </w:p>
        </w:tc>
        <w:tc>
          <w:tcPr/>
          <w:p>
            <w:pPr>
              <w:pStyle w:val="Compact"/>
            </w:pPr>
            <w:r>
              <w:t xml:space="preserve">feed_basis</w:t>
            </w:r>
          </w:p>
        </w:tc>
        <w:tc>
          <w:tcPr/>
          <w:p>
            <w:pPr>
              <w:pStyle w:val="Compact"/>
            </w:pPr>
            <w:r>
              <w:t xml:space="preserve">0.19697</w:t>
            </w:r>
          </w:p>
        </w:tc>
        <w:tc>
          <w:tcPr/>
          <w:p>
            <w:pPr>
              <w:pStyle w:val="Compact"/>
            </w:pPr>
            <w:r>
              <w:t xml:space="preserve">kg/mol</w:t>
            </w:r>
          </w:p>
        </w:tc>
        <w:tc>
          <w:tcPr/>
          <w:p>
            <w:pPr>
              <w:pStyle w:val="Compact"/>
            </w:pPr>
            <w:r>
              <w:t xml:space="preserve">sourced</w:t>
            </w:r>
          </w:p>
        </w:tc>
        <w:tc>
          <w:tcPr/>
          <w:p>
            <w:pPr>
              <w:pStyle w:val="Compact"/>
            </w:pPr>
            <w:r>
              <w:t xml:space="preserve">IUPAC standard atomic weight</w:t>
            </w:r>
          </w:p>
        </w:tc>
      </w:tr>
      <w:tr>
        <w:tc>
          <w:tcPr/>
          <w:p>
            <w:pPr>
              <w:pStyle w:val="Compact"/>
            </w:pPr>
            <w:r>
              <w:t xml:space="preserve">M_Cu</w:t>
            </w:r>
          </w:p>
        </w:tc>
        <w:tc>
          <w:tcPr/>
          <w:p>
            <w:pPr>
              <w:pStyle w:val="Compact"/>
            </w:pPr>
            <w:r>
              <w:t xml:space="preserve">feed_basis</w:t>
            </w:r>
          </w:p>
        </w:tc>
        <w:tc>
          <w:tcPr/>
          <w:p>
            <w:pPr>
              <w:pStyle w:val="Compact"/>
            </w:pPr>
            <w:r>
              <w:t xml:space="preserve">0.06355</w:t>
            </w:r>
          </w:p>
        </w:tc>
        <w:tc>
          <w:tcPr/>
          <w:p>
            <w:pPr>
              <w:pStyle w:val="Compact"/>
            </w:pPr>
            <w:r>
              <w:t xml:space="preserve">kg/mol</w:t>
            </w:r>
          </w:p>
        </w:tc>
        <w:tc>
          <w:tcPr/>
          <w:p>
            <w:pPr>
              <w:pStyle w:val="Compact"/>
            </w:pPr>
            <w:r>
              <w:t xml:space="preserve">sourced</w:t>
            </w:r>
          </w:p>
        </w:tc>
        <w:tc>
          <w:tcPr/>
          <w:p>
            <w:pPr>
              <w:pStyle w:val="Compact"/>
            </w:pPr>
            <w:r>
              <w:t xml:space="preserve">IUPAC standard atomic weight</w:t>
            </w:r>
          </w:p>
        </w:tc>
      </w:tr>
      <w:tr>
        <w:tc>
          <w:tcPr/>
          <w:p>
            <w:pPr>
              <w:pStyle w:val="Compact"/>
            </w:pPr>
            <w:r>
              <w:t xml:space="preserve">m_Au</w:t>
            </w:r>
          </w:p>
        </w:tc>
        <w:tc>
          <w:tcPr/>
          <w:p>
            <w:pPr>
              <w:pStyle w:val="Compact"/>
            </w:pPr>
            <w:r>
              <w:t xml:space="preserve">feed_basis</w:t>
            </w:r>
          </w:p>
        </w:tc>
        <w:tc>
          <w:tcPr/>
          <w:p>
            <w:pPr>
              <w:pStyle w:val="Compact"/>
            </w:pPr>
            <w:r>
              <w:t xml:space="preserve">2e-05</w:t>
            </w:r>
          </w:p>
        </w:tc>
        <w:tc>
          <w:tcPr/>
          <w:p>
            <w:pPr>
              <w:pStyle w:val="Compact"/>
            </w:pPr>
            <w:r>
              <w:t xml:space="preserve">kg</w:t>
            </w:r>
          </w:p>
        </w:tc>
        <w:tc>
          <w:tcPr/>
          <w:p>
            <w:pPr>
              <w:pStyle w:val="Compact"/>
            </w:pPr>
            <w:r>
              <w:t xml:space="preserve">sourced</w:t>
            </w:r>
          </w:p>
        </w:tc>
        <w:tc>
          <w:tcPr/>
          <w:p>
            <w:pPr>
              <w:pStyle w:val="Compact"/>
            </w:pPr>
            <w:r>
              <w:t xml:space="preserve">docs/source/sequential_2026-08-12/, typical PCB assay</w:t>
            </w:r>
          </w:p>
        </w:tc>
      </w:tr>
      <w:tr>
        <w:tc>
          <w:tcPr/>
          <w:p>
            <w:pPr>
              <w:pStyle w:val="Compact"/>
            </w:pPr>
            <w:r>
              <w:t xml:space="preserve">m_Cu</w:t>
            </w:r>
          </w:p>
        </w:tc>
        <w:tc>
          <w:tcPr/>
          <w:p>
            <w:pPr>
              <w:pStyle w:val="Compact"/>
            </w:pPr>
            <w:r>
              <w:t xml:space="preserve">feed_basis</w:t>
            </w:r>
          </w:p>
        </w:tc>
        <w:tc>
          <w:tcPr/>
          <w:p>
            <w:pPr>
              <w:pStyle w:val="Compact"/>
            </w:pPr>
            <w:r>
              <w:t xml:space="preserve">0.03</w:t>
            </w:r>
          </w:p>
        </w:tc>
        <w:tc>
          <w:tcPr/>
          <w:p>
            <w:pPr>
              <w:pStyle w:val="Compact"/>
            </w:pPr>
            <w:r>
              <w:t xml:space="preserve">kg</w:t>
            </w:r>
          </w:p>
        </w:tc>
        <w:tc>
          <w:tcPr/>
          <w:p>
            <w:pPr>
              <w:pStyle w:val="Compact"/>
            </w:pPr>
            <w:r>
              <w:t xml:space="preserve">sourced</w:t>
            </w:r>
          </w:p>
        </w:tc>
        <w:tc>
          <w:tcPr/>
          <w:p>
            <w:pPr>
              <w:pStyle w:val="Compact"/>
            </w:pPr>
            <w:r>
              <w:t xml:space="preserve">docs/source/sequential_2026-08-12/, typical PCB assay</w:t>
            </w:r>
          </w:p>
        </w:tc>
      </w:tr>
      <w:tr>
        <w:tc>
          <w:tcPr/>
          <w:p>
            <w:pPr>
              <w:pStyle w:val="Compact"/>
            </w:pPr>
            <w:r>
              <w:t xml:space="preserve">pcb_loading</w:t>
            </w:r>
          </w:p>
        </w:tc>
        <w:tc>
          <w:tcPr/>
          <w:p>
            <w:pPr>
              <w:pStyle w:val="Compact"/>
            </w:pPr>
            <w:r>
              <w:t xml:space="preserve">feed_basis</w:t>
            </w:r>
          </w:p>
        </w:tc>
        <w:tc>
          <w:tcPr/>
          <w:p>
            <w:pPr>
              <w:pStyle w:val="Compact"/>
            </w:pPr>
            <w:r>
              <w:t xml:space="preserve">100</w:t>
            </w:r>
          </w:p>
        </w:tc>
        <w:tc>
          <w:tcPr/>
          <w:p>
            <w:pPr>
              <w:pStyle w:val="Compact"/>
            </w:pPr>
            <w:r>
              <w:t xml:space="preserve">g/L</w:t>
            </w:r>
          </w:p>
        </w:tc>
        <w:tc>
          <w:tcPr/>
          <w:p>
            <w:pPr>
              <w:pStyle w:val="Compact"/>
            </w:pPr>
            <w:r>
              <w:t xml:space="preserve">operating choice</w:t>
            </w:r>
          </w:p>
        </w:tc>
        <w:tc>
          <w:tcPr/>
          <w:p>
            <w:pPr>
              <w:pStyle w:val="Compact"/>
            </w:pPr>
            <w:r>
              <w:t xml:space="preserve">docs/source/sequential_2026-08-12/</w:t>
            </w:r>
          </w:p>
        </w:tc>
      </w:tr>
      <w:tr>
        <w:tc>
          <w:tcPr/>
          <w:p>
            <w:pPr>
              <w:pStyle w:val="Compact"/>
            </w:pPr>
            <w:r>
              <w:t xml:space="preserve">K_CuII</w:t>
            </w:r>
          </w:p>
        </w:tc>
        <w:tc>
          <w:tcPr/>
          <w:p>
            <w:pPr>
              <w:pStyle w:val="Compact"/>
            </w:pPr>
            <w:r>
              <w:t xml:space="preserve">gold_leaching</w:t>
            </w:r>
          </w:p>
        </w:tc>
        <w:tc>
          <w:tcPr/>
          <w:p>
            <w:pPr>
              <w:pStyle w:val="Compact"/>
            </w:pPr>
            <w:r>
              <w:t xml:space="preserve">50000</w:t>
            </w:r>
          </w:p>
        </w:tc>
        <w:tc>
          <w:tcPr/>
          <w:p>
            <w:pPr>
              <w:pStyle w:val="Compact"/>
            </w:pPr>
            <w:r>
              <w:t xml:space="preserve">umol/L</w:t>
            </w:r>
          </w:p>
        </w:tc>
        <w:tc>
          <w:tcPr/>
          <w:p>
            <w:pPr>
              <w:pStyle w:val="Compact"/>
            </w:pPr>
            <w:r>
              <w:t xml:space="preserve">sourced</w:t>
            </w:r>
          </w:p>
        </w:tc>
        <w:tc>
          <w:tcPr/>
          <w:p>
            <w:pPr>
              <w:pStyle w:val="Compact"/>
            </w:pPr>
            <w:r>
              <w:t xml:space="preserve">[12] Maharaj 2024</w:t>
            </w:r>
          </w:p>
        </w:tc>
      </w:tr>
      <w:tr>
        <w:tc>
          <w:tcPr/>
          <w:p>
            <w:pPr>
              <w:pStyle w:val="Compact"/>
            </w:pPr>
            <w:r>
              <w:t xml:space="preserve">K_O2</w:t>
            </w:r>
          </w:p>
        </w:tc>
        <w:tc>
          <w:tcPr/>
          <w:p>
            <w:pPr>
              <w:pStyle w:val="Compact"/>
            </w:pPr>
            <w:r>
              <w:t xml:space="preserve">gold_leaching</w:t>
            </w:r>
          </w:p>
        </w:tc>
        <w:tc>
          <w:tcPr/>
          <w:p>
            <w:pPr>
              <w:pStyle w:val="Compact"/>
            </w:pPr>
            <w:r>
              <w:t xml:space="preserve">50</w:t>
            </w:r>
          </w:p>
        </w:tc>
        <w:tc>
          <w:tcPr/>
          <w:p>
            <w:pPr>
              <w:pStyle w:val="Compact"/>
            </w:pPr>
            <w:r>
              <w:t xml:space="preserve">umol/L</w:t>
            </w:r>
          </w:p>
        </w:tc>
        <w:tc>
          <w:tcPr/>
          <w:p>
            <w:pPr>
              <w:pStyle w:val="Compact"/>
            </w:pPr>
            <w:r>
              <w:t xml:space="preserve">sourced</w:t>
            </w:r>
          </w:p>
        </w:tc>
        <w:tc>
          <w:tcPr/>
          <w:p>
            <w:pPr>
              <w:pStyle w:val="Compact"/>
            </w:pPr>
            <w:r>
              <w:t xml:space="preserve">[10] Sitando 2018</w:t>
            </w:r>
          </w:p>
        </w:tc>
      </w:tr>
      <w:tr>
        <w:tc>
          <w:tcPr/>
          <w:p>
            <w:pPr>
              <w:pStyle w:val="Compact"/>
            </w:pPr>
            <w:r>
              <w:t xml:space="preserve">K_S2O3</w:t>
            </w:r>
          </w:p>
        </w:tc>
        <w:tc>
          <w:tcPr/>
          <w:p>
            <w:pPr>
              <w:pStyle w:val="Compact"/>
            </w:pPr>
            <w:r>
              <w:t xml:space="preserve">gold_leaching</w:t>
            </w:r>
          </w:p>
        </w:tc>
        <w:tc>
          <w:tcPr/>
          <w:p>
            <w:pPr>
              <w:pStyle w:val="Compact"/>
            </w:pPr>
            <w:r>
              <w:t xml:space="preserve">3376</w:t>
            </w:r>
          </w:p>
        </w:tc>
        <w:tc>
          <w:tcPr/>
          <w:p>
            <w:pPr>
              <w:pStyle w:val="Compact"/>
            </w:pPr>
            <w:r>
              <w:t xml:space="preserve">umol/L</w:t>
            </w:r>
          </w:p>
        </w:tc>
        <w:tc>
          <w:tcPr/>
          <w:p>
            <w:pPr>
              <w:pStyle w:val="Compact"/>
            </w:pPr>
            <w:r>
              <w:t xml:space="preserve">sourced</w:t>
            </w:r>
          </w:p>
        </w:tc>
        <w:tc>
          <w:tcPr/>
          <w:p>
            <w:pPr>
              <w:pStyle w:val="Compact"/>
            </w:pPr>
            <w:r>
              <w:t xml:space="preserve">[18] Senanayake 2005, J. Colloid Interface Sci. 286, 253</w:t>
            </w:r>
          </w:p>
        </w:tc>
      </w:tr>
      <w:tr>
        <w:tc>
          <w:tcPr/>
          <w:p>
            <w:pPr>
              <w:pStyle w:val="Compact"/>
            </w:pPr>
            <w:r>
              <w:t xml:space="preserve">k_Au_Cu</w:t>
            </w:r>
          </w:p>
        </w:tc>
        <w:tc>
          <w:tcPr/>
          <w:p>
            <w:pPr>
              <w:pStyle w:val="Compact"/>
            </w:pPr>
            <w:r>
              <w:t xml:space="preserve">gold_leaching</w:t>
            </w:r>
          </w:p>
        </w:tc>
        <w:tc>
          <w:tcPr/>
          <w:p>
            <w:pPr>
              <w:pStyle w:val="Compact"/>
            </w:pPr>
            <w:r>
              <w:t xml:space="preserve">21</w:t>
            </w:r>
          </w:p>
        </w:tc>
        <w:tc>
          <w:tcPr/>
          <w:p>
            <w:pPr>
              <w:pStyle w:val="Compact"/>
            </w:pPr>
            <w:r>
              <w:t xml:space="preserve">umol.m</w:t>
            </w:r>
            <w:r>
              <w:rPr>
                <w:vertAlign w:val="superscript"/>
              </w:rPr>
              <w:t xml:space="preserve">-2.min</w:t>
            </w:r>
            <w:r>
              <w:t xml:space="preserve">-1</w:t>
            </w:r>
          </w:p>
        </w:tc>
        <w:tc>
          <w:tcPr/>
          <w:p>
            <w:pPr>
              <w:pStyle w:val="Compact"/>
            </w:pPr>
            <w:r>
              <w:t xml:space="preserve">sourced</w:t>
            </w:r>
          </w:p>
        </w:tc>
        <w:tc>
          <w:tcPr/>
          <w:p>
            <w:pPr>
              <w:pStyle w:val="Compact"/>
            </w:pPr>
            <w:r>
              <w:t xml:space="preserve">[11] Aylmore &amp; Muir 2001; [12] Maharaj 2024</w:t>
            </w:r>
          </w:p>
        </w:tc>
      </w:tr>
      <w:tr>
        <w:tc>
          <w:tcPr/>
          <w:p>
            <w:pPr>
              <w:pStyle w:val="Compact"/>
            </w:pPr>
            <w:r>
              <w:t xml:space="preserve">k_Au_O2</w:t>
            </w:r>
          </w:p>
        </w:tc>
        <w:tc>
          <w:tcPr/>
          <w:p>
            <w:pPr>
              <w:pStyle w:val="Compact"/>
            </w:pPr>
            <w:r>
              <w:t xml:space="preserve">gold_leaching</w:t>
            </w:r>
          </w:p>
        </w:tc>
        <w:tc>
          <w:tcPr/>
          <w:p>
            <w:pPr>
              <w:pStyle w:val="Compact"/>
            </w:pPr>
            <w:r>
              <w:t xml:space="preserve">11.4</w:t>
            </w:r>
          </w:p>
        </w:tc>
        <w:tc>
          <w:tcPr/>
          <w:p>
            <w:pPr>
              <w:pStyle w:val="Compact"/>
            </w:pPr>
            <w:r>
              <w:t xml:space="preserve">umol.m</w:t>
            </w:r>
            <w:r>
              <w:rPr>
                <w:vertAlign w:val="superscript"/>
              </w:rPr>
              <w:t xml:space="preserve">-2.min</w:t>
            </w:r>
            <w:r>
              <w:t xml:space="preserve">-1</w:t>
            </w:r>
          </w:p>
        </w:tc>
        <w:tc>
          <w:tcPr/>
          <w:p>
            <w:pPr>
              <w:pStyle w:val="Compact"/>
            </w:pPr>
            <w:r>
              <w:t xml:space="preserve">sourced</w:t>
            </w:r>
          </w:p>
        </w:tc>
        <w:tc>
          <w:tcPr/>
          <w:p>
            <w:pPr>
              <w:pStyle w:val="Compact"/>
            </w:pPr>
            <w:r>
              <w:t xml:space="preserve">[9] Zhang &amp; Nicol 2003; [10] Sitando 2018</w:t>
            </w:r>
          </w:p>
        </w:tc>
      </w:tr>
      <w:tr>
        <w:tc>
          <w:tcPr/>
          <w:p>
            <w:pPr>
              <w:pStyle w:val="Compact"/>
            </w:pPr>
            <w:r>
              <w:t xml:space="preserve">rho_Au</w:t>
            </w:r>
          </w:p>
        </w:tc>
        <w:tc>
          <w:tcPr/>
          <w:p>
            <w:pPr>
              <w:pStyle w:val="Compact"/>
            </w:pPr>
            <w:r>
              <w:t xml:space="preserve">gold_leaching</w:t>
            </w:r>
          </w:p>
        </w:tc>
        <w:tc>
          <w:tcPr/>
          <w:p>
            <w:pPr>
              <w:pStyle w:val="Compact"/>
            </w:pPr>
            <w:r>
              <w:t xml:space="preserve">19300</w:t>
            </w:r>
          </w:p>
        </w:tc>
        <w:tc>
          <w:tcPr/>
          <w:p>
            <w:pPr>
              <w:pStyle w:val="Compact"/>
            </w:pPr>
            <w:r>
              <w:t xml:space="preserve">kg.m^-3</w:t>
            </w:r>
          </w:p>
        </w:tc>
        <w:tc>
          <w:tcPr/>
          <w:p>
            <w:pPr>
              <w:pStyle w:val="Compact"/>
            </w:pPr>
            <w:r>
              <w:t xml:space="preserve">sourced</w:t>
            </w:r>
          </w:p>
        </w:tc>
        <w:tc>
          <w:tcPr/>
          <w:p>
            <w:pPr>
              <w:pStyle w:val="Compact"/>
            </w:pPr>
            <w:r>
              <w:t xml:space="preserve">—</w:t>
            </w:r>
          </w:p>
        </w:tc>
      </w:tr>
      <w:tr>
        <w:tc>
          <w:tcPr/>
          <w:p>
            <w:pPr>
              <w:pStyle w:val="Compact"/>
            </w:pPr>
            <w:r>
              <w:t xml:space="preserve">t_film</w:t>
            </w:r>
          </w:p>
        </w:tc>
        <w:tc>
          <w:tcPr/>
          <w:p>
            <w:pPr>
              <w:pStyle w:val="Compact"/>
            </w:pPr>
            <w:r>
              <w:t xml:space="preserve">gold_leaching</w:t>
            </w:r>
          </w:p>
        </w:tc>
        <w:tc>
          <w:tcPr/>
          <w:p>
            <w:pPr>
              <w:pStyle w:val="Compact"/>
            </w:pPr>
            <w:r>
              <w:t xml:space="preserve">5e-07</w:t>
            </w:r>
          </w:p>
        </w:tc>
        <w:tc>
          <w:tcPr/>
          <w:p>
            <w:pPr>
              <w:pStyle w:val="Compact"/>
            </w:pPr>
            <w:r>
              <w:t xml:space="preserve">m</w:t>
            </w:r>
          </w:p>
        </w:tc>
        <w:tc>
          <w:tcPr/>
          <w:p>
            <w:pPr>
              <w:pStyle w:val="Compact"/>
            </w:pPr>
            <w:r>
              <w:rPr>
                <w:b/>
                <w:bCs/>
              </w:rPr>
              <w:t xml:space="preserve">assumed by us</w:t>
            </w:r>
          </w:p>
        </w:tc>
        <w:tc>
          <w:tcPr/>
          <w:p>
            <w:pPr>
              <w:pStyle w:val="Compact"/>
            </w:pPr>
            <w:r>
              <w:t xml:space="preserve">team assumption; range from docs/source/sequential_2026-08-12/</w:t>
            </w:r>
          </w:p>
        </w:tc>
      </w:tr>
      <w:tr>
        <w:tc>
          <w:tcPr/>
          <w:p>
            <w:pPr>
              <w:pStyle w:val="Compact"/>
            </w:pPr>
            <w:r>
              <w:t xml:space="preserve">G_T</w:t>
            </w:r>
          </w:p>
        </w:tc>
        <w:tc>
          <w:tcPr/>
          <w:p>
            <w:pPr>
              <w:pStyle w:val="Compact"/>
            </w:pPr>
            <w:r>
              <w:t xml:space="preserve">ligand</w:t>
            </w:r>
          </w:p>
        </w:tc>
        <w:tc>
          <w:tcPr/>
          <w:p>
            <w:pPr>
              <w:pStyle w:val="Compact"/>
            </w:pPr>
            <w:r>
              <w:rPr>
                <w:b/>
                <w:bCs/>
              </w:rPr>
              <w:t xml:space="preserve">null — model refuses to run</w:t>
            </w:r>
          </w:p>
        </w:tc>
        <w:tc>
          <w:tcPr/>
          <w:p>
            <w:pPr>
              <w:pStyle w:val="Compact"/>
            </w:pPr>
            <w:r>
              <w:t xml:space="preserve">umol/L</w:t>
            </w:r>
          </w:p>
        </w:tc>
        <w:tc>
          <w:tcPr/>
          <w:p>
            <w:pPr>
              <w:pStyle w:val="Compact"/>
            </w:pPr>
            <w:r>
              <w:t xml:space="preserve">operating choice</w:t>
            </w:r>
          </w:p>
        </w:tc>
        <w:tc>
          <w:tcPr/>
          <w:p>
            <w:pPr>
              <w:pStyle w:val="Compact"/>
            </w:pPr>
            <w:r>
              <w:t xml:space="preserve">Held null because the dose is not chosen. The published glycine- thiosulfate work uses about 0.27 M, i.e. 2.7e</w:t>
            </w:r>
          </w:p>
        </w:tc>
      </w:tr>
      <w:tr>
        <w:tc>
          <w:tcPr/>
          <w:p>
            <w:pPr>
              <w:pStyle w:val="Compact"/>
            </w:pPr>
            <w:r>
              <w:t xml:space="preserve">eps_gly</w:t>
            </w:r>
          </w:p>
        </w:tc>
        <w:tc>
          <w:tcPr/>
          <w:p>
            <w:pPr>
              <w:pStyle w:val="Compact"/>
            </w:pPr>
            <w:r>
              <w:t xml:space="preserve">ligand</w:t>
            </w:r>
          </w:p>
        </w:tc>
        <w:tc>
          <w:tcPr/>
          <w:p>
            <w:pPr>
              <w:pStyle w:val="Compact"/>
            </w:pPr>
            <w:r>
              <w:rPr>
                <w:b/>
                <w:bCs/>
              </w:rPr>
              <w:t xml:space="preserve">null — model refuses to run</w:t>
            </w:r>
          </w:p>
        </w:tc>
        <w:tc>
          <w:tcPr/>
          <w:p>
            <w:pPr>
              <w:pStyle w:val="Compact"/>
            </w:pPr>
            <w:r>
              <w:t xml:space="preserve">dimensionless</w:t>
            </w:r>
          </w:p>
        </w:tc>
        <w:tc>
          <w:tcPr/>
          <w:p>
            <w:pPr>
              <w:pStyle w:val="Compact"/>
            </w:pPr>
            <w:r>
              <w:rPr>
                <w:b/>
                <w:bCs/>
              </w:rPr>
              <w:t xml:space="preserve">unmeasured</w:t>
            </w:r>
          </w:p>
        </w:tc>
        <w:tc>
          <w:tcPr/>
          <w:p>
            <w:pPr>
              <w:pStyle w:val="Compact"/>
            </w:pPr>
            <w:r>
              <w:t xml:space="preserve">HELD NULL DELIBERATELY. This one number sets the entire size of the glycine benefit and NOBODY HAS MEASURED IT</w:t>
            </w:r>
          </w:p>
        </w:tc>
      </w:tr>
      <w:tr>
        <w:tc>
          <w:tcPr/>
          <w:p>
            <w:pPr>
              <w:pStyle w:val="Compact"/>
            </w:pPr>
            <w:r>
              <w:t xml:space="preserve">gly_on</w:t>
            </w:r>
          </w:p>
        </w:tc>
        <w:tc>
          <w:tcPr/>
          <w:p>
            <w:pPr>
              <w:pStyle w:val="Compact"/>
            </w:pPr>
            <w:r>
              <w:t xml:space="preserve">ligand</w:t>
            </w:r>
          </w:p>
        </w:tc>
        <w:tc>
          <w:tcPr/>
          <w:p>
            <w:pPr>
              <w:pStyle w:val="Compact"/>
            </w:pPr>
            <w:r>
              <w:t xml:space="preserve">False</w:t>
            </w:r>
          </w:p>
        </w:tc>
        <w:tc>
          <w:tcPr/>
          <w:p>
            <w:pPr>
              <w:pStyle w:val="Compact"/>
            </w:pPr>
            <w:r>
              <w:t xml:space="preserve">—</w:t>
            </w:r>
          </w:p>
        </w:tc>
        <w:tc>
          <w:tcPr/>
          <w:p>
            <w:pPr>
              <w:pStyle w:val="Compact"/>
            </w:pPr>
            <w:r>
              <w:t xml:space="preserve">operating choice</w:t>
            </w:r>
          </w:p>
        </w:tc>
        <w:tc>
          <w:tcPr/>
          <w:p>
            <w:pPr>
              <w:pStyle w:val="Compact"/>
            </w:pPr>
            <w:r>
              <w:t xml:space="preserve">team decision 2026-08-19</w:t>
            </w:r>
          </w:p>
        </w:tc>
      </w:tr>
      <w:tr>
        <w:tc>
          <w:tcPr/>
          <w:p>
            <w:pPr>
              <w:pStyle w:val="Compact"/>
            </w:pPr>
            <w:r>
              <w:t xml:space="preserve">logB1_CuGly</w:t>
            </w:r>
          </w:p>
        </w:tc>
        <w:tc>
          <w:tcPr/>
          <w:p>
            <w:pPr>
              <w:pStyle w:val="Compact"/>
            </w:pPr>
            <w:r>
              <w:t xml:space="preserve">ligand</w:t>
            </w:r>
          </w:p>
        </w:tc>
        <w:tc>
          <w:tcPr/>
          <w:p>
            <w:pPr>
              <w:pStyle w:val="Compact"/>
            </w:pPr>
            <w:r>
              <w:t xml:space="preserve">8.62</w:t>
            </w:r>
          </w:p>
        </w:tc>
        <w:tc>
          <w:tcPr/>
          <w:p>
            <w:pPr>
              <w:pStyle w:val="Compact"/>
            </w:pPr>
            <w:r>
              <w:t xml:space="preserve">dimensionless</w:t>
            </w:r>
          </w:p>
        </w:tc>
        <w:tc>
          <w:tcPr/>
          <w:p>
            <w:pPr>
              <w:pStyle w:val="Compact"/>
            </w:pPr>
            <w:r>
              <w:t xml:space="preserve">sourced</w:t>
            </w:r>
          </w:p>
        </w:tc>
        <w:tc>
          <w:tcPr/>
          <w:p>
            <w:pPr>
              <w:pStyle w:val="Compact"/>
            </w:pPr>
            <w:r>
              <w:t xml:space="preserve">IUPAC stability constant compilations</w:t>
            </w:r>
          </w:p>
        </w:tc>
      </w:tr>
      <w:tr>
        <w:tc>
          <w:tcPr/>
          <w:p>
            <w:pPr>
              <w:pStyle w:val="Compact"/>
            </w:pPr>
            <w:r>
              <w:t xml:space="preserve">logB2_CuGly</w:t>
            </w:r>
          </w:p>
        </w:tc>
        <w:tc>
          <w:tcPr/>
          <w:p>
            <w:pPr>
              <w:pStyle w:val="Compact"/>
            </w:pPr>
            <w:r>
              <w:t xml:space="preserve">ligand</w:t>
            </w:r>
          </w:p>
        </w:tc>
        <w:tc>
          <w:tcPr/>
          <w:p>
            <w:pPr>
              <w:pStyle w:val="Compact"/>
            </w:pPr>
            <w:r>
              <w:t xml:space="preserve">15.64</w:t>
            </w:r>
          </w:p>
        </w:tc>
        <w:tc>
          <w:tcPr/>
          <w:p>
            <w:pPr>
              <w:pStyle w:val="Compact"/>
            </w:pPr>
            <w:r>
              <w:t xml:space="preserve">dimensionless</w:t>
            </w:r>
          </w:p>
        </w:tc>
        <w:tc>
          <w:tcPr/>
          <w:p>
            <w:pPr>
              <w:pStyle w:val="Compact"/>
            </w:pPr>
            <w:r>
              <w:t xml:space="preserve">sourced</w:t>
            </w:r>
          </w:p>
        </w:tc>
        <w:tc>
          <w:tcPr/>
          <w:p>
            <w:pPr>
              <w:pStyle w:val="Compact"/>
            </w:pPr>
            <w:r>
              <w:t xml:space="preserve">IUPAC stability constant compilations</w:t>
            </w:r>
          </w:p>
        </w:tc>
      </w:tr>
      <w:tr>
        <w:tc>
          <w:tcPr/>
          <w:p>
            <w:pPr>
              <w:pStyle w:val="Compact"/>
            </w:pPr>
            <w:r>
              <w:t xml:space="preserve">pKa2_gly</w:t>
            </w:r>
          </w:p>
        </w:tc>
        <w:tc>
          <w:tcPr/>
          <w:p>
            <w:pPr>
              <w:pStyle w:val="Compact"/>
            </w:pPr>
            <w:r>
              <w:t xml:space="preserve">ligand</w:t>
            </w:r>
          </w:p>
        </w:tc>
        <w:tc>
          <w:tcPr/>
          <w:p>
            <w:pPr>
              <w:pStyle w:val="Compact"/>
            </w:pPr>
            <w:r>
              <w:t xml:space="preserve">9.78</w:t>
            </w:r>
          </w:p>
        </w:tc>
        <w:tc>
          <w:tcPr/>
          <w:p>
            <w:pPr>
              <w:pStyle w:val="Compact"/>
            </w:pPr>
            <w:r>
              <w:t xml:space="preserve">dimensionless</w:t>
            </w:r>
          </w:p>
        </w:tc>
        <w:tc>
          <w:tcPr/>
          <w:p>
            <w:pPr>
              <w:pStyle w:val="Compact"/>
            </w:pPr>
            <w:r>
              <w:t xml:space="preserve">sourced</w:t>
            </w:r>
          </w:p>
        </w:tc>
        <w:tc>
          <w:tcPr/>
          <w:p>
            <w:pPr>
              <w:pStyle w:val="Compact"/>
            </w:pPr>
            <w:r>
              <w:t xml:space="preserve">standard, 25 C</w:t>
            </w:r>
          </w:p>
        </w:tc>
      </w:tr>
      <w:tr>
        <w:tc>
          <w:tcPr/>
          <w:p>
            <w:pPr>
              <w:pStyle w:val="Compact"/>
            </w:pPr>
            <w:r>
              <w:t xml:space="preserve">exhaustion_smoothing_fraction</w:t>
            </w:r>
          </w:p>
        </w:tc>
        <w:tc>
          <w:tcPr/>
          <w:p>
            <w:pPr>
              <w:pStyle w:val="Compact"/>
            </w:pPr>
            <w:r>
              <w:t xml:space="preserve">numerics</w:t>
            </w:r>
          </w:p>
        </w:tc>
        <w:tc>
          <w:tcPr/>
          <w:p>
            <w:pPr>
              <w:pStyle w:val="Compact"/>
            </w:pPr>
            <w:r>
              <w:t xml:space="preserve">0.0001</w:t>
            </w:r>
          </w:p>
        </w:tc>
        <w:tc>
          <w:tcPr/>
          <w:p>
            <w:pPr>
              <w:pStyle w:val="Compact"/>
            </w:pPr>
            <w:r>
              <w:t xml:space="preserve">dimensionless</w:t>
            </w:r>
          </w:p>
        </w:tc>
        <w:tc>
          <w:tcPr/>
          <w:p>
            <w:pPr>
              <w:pStyle w:val="Compact"/>
            </w:pPr>
            <w:r>
              <w:t xml:space="preserve">numerical_choice</w:t>
            </w:r>
          </w:p>
        </w:tc>
        <w:tc>
          <w:tcPr/>
          <w:p>
            <w:pPr>
              <w:pStyle w:val="Compact"/>
            </w:pPr>
            <w:r>
              <w:t xml:space="preserve">docs/source/sequential_2026-08-12/, smooth_step</w:t>
            </w:r>
          </w:p>
        </w:tc>
      </w:tr>
      <w:tr>
        <w:tc>
          <w:tcPr/>
          <w:p>
            <w:pPr>
              <w:pStyle w:val="Compact"/>
            </w:pPr>
            <w:r>
              <w:t xml:space="preserve">C_star</w:t>
            </w:r>
          </w:p>
        </w:tc>
        <w:tc>
          <w:tcPr/>
          <w:p>
            <w:pPr>
              <w:pStyle w:val="Compact"/>
            </w:pPr>
            <w:r>
              <w:t xml:space="preserve">oxygen</w:t>
            </w:r>
          </w:p>
        </w:tc>
        <w:tc>
          <w:tcPr/>
          <w:p>
            <w:pPr>
              <w:pStyle w:val="Compact"/>
            </w:pPr>
            <w:r>
              <w:t xml:space="preserve">259</w:t>
            </w:r>
          </w:p>
        </w:tc>
        <w:tc>
          <w:tcPr/>
          <w:p>
            <w:pPr>
              <w:pStyle w:val="Compact"/>
            </w:pPr>
            <w:r>
              <w:t xml:space="preserve">umol/L</w:t>
            </w:r>
          </w:p>
        </w:tc>
        <w:tc>
          <w:tcPr/>
          <w:p>
            <w:pPr>
              <w:pStyle w:val="Compact"/>
            </w:pPr>
            <w:r>
              <w:t xml:space="preserve">sourced</w:t>
            </w:r>
          </w:p>
        </w:tc>
        <w:tc>
          <w:tcPr/>
          <w:p>
            <w:pPr>
              <w:pStyle w:val="Compact"/>
            </w:pPr>
            <w:r>
              <w:t xml:space="preserve">APHA Standard Methods DO tables</w:t>
            </w:r>
          </w:p>
        </w:tc>
      </w:tr>
      <w:tr>
        <w:tc>
          <w:tcPr/>
          <w:p>
            <w:pPr>
              <w:pStyle w:val="Compact"/>
            </w:pPr>
            <w:r>
              <w:t xml:space="preserve">O2</w:t>
            </w:r>
          </w:p>
        </w:tc>
        <w:tc>
          <w:tcPr/>
          <w:p>
            <w:pPr>
              <w:pStyle w:val="Compact"/>
            </w:pPr>
            <w:r>
              <w:t xml:space="preserve">oxygen</w:t>
            </w:r>
          </w:p>
        </w:tc>
        <w:tc>
          <w:tcPr/>
          <w:p>
            <w:pPr>
              <w:pStyle w:val="Compact"/>
            </w:pPr>
            <w:r>
              <w:t xml:space="preserve">500</w:t>
            </w:r>
          </w:p>
        </w:tc>
        <w:tc>
          <w:tcPr/>
          <w:p>
            <w:pPr>
              <w:pStyle w:val="Compact"/>
            </w:pPr>
            <w:r>
              <w:t xml:space="preserve">umol/L</w:t>
            </w:r>
          </w:p>
        </w:tc>
        <w:tc>
          <w:tcPr/>
          <w:p>
            <w:pPr>
              <w:pStyle w:val="Compact"/>
            </w:pPr>
            <w:r>
              <w:t xml:space="preserve">operating choice</w:t>
            </w:r>
          </w:p>
        </w:tc>
        <w:tc>
          <w:tcPr/>
          <w:p>
            <w:pPr>
              <w:pStyle w:val="Compact"/>
            </w:pPr>
            <w:r>
              <w:t xml:space="preserve">docs/source/sequential_2026-08-12/</w:t>
            </w:r>
          </w:p>
        </w:tc>
      </w:tr>
      <w:tr>
        <w:tc>
          <w:tcPr/>
          <w:p>
            <w:pPr>
              <w:pStyle w:val="Compact"/>
            </w:pPr>
            <w:r>
              <w:t xml:space="preserve">O2_dynamic</w:t>
            </w:r>
          </w:p>
        </w:tc>
        <w:tc>
          <w:tcPr/>
          <w:p>
            <w:pPr>
              <w:pStyle w:val="Compact"/>
            </w:pPr>
            <w:r>
              <w:t xml:space="preserve">oxygen</w:t>
            </w:r>
          </w:p>
        </w:tc>
        <w:tc>
          <w:tcPr/>
          <w:p>
            <w:pPr>
              <w:pStyle w:val="Compact"/>
            </w:pPr>
            <w:r>
              <w:t xml:space="preserve">False</w:t>
            </w:r>
          </w:p>
        </w:tc>
        <w:tc>
          <w:tcPr/>
          <w:p>
            <w:pPr>
              <w:pStyle w:val="Compact"/>
            </w:pPr>
            <w:r>
              <w:t xml:space="preserve">—</w:t>
            </w:r>
          </w:p>
        </w:tc>
        <w:tc>
          <w:tcPr/>
          <w:p>
            <w:pPr>
              <w:pStyle w:val="Compact"/>
            </w:pPr>
            <w:r>
              <w:t xml:space="preserve">operating choice</w:t>
            </w:r>
          </w:p>
        </w:tc>
        <w:tc>
          <w:tcPr/>
          <w:p>
            <w:pPr>
              <w:pStyle w:val="Compact"/>
            </w:pPr>
            <w:r>
              <w:t xml:space="preserve">docs/source/Bioleaching_Models_v5.docx, Intervention 1</w:t>
            </w:r>
          </w:p>
        </w:tc>
      </w:tr>
      <w:tr>
        <w:tc>
          <w:tcPr/>
          <w:p>
            <w:pPr>
              <w:pStyle w:val="Compact"/>
            </w:pPr>
            <w:r>
              <w:t xml:space="preserve">O2_initial</w:t>
            </w:r>
          </w:p>
        </w:tc>
        <w:tc>
          <w:tcPr/>
          <w:p>
            <w:pPr>
              <w:pStyle w:val="Compact"/>
            </w:pPr>
            <w:r>
              <w:t xml:space="preserve">oxygen</w:t>
            </w:r>
          </w:p>
        </w:tc>
        <w:tc>
          <w:tcPr/>
          <w:p>
            <w:pPr>
              <w:pStyle w:val="Compact"/>
            </w:pPr>
            <w:r>
              <w:t xml:space="preserve">259</w:t>
            </w:r>
          </w:p>
        </w:tc>
        <w:tc>
          <w:tcPr/>
          <w:p>
            <w:pPr>
              <w:pStyle w:val="Compact"/>
            </w:pPr>
            <w:r>
              <w:t xml:space="preserve">umol/L</w:t>
            </w:r>
          </w:p>
        </w:tc>
        <w:tc>
          <w:tcPr/>
          <w:p>
            <w:pPr>
              <w:pStyle w:val="Compact"/>
            </w:pPr>
            <w:r>
              <w:t xml:space="preserve">operating choice</w:t>
            </w:r>
          </w:p>
        </w:tc>
        <w:tc>
          <w:tcPr/>
          <w:p>
            <w:pPr>
              <w:pStyle w:val="Compact"/>
            </w:pPr>
            <w:r>
              <w:t xml:space="preserve">docs/source/Bioleaching_Models_v5.docx, Intervention 1</w:t>
            </w:r>
          </w:p>
        </w:tc>
      </w:tr>
      <w:tr>
        <w:tc>
          <w:tcPr/>
          <w:p>
            <w:pPr>
              <w:pStyle w:val="Compact"/>
            </w:pPr>
            <w:r>
              <w:t xml:space="preserve">kLa</w:t>
            </w:r>
          </w:p>
        </w:tc>
        <w:tc>
          <w:tcPr/>
          <w:p>
            <w:pPr>
              <w:pStyle w:val="Compact"/>
            </w:pPr>
            <w:r>
              <w:t xml:space="preserve">oxygen</w:t>
            </w:r>
          </w:p>
        </w:tc>
        <w:tc>
          <w:tcPr/>
          <w:p>
            <w:pPr>
              <w:pStyle w:val="Compact"/>
            </w:pPr>
            <w:r>
              <w:t xml:space="preserve">1.68</w:t>
            </w:r>
          </w:p>
        </w:tc>
        <w:tc>
          <w:tcPr/>
          <w:p>
            <w:pPr>
              <w:pStyle w:val="Compact"/>
            </w:pPr>
            <w:r>
              <w:t xml:space="preserve">min^-1</w:t>
            </w:r>
          </w:p>
        </w:tc>
        <w:tc>
          <w:tcPr/>
          <w:p>
            <w:pPr>
              <w:pStyle w:val="Compact"/>
            </w:pPr>
            <w:r>
              <w:t xml:space="preserve">derived_from_correlation</w:t>
            </w:r>
          </w:p>
        </w:tc>
        <w:tc>
          <w:tcPr/>
          <w:p>
            <w:pPr>
              <w:pStyle w:val="Compact"/>
            </w:pPr>
            <w:r>
              <w:t xml:space="preserve">[Van’t Riet 1979]; equipment values in v5 Intervention 1</w:t>
            </w:r>
          </w:p>
        </w:tc>
      </w:tr>
      <w:tr>
        <w:tc>
          <w:tcPr/>
          <w:p>
            <w:pPr>
              <w:pStyle w:val="Compact"/>
            </w:pPr>
            <w:r>
              <w:t xml:space="preserve">beta</w:t>
            </w:r>
          </w:p>
        </w:tc>
        <w:tc>
          <w:tcPr/>
          <w:p>
            <w:pPr>
              <w:pStyle w:val="Compact"/>
            </w:pPr>
            <w:r>
              <w:t xml:space="preserve">pH_balance</w:t>
            </w:r>
          </w:p>
        </w:tc>
        <w:tc>
          <w:tcPr/>
          <w:p>
            <w:pPr>
              <w:pStyle w:val="Compact"/>
            </w:pPr>
            <w:r>
              <w:t xml:space="preserve">1e+05</w:t>
            </w:r>
          </w:p>
        </w:tc>
        <w:tc>
          <w:tcPr/>
          <w:p>
            <w:pPr>
              <w:pStyle w:val="Compact"/>
            </w:pPr>
            <w:r>
              <w:t xml:space="preserve">umol/L per pH unit</w:t>
            </w:r>
          </w:p>
        </w:tc>
        <w:tc>
          <w:tcPr/>
          <w:p>
            <w:pPr>
              <w:pStyle w:val="Compact"/>
            </w:pPr>
            <w:r>
              <w:rPr>
                <w:b/>
                <w:bCs/>
              </w:rPr>
              <w:t xml:space="preserve">needs calibration</w:t>
            </w:r>
          </w:p>
        </w:tc>
        <w:tc>
          <w:tcPr/>
          <w:p>
            <w:pPr>
              <w:pStyle w:val="Compact"/>
            </w:pPr>
            <w:r>
              <w:t xml:space="preserve">About a 0.1 M carbonate buffer. Lower it and the pH swing grows.</w:t>
            </w:r>
          </w:p>
        </w:tc>
      </w:tr>
      <w:tr>
        <w:tc>
          <w:tcPr/>
          <w:p>
            <w:pPr>
              <w:pStyle w:val="Compact"/>
            </w:pPr>
            <w:r>
              <w:t xml:space="preserve">form</w:t>
            </w:r>
          </w:p>
        </w:tc>
        <w:tc>
          <w:tcPr/>
          <w:p>
            <w:pPr>
              <w:pStyle w:val="Compact"/>
            </w:pPr>
            <w:r>
              <w:t xml:space="preserve">pH_balance</w:t>
            </w:r>
          </w:p>
        </w:tc>
        <w:tc>
          <w:tcPr/>
          <w:p>
            <w:pPr>
              <w:pStyle w:val="Compact"/>
            </w:pPr>
            <w:r>
              <w:t xml:space="preserve">alkalinity</w:t>
            </w:r>
          </w:p>
        </w:tc>
        <w:tc>
          <w:tcPr/>
          <w:p>
            <w:pPr>
              <w:pStyle w:val="Compact"/>
            </w:pPr>
            <w:r>
              <w:t xml:space="preserve">—</w:t>
            </w:r>
          </w:p>
        </w:tc>
        <w:tc>
          <w:tcPr/>
          <w:p>
            <w:pPr>
              <w:pStyle w:val="Compact"/>
            </w:pPr>
            <w:r>
              <w:t xml:space="preserve">team decision</w:t>
            </w:r>
          </w:p>
        </w:tc>
        <w:tc>
          <w:tcPr/>
          <w:p>
            <w:pPr>
              <w:pStyle w:val="Compact"/>
            </w:pPr>
            <w:r>
              <w:t xml:space="preserve">Adopted 2026-08-12. Tracking free [H+] fails here by construction: net base production is about 1e5 umol/L ove</w:t>
            </w:r>
          </w:p>
        </w:tc>
      </w:tr>
      <w:tr>
        <w:tc>
          <w:tcPr/>
          <w:p>
            <w:pPr>
              <w:pStyle w:val="Compact"/>
            </w:pPr>
            <w:r>
              <w:t xml:space="preserve">pH0</w:t>
            </w:r>
          </w:p>
        </w:tc>
        <w:tc>
          <w:tcPr/>
          <w:p>
            <w:pPr>
              <w:pStyle w:val="Compact"/>
            </w:pPr>
            <w:r>
              <w:t xml:space="preserve">pH_balance</w:t>
            </w:r>
          </w:p>
        </w:tc>
        <w:tc>
          <w:tcPr/>
          <w:p>
            <w:pPr>
              <w:pStyle w:val="Compact"/>
            </w:pPr>
            <w:r>
              <w:t xml:space="preserve">7</w:t>
            </w:r>
          </w:p>
        </w:tc>
        <w:tc>
          <w:tcPr/>
          <w:p>
            <w:pPr>
              <w:pStyle w:val="Compact"/>
            </w:pPr>
            <w:r>
              <w:t xml:space="preserve">dimensionless</w:t>
            </w:r>
          </w:p>
        </w:tc>
        <w:tc>
          <w:tcPr/>
          <w:p>
            <w:pPr>
              <w:pStyle w:val="Compact"/>
            </w:pPr>
            <w:r>
              <w:t xml:space="preserve">operating choice</w:t>
            </w:r>
          </w:p>
        </w:tc>
        <w:tc>
          <w:tcPr/>
          <w:p>
            <w:pPr>
              <w:pStyle w:val="Compact"/>
            </w:pPr>
            <w:r>
              <w:t xml:space="preserve">docs/source/sequential_2026-08-12/, Stage 3</w:t>
            </w:r>
          </w:p>
        </w:tc>
      </w:tr>
      <w:tr>
        <w:tc>
          <w:tcPr/>
          <w:p>
            <w:pPr>
              <w:pStyle w:val="Compact"/>
            </w:pPr>
            <w:r>
              <w:t xml:space="preserve">pH_control</w:t>
            </w:r>
          </w:p>
        </w:tc>
        <w:tc>
          <w:tcPr/>
          <w:p>
            <w:pPr>
              <w:pStyle w:val="Compact"/>
            </w:pPr>
            <w:r>
              <w:t xml:space="preserve">pH_balance</w:t>
            </w:r>
          </w:p>
        </w:tc>
        <w:tc>
          <w:tcPr/>
          <w:p>
            <w:pPr>
              <w:pStyle w:val="Compact"/>
            </w:pPr>
            <w:r>
              <w:t xml:space="preserve">False</w:t>
            </w:r>
          </w:p>
        </w:tc>
        <w:tc>
          <w:tcPr/>
          <w:p>
            <w:pPr>
              <w:pStyle w:val="Compact"/>
            </w:pPr>
            <w:r>
              <w:t xml:space="preserve">—</w:t>
            </w:r>
          </w:p>
        </w:tc>
        <w:tc>
          <w:tcPr/>
          <w:p>
            <w:pPr>
              <w:pStyle w:val="Compact"/>
            </w:pPr>
            <w:r>
              <w:t xml:space="preserve">operating choice</w:t>
            </w:r>
          </w:p>
        </w:tc>
        <w:tc>
          <w:tcPr/>
          <w:p>
            <w:pPr>
              <w:pStyle w:val="Compact"/>
            </w:pPr>
            <w:r>
              <w:t xml:space="preserve">team equipment, 2026-08-19</w:t>
            </w:r>
          </w:p>
        </w:tc>
      </w:tr>
      <w:tr>
        <w:tc>
          <w:tcPr/>
          <w:p>
            <w:pPr>
              <w:pStyle w:val="Compact"/>
            </w:pPr>
            <w:r>
              <w:t xml:space="preserve">pH_on</w:t>
            </w:r>
          </w:p>
        </w:tc>
        <w:tc>
          <w:tcPr/>
          <w:p>
            <w:pPr>
              <w:pStyle w:val="Compact"/>
            </w:pPr>
            <w:r>
              <w:t xml:space="preserve">pH_balance</w:t>
            </w:r>
          </w:p>
        </w:tc>
        <w:tc>
          <w:tcPr/>
          <w:p>
            <w:pPr>
              <w:pStyle w:val="Compact"/>
            </w:pPr>
            <w:r>
              <w:t xml:space="preserve">False</w:t>
            </w:r>
          </w:p>
        </w:tc>
        <w:tc>
          <w:tcPr/>
          <w:p>
            <w:pPr>
              <w:pStyle w:val="Compact"/>
            </w:pPr>
            <w:r>
              <w:t xml:space="preserve">—</w:t>
            </w:r>
          </w:p>
        </w:tc>
        <w:tc>
          <w:tcPr/>
          <w:p>
            <w:pPr>
              <w:pStyle w:val="Compact"/>
            </w:pPr>
            <w:r>
              <w:t xml:space="preserve">operating choice</w:t>
            </w:r>
          </w:p>
        </w:tc>
        <w:tc>
          <w:tcPr/>
          <w:p>
            <w:pPr>
              <w:pStyle w:val="Compact"/>
            </w:pPr>
            <w:r>
              <w:t xml:space="preserve">docs/source/sequential_2026-08-12/, Stage 3</w:t>
            </w:r>
          </w:p>
        </w:tc>
      </w:tr>
      <w:tr>
        <w:tc>
          <w:tcPr/>
          <w:p>
            <w:pPr>
              <w:pStyle w:val="Compact"/>
            </w:pPr>
            <w:r>
              <w:t xml:space="preserve">pH_set</w:t>
            </w:r>
          </w:p>
        </w:tc>
        <w:tc>
          <w:tcPr/>
          <w:p>
            <w:pPr>
              <w:pStyle w:val="Compact"/>
            </w:pPr>
            <w:r>
              <w:t xml:space="preserve">pH_balance</w:t>
            </w:r>
          </w:p>
        </w:tc>
        <w:tc>
          <w:tcPr/>
          <w:p>
            <w:pPr>
              <w:pStyle w:val="Compact"/>
            </w:pPr>
            <w:r>
              <w:rPr>
                <w:b/>
                <w:bCs/>
              </w:rPr>
              <w:t xml:space="preserve">null — model refuses to run</w:t>
            </w:r>
          </w:p>
        </w:tc>
        <w:tc>
          <w:tcPr/>
          <w:p>
            <w:pPr>
              <w:pStyle w:val="Compact"/>
            </w:pPr>
            <w:r>
              <w:t xml:space="preserve">dimensionless</w:t>
            </w:r>
          </w:p>
        </w:tc>
        <w:tc>
          <w:tcPr/>
          <w:p>
            <w:pPr>
              <w:pStyle w:val="Compact"/>
            </w:pPr>
            <w:r>
              <w:t xml:space="preserve">operating choice</w:t>
            </w:r>
          </w:p>
        </w:tc>
        <w:tc>
          <w:tcPr/>
          <w:p>
            <w:pPr>
              <w:pStyle w:val="Compact"/>
            </w:pPr>
            <w:r>
              <w:t xml:space="preserve">HELD NULL because the set point is not chosen. Choosing it is the call, and the model raises rather than pick</w:t>
            </w:r>
          </w:p>
        </w:tc>
      </w:tr>
      <w:tr>
        <w:tc>
          <w:tcPr/>
          <w:p>
            <w:pPr>
              <w:pStyle w:val="Compact"/>
            </w:pPr>
            <w:r>
              <w:t xml:space="preserve">K_S2O3</w:t>
            </w:r>
          </w:p>
        </w:tc>
        <w:tc>
          <w:tcPr/>
          <w:p>
            <w:pPr>
              <w:pStyle w:val="Compact"/>
            </w:pPr>
            <w:r>
              <w:t xml:space="preserve">reproduction_2026_08_12</w:t>
            </w:r>
          </w:p>
        </w:tc>
        <w:tc>
          <w:tcPr/>
          <w:p>
            <w:pPr>
              <w:pStyle w:val="Compact"/>
            </w:pPr>
            <w:r>
              <w:t xml:space="preserve">3900</w:t>
            </w:r>
          </w:p>
        </w:tc>
        <w:tc>
          <w:tcPr/>
          <w:p>
            <w:pPr>
              <w:pStyle w:val="Compact"/>
            </w:pPr>
            <w:r>
              <w:t xml:space="preserve">umol/L</w:t>
            </w:r>
          </w:p>
        </w:tc>
        <w:tc>
          <w:tcPr/>
          <w:p>
            <w:pPr>
              <w:pStyle w:val="Compact"/>
            </w:pPr>
            <w:r>
              <w:t xml:space="preserve">retired_reproduction_only</w:t>
            </w:r>
          </w:p>
        </w:tc>
        <w:tc>
          <w:tcPr/>
          <w:p>
            <w:pPr>
              <w:pStyle w:val="Compact"/>
            </w:pPr>
            <w:r>
              <w:t xml:space="preserve">[18] Senanayake 2005</w:t>
            </w:r>
          </w:p>
        </w:tc>
      </w:tr>
      <w:tr>
        <w:tc>
          <w:tcPr/>
          <w:p>
            <w:pPr>
              <w:pStyle w:val="Compact"/>
            </w:pPr>
            <w:r>
              <w:t xml:space="preserve">k_Au_Cu</w:t>
            </w:r>
          </w:p>
        </w:tc>
        <w:tc>
          <w:tcPr/>
          <w:p>
            <w:pPr>
              <w:pStyle w:val="Compact"/>
            </w:pPr>
            <w:r>
              <w:t xml:space="preserve">reproduction_2026_08_12</w:t>
            </w:r>
          </w:p>
        </w:tc>
        <w:tc>
          <w:tcPr/>
          <w:p>
            <w:pPr>
              <w:pStyle w:val="Compact"/>
            </w:pPr>
            <w:r>
              <w:t xml:space="preserve">1500</w:t>
            </w:r>
          </w:p>
        </w:tc>
        <w:tc>
          <w:tcPr/>
          <w:p>
            <w:pPr>
              <w:pStyle w:val="Compact"/>
            </w:pPr>
            <w:r>
              <w:t xml:space="preserve">umol.m</w:t>
            </w:r>
            <w:r>
              <w:rPr>
                <w:vertAlign w:val="superscript"/>
              </w:rPr>
              <w:t xml:space="preserve">-2.min</w:t>
            </w:r>
            <w:r>
              <w:t xml:space="preserve">-1</w:t>
            </w:r>
          </w:p>
        </w:tc>
        <w:tc>
          <w:tcPr/>
          <w:p>
            <w:pPr>
              <w:pStyle w:val="Compact"/>
            </w:pPr>
            <w:r>
              <w:t xml:space="preserve">retired_reproduction_only</w:t>
            </w:r>
          </w:p>
        </w:tc>
        <w:tc>
          <w:tcPr/>
          <w:p>
            <w:pPr>
              <w:pStyle w:val="Compact"/>
            </w:pPr>
            <w:r>
              <w:t xml:space="preserve">[11] Aylmore &amp; Muir 2001; [12] Maharaj 2024</w:t>
            </w:r>
          </w:p>
        </w:tc>
      </w:tr>
      <w:tr>
        <w:tc>
          <w:tcPr/>
          <w:p>
            <w:pPr>
              <w:pStyle w:val="Compact"/>
            </w:pPr>
            <w:r>
              <w:t xml:space="preserve">k_par</w:t>
            </w:r>
          </w:p>
        </w:tc>
        <w:tc>
          <w:tcPr/>
          <w:p>
            <w:pPr>
              <w:pStyle w:val="Compact"/>
            </w:pPr>
            <w:r>
              <w:t xml:space="preserve">reproduction_2026_08_12</w:t>
            </w:r>
          </w:p>
        </w:tc>
        <w:tc>
          <w:tcPr/>
          <w:p>
            <w:pPr>
              <w:pStyle w:val="Compact"/>
            </w:pPr>
            <w:r>
              <w:t xml:space="preserve">1e-05</w:t>
            </w:r>
          </w:p>
        </w:tc>
        <w:tc>
          <w:tcPr/>
          <w:p>
            <w:pPr>
              <w:pStyle w:val="Compact"/>
            </w:pPr>
            <w:r>
              <w:t xml:space="preserve">L.umol</w:t>
            </w:r>
            <w:r>
              <w:rPr>
                <w:vertAlign w:val="superscript"/>
              </w:rPr>
              <w:t xml:space="preserve">-1.min</w:t>
            </w:r>
            <w:r>
              <w:t xml:space="preserve">-1</w:t>
            </w:r>
          </w:p>
        </w:tc>
        <w:tc>
          <w:tcPr/>
          <w:p>
            <w:pPr>
              <w:pStyle w:val="Compact"/>
            </w:pPr>
            <w:r>
              <w:t xml:space="preserve">retired_reproduction_only</w:t>
            </w:r>
          </w:p>
        </w:tc>
        <w:tc>
          <w:tcPr/>
          <w:p>
            <w:pPr>
              <w:pStyle w:val="Compact"/>
            </w:pPr>
            <w:r>
              <w:t xml:space="preserve">[6] Byerley 1973; [7] Breuer &amp; Jeffrey 2003</w:t>
            </w:r>
          </w:p>
        </w:tc>
      </w:tr>
      <w:tr>
        <w:tc>
          <w:tcPr/>
          <w:p>
            <w:pPr>
              <w:pStyle w:val="Compact"/>
            </w:pPr>
            <w:r>
              <w:t xml:space="preserve">eps_gly_band</w:t>
            </w:r>
          </w:p>
        </w:tc>
        <w:tc>
          <w:tcPr/>
          <w:p>
            <w:pPr>
              <w:pStyle w:val="Compact"/>
            </w:pPr>
            <w:r>
              <w:t xml:space="preserve">scenarios.glycine</w:t>
            </w:r>
          </w:p>
        </w:tc>
        <w:tc>
          <w:tcPr/>
          <w:p>
            <w:pPr>
              <w:pStyle w:val="Compact"/>
            </w:pPr>
            <w:r>
              <w:t xml:space="preserve">[0.0024, 0.0116, 0.0421]</w:t>
            </w:r>
          </w:p>
        </w:tc>
        <w:tc>
          <w:tcPr/>
          <w:p>
            <w:pPr>
              <w:pStyle w:val="Compact"/>
            </w:pPr>
            <w:r>
              <w:t xml:space="preserve">—</w:t>
            </w:r>
          </w:p>
        </w:tc>
        <w:tc>
          <w:tcPr/>
          <w:p>
            <w:pPr>
              <w:pStyle w:val="Compact"/>
            </w:pPr>
            <w:r>
              <w:t xml:space="preserve">calibrated_against_a_published_consequence</w:t>
            </w:r>
          </w:p>
        </w:tc>
        <w:tc>
          <w:tcPr/>
          <w:p>
            <w:pPr>
              <w:pStyle w:val="Compact"/>
            </w:pPr>
            <w:r>
              <w:t xml:space="preserve">calibrated 2026-08-19 against the 5.2 -&gt; 2.2 g/L observable</w:t>
            </w:r>
          </w:p>
        </w:tc>
      </w:tr>
      <w:tr>
        <w:tc>
          <w:tcPr/>
          <w:p>
            <w:pPr>
              <w:pStyle w:val="Compact"/>
            </w:pPr>
            <w:r>
              <w:t xml:space="preserve">E_stage2</w:t>
            </w:r>
          </w:p>
        </w:tc>
        <w:tc>
          <w:tcPr/>
          <w:p>
            <w:pPr>
              <w:pStyle w:val="Compact"/>
            </w:pPr>
            <w:r>
              <w:t xml:space="preserve">sequential</w:t>
            </w:r>
          </w:p>
        </w:tc>
        <w:tc>
          <w:tcPr/>
          <w:p>
            <w:pPr>
              <w:pStyle w:val="Compact"/>
            </w:pPr>
            <w:r>
              <w:t xml:space="preserve">0.043</w:t>
            </w:r>
          </w:p>
        </w:tc>
        <w:tc>
          <w:tcPr/>
          <w:p>
            <w:pPr>
              <w:pStyle w:val="Compact"/>
            </w:pPr>
            <w:r>
              <w:t xml:space="preserve">umol/L</w:t>
            </w:r>
          </w:p>
        </w:tc>
        <w:tc>
          <w:tcPr/>
          <w:p>
            <w:pPr>
              <w:pStyle w:val="Compact"/>
            </w:pPr>
            <w:r>
              <w:t xml:space="preserve">design choice</w:t>
            </w:r>
          </w:p>
        </w:tc>
        <w:tc>
          <w:tcPr/>
          <w:p>
            <w:pPr>
              <w:pStyle w:val="Compact"/>
            </w:pPr>
            <w:r>
              <w:t xml:space="preserve">docs/source/sequential_2026-08-12/, Stage 2</w:t>
            </w:r>
          </w:p>
        </w:tc>
      </w:tr>
      <w:tr>
        <w:tc>
          <w:tcPr/>
          <w:p>
            <w:pPr>
              <w:pStyle w:val="Compact"/>
            </w:pPr>
            <w:r>
              <w:t xml:space="preserve">E_stage3</w:t>
            </w:r>
          </w:p>
        </w:tc>
        <w:tc>
          <w:tcPr/>
          <w:p>
            <w:pPr>
              <w:pStyle w:val="Compact"/>
            </w:pPr>
            <w:r>
              <w:t xml:space="preserve">sequential</w:t>
            </w:r>
          </w:p>
        </w:tc>
        <w:tc>
          <w:tcPr/>
          <w:p>
            <w:pPr>
              <w:pStyle w:val="Compact"/>
            </w:pPr>
            <w:r>
              <w:t xml:space="preserve">0.043</w:t>
            </w:r>
          </w:p>
        </w:tc>
        <w:tc>
          <w:tcPr/>
          <w:p>
            <w:pPr>
              <w:pStyle w:val="Compact"/>
            </w:pPr>
            <w:r>
              <w:t xml:space="preserve">umol/L</w:t>
            </w:r>
          </w:p>
        </w:tc>
        <w:tc>
          <w:tcPr/>
          <w:p>
            <w:pPr>
              <w:pStyle w:val="Compact"/>
            </w:pPr>
            <w:r>
              <w:t xml:space="preserve">design choice</w:t>
            </w:r>
          </w:p>
        </w:tc>
        <w:tc>
          <w:tcPr/>
          <w:p>
            <w:pPr>
              <w:pStyle w:val="Compact"/>
            </w:pPr>
            <w:r>
              <w:t xml:space="preserve">docs/source/sequential_2026-08-12/, Stage 3</w:t>
            </w:r>
          </w:p>
        </w:tc>
      </w:tr>
      <w:tr>
        <w:tc>
          <w:tcPr/>
          <w:p>
            <w:pPr>
              <w:pStyle w:val="Compact"/>
            </w:pPr>
            <w:r>
              <w:t xml:space="preserve">carry_enzyme</w:t>
            </w:r>
          </w:p>
        </w:tc>
        <w:tc>
          <w:tcPr/>
          <w:p>
            <w:pPr>
              <w:pStyle w:val="Compact"/>
            </w:pPr>
            <w:r>
              <w:t xml:space="preserve">sequential</w:t>
            </w:r>
          </w:p>
        </w:tc>
        <w:tc>
          <w:tcPr/>
          <w:p>
            <w:pPr>
              <w:pStyle w:val="Compact"/>
            </w:pPr>
            <w:r>
              <w:t xml:space="preserve">False</w:t>
            </w:r>
          </w:p>
        </w:tc>
        <w:tc>
          <w:tcPr/>
          <w:p>
            <w:pPr>
              <w:pStyle w:val="Compact"/>
            </w:pPr>
            <w:r>
              <w:t xml:space="preserve">—</w:t>
            </w:r>
          </w:p>
        </w:tc>
        <w:tc>
          <w:tcPr/>
          <w:p>
            <w:pPr>
              <w:pStyle w:val="Compact"/>
            </w:pPr>
            <w:r>
              <w:t xml:space="preserve">operating choice</w:t>
            </w:r>
          </w:p>
        </w:tc>
        <w:tc>
          <w:tcPr/>
          <w:p>
            <w:pPr>
              <w:pStyle w:val="Compact"/>
            </w:pPr>
            <w:r>
              <w:t xml:space="preserve">docs/source/sequential_2026-08-12/, compare_carryover</w:t>
            </w:r>
          </w:p>
        </w:tc>
      </w:tr>
      <w:tr>
        <w:tc>
          <w:tcPr/>
          <w:p>
            <w:pPr>
              <w:pStyle w:val="Compact"/>
            </w:pPr>
            <w:r>
              <w:t xml:space="preserve">enzyme_half_life_stage2</w:t>
            </w:r>
          </w:p>
        </w:tc>
        <w:tc>
          <w:tcPr/>
          <w:p>
            <w:pPr>
              <w:pStyle w:val="Compact"/>
            </w:pPr>
            <w:r>
              <w:t xml:space="preserve">sequential</w:t>
            </w:r>
          </w:p>
        </w:tc>
        <w:tc>
          <w:tcPr/>
          <w:p>
            <w:pPr>
              <w:pStyle w:val="Compact"/>
            </w:pPr>
            <w:r>
              <w:rPr>
                <w:b/>
                <w:bCs/>
              </w:rPr>
              <w:t xml:space="preserve">null — model refuses to run</w:t>
            </w:r>
          </w:p>
        </w:tc>
        <w:tc>
          <w:tcPr/>
          <w:p>
            <w:pPr>
              <w:pStyle w:val="Compact"/>
            </w:pPr>
            <w:r>
              <w:t xml:space="preserve">min</w:t>
            </w:r>
          </w:p>
        </w:tc>
        <w:tc>
          <w:tcPr/>
          <w:p>
            <w:pPr>
              <w:pStyle w:val="Compact"/>
            </w:pPr>
            <w:r>
              <w:t xml:space="preserve">missing</w:t>
            </w:r>
          </w:p>
        </w:tc>
        <w:tc>
          <w:tcPr/>
          <w:p>
            <w:pPr>
              <w:pStyle w:val="Compact"/>
            </w:pPr>
            <w:r>
              <w:t xml:space="preserve">NOT MODELLED. Stage 2 holds the enzyme concentration constant for 4320 minutes. k_deg was dropped along with t</w:t>
            </w:r>
          </w:p>
        </w:tc>
      </w:tr>
      <w:tr>
        <w:tc>
          <w:tcPr/>
          <w:p>
            <w:pPr>
              <w:pStyle w:val="Compact"/>
            </w:pPr>
            <w:r>
              <w:t xml:space="preserve">purification_yield</w:t>
            </w:r>
          </w:p>
        </w:tc>
        <w:tc>
          <w:tcPr/>
          <w:p>
            <w:pPr>
              <w:pStyle w:val="Compact"/>
            </w:pPr>
            <w:r>
              <w:t xml:space="preserve">sequential</w:t>
            </w:r>
          </w:p>
        </w:tc>
        <w:tc>
          <w:tcPr/>
          <w:p>
            <w:pPr>
              <w:pStyle w:val="Compact"/>
            </w:pPr>
            <w:r>
              <w:rPr>
                <w:b/>
                <w:bCs/>
              </w:rPr>
              <w:t xml:space="preserve">null — model refuses to run</w:t>
            </w:r>
          </w:p>
        </w:tc>
        <w:tc>
          <w:tcPr/>
          <w:p>
            <w:pPr>
              <w:pStyle w:val="Compact"/>
            </w:pPr>
            <w:r>
              <w:t xml:space="preserve">dimensionless</w:t>
            </w:r>
          </w:p>
        </w:tc>
        <w:tc>
          <w:tcPr/>
          <w:p>
            <w:pPr>
              <w:pStyle w:val="Compact"/>
            </w:pPr>
            <w:r>
              <w:t xml:space="preserve">missing</w:t>
            </w:r>
          </w:p>
        </w:tc>
        <w:tc>
          <w:tcPr/>
          <w:p>
            <w:pPr>
              <w:pStyle w:val="Compact"/>
            </w:pPr>
            <w:r>
              <w:t xml:space="preserve">NOT MODELLED ANYWHERE. Stage 1 assumes every enzyme molecule in the culture reaches the conversion vessel. Rea</w:t>
            </w:r>
          </w:p>
        </w:tc>
      </w:tr>
      <w:tr>
        <w:tc>
          <w:tcPr/>
          <w:p>
            <w:pPr>
              <w:pStyle w:val="Compact"/>
            </w:pPr>
            <w:r>
              <w:t xml:space="preserve">t_stage2</w:t>
            </w:r>
          </w:p>
        </w:tc>
        <w:tc>
          <w:tcPr/>
          <w:p>
            <w:pPr>
              <w:pStyle w:val="Compact"/>
            </w:pPr>
            <w:r>
              <w:t xml:space="preserve">sequential</w:t>
            </w:r>
          </w:p>
        </w:tc>
        <w:tc>
          <w:tcPr/>
          <w:p>
            <w:pPr>
              <w:pStyle w:val="Compact"/>
            </w:pPr>
            <w:r>
              <w:t xml:space="preserve">4320</w:t>
            </w:r>
          </w:p>
        </w:tc>
        <w:tc>
          <w:tcPr/>
          <w:p>
            <w:pPr>
              <w:pStyle w:val="Compact"/>
            </w:pPr>
            <w:r>
              <w:t xml:space="preserve">min</w:t>
            </w:r>
          </w:p>
        </w:tc>
        <w:tc>
          <w:tcPr/>
          <w:p>
            <w:pPr>
              <w:pStyle w:val="Compact"/>
            </w:pPr>
            <w:r>
              <w:t xml:space="preserve">operating choice</w:t>
            </w:r>
          </w:p>
        </w:tc>
        <w:tc>
          <w:tcPr/>
          <w:p>
            <w:pPr>
              <w:pStyle w:val="Compact"/>
            </w:pPr>
            <w:r>
              <w:t xml:space="preserve">docs/source/sequential_2026-08-12/</w:t>
            </w:r>
          </w:p>
        </w:tc>
      </w:tr>
      <w:tr>
        <w:tc>
          <w:tcPr/>
          <w:p>
            <w:pPr>
              <w:pStyle w:val="Compact"/>
            </w:pPr>
            <w:r>
              <w:t xml:space="preserve">t_stage3</w:t>
            </w:r>
          </w:p>
        </w:tc>
        <w:tc>
          <w:tcPr/>
          <w:p>
            <w:pPr>
              <w:pStyle w:val="Compact"/>
            </w:pPr>
            <w:r>
              <w:t xml:space="preserve">sequential</w:t>
            </w:r>
          </w:p>
        </w:tc>
        <w:tc>
          <w:tcPr/>
          <w:p>
            <w:pPr>
              <w:pStyle w:val="Compact"/>
            </w:pPr>
            <w:r>
              <w:t xml:space="preserve">4320</w:t>
            </w:r>
          </w:p>
        </w:tc>
        <w:tc>
          <w:tcPr/>
          <w:p>
            <w:pPr>
              <w:pStyle w:val="Compact"/>
            </w:pPr>
            <w:r>
              <w:t xml:space="preserve">min</w:t>
            </w:r>
          </w:p>
        </w:tc>
        <w:tc>
          <w:tcPr/>
          <w:p>
            <w:pPr>
              <w:pStyle w:val="Compact"/>
            </w:pPr>
            <w:r>
              <w:t xml:space="preserve">operating choice</w:t>
            </w:r>
          </w:p>
        </w:tc>
        <w:tc>
          <w:tcPr/>
          <w:p>
            <w:pPr>
              <w:pStyle w:val="Compact"/>
            </w:pPr>
            <w:r>
              <w:t xml:space="preserve">docs/source/sequential_2026-08-12/</w:t>
            </w:r>
          </w:p>
        </w:tc>
      </w:tr>
      <w:tr>
        <w:tc>
          <w:tcPr/>
          <w:p>
            <w:pPr>
              <w:pStyle w:val="Compact"/>
            </w:pPr>
            <w:r>
              <w:t xml:space="preserve">K_S4O6</w:t>
            </w:r>
          </w:p>
        </w:tc>
        <w:tc>
          <w:tcPr/>
          <w:p>
            <w:pPr>
              <w:pStyle w:val="Compact"/>
            </w:pPr>
            <w:r>
              <w:t xml:space="preserve">tetrathionate</w:t>
            </w:r>
          </w:p>
        </w:tc>
        <w:tc>
          <w:tcPr/>
          <w:p>
            <w:pPr>
              <w:pStyle w:val="Compact"/>
            </w:pPr>
            <w:r>
              <w:t xml:space="preserve">300</w:t>
            </w:r>
          </w:p>
        </w:tc>
        <w:tc>
          <w:tcPr/>
          <w:p>
            <w:pPr>
              <w:pStyle w:val="Compact"/>
            </w:pPr>
            <w:r>
              <w:t xml:space="preserve">umol/L</w:t>
            </w:r>
          </w:p>
        </w:tc>
        <w:tc>
          <w:tcPr/>
          <w:p>
            <w:pPr>
              <w:pStyle w:val="Compact"/>
            </w:pPr>
            <w:r>
              <w:t xml:space="preserve">chosen_from_sourced_range</w:t>
            </w:r>
          </w:p>
        </w:tc>
        <w:tc>
          <w:tcPr/>
          <w:p>
            <w:pPr>
              <w:pStyle w:val="Compact"/>
            </w:pPr>
            <w:r>
              <w:t xml:space="preserve">[2] Kanao 2007, range; docs/source/sequential_2026-08-12/, choice</w:t>
            </w:r>
          </w:p>
        </w:tc>
      </w:tr>
      <w:tr>
        <w:tc>
          <w:tcPr/>
          <w:p>
            <w:pPr>
              <w:pStyle w:val="Compact"/>
            </w:pPr>
            <w:r>
              <w:t xml:space="preserve">alkaline_decay_on</w:t>
            </w:r>
          </w:p>
        </w:tc>
        <w:tc>
          <w:tcPr/>
          <w:p>
            <w:pPr>
              <w:pStyle w:val="Compact"/>
            </w:pPr>
            <w:r>
              <w:t xml:space="preserve">tetrathionate</w:t>
            </w:r>
          </w:p>
        </w:tc>
        <w:tc>
          <w:tcPr/>
          <w:p>
            <w:pPr>
              <w:pStyle w:val="Compact"/>
            </w:pPr>
            <w:r>
              <w:t xml:space="preserve">False</w:t>
            </w:r>
          </w:p>
        </w:tc>
        <w:tc>
          <w:tcPr/>
          <w:p>
            <w:pPr>
              <w:pStyle w:val="Compact"/>
            </w:pPr>
            <w:r>
              <w:t xml:space="preserve">—</w:t>
            </w:r>
          </w:p>
        </w:tc>
        <w:tc>
          <w:tcPr/>
          <w:p>
            <w:pPr>
              <w:pStyle w:val="Compact"/>
            </w:pPr>
            <w:r>
              <w:t xml:space="preserve">operating choice</w:t>
            </w:r>
          </w:p>
        </w:tc>
        <w:tc>
          <w:tcPr/>
          <w:p>
            <w:pPr>
              <w:pStyle w:val="Compact"/>
            </w:pPr>
            <w:r>
              <w:t xml:space="preserve">team decision 2026-08-19</w:t>
            </w:r>
          </w:p>
        </w:tc>
      </w:tr>
      <w:tr>
        <w:tc>
          <w:tcPr/>
          <w:p>
            <w:pPr>
              <w:pStyle w:val="Compact"/>
            </w:pPr>
            <w:r>
              <w:t xml:space="preserve">k_alk</w:t>
            </w:r>
          </w:p>
        </w:tc>
        <w:tc>
          <w:tcPr/>
          <w:p>
            <w:pPr>
              <w:pStyle w:val="Compact"/>
            </w:pPr>
            <w:r>
              <w:t xml:space="preserve">tetrathionate</w:t>
            </w:r>
          </w:p>
        </w:tc>
        <w:tc>
          <w:tcPr/>
          <w:p>
            <w:pPr>
              <w:pStyle w:val="Compact"/>
            </w:pPr>
            <w:r>
              <w:t xml:space="preserve">16.8</w:t>
            </w:r>
          </w:p>
        </w:tc>
        <w:tc>
          <w:tcPr/>
          <w:p>
            <w:pPr>
              <w:pStyle w:val="Compact"/>
            </w:pPr>
            <w:r>
              <w:t xml:space="preserve">L.mol</w:t>
            </w:r>
            <w:r>
              <w:rPr>
                <w:vertAlign w:val="superscript"/>
              </w:rPr>
              <w:t xml:space="preserve">-1.min</w:t>
            </w:r>
            <w:r>
              <w:t xml:space="preserve">-1</w:t>
            </w:r>
          </w:p>
        </w:tc>
        <w:tc>
          <w:tcPr/>
          <w:p>
            <w:pPr>
              <w:pStyle w:val="Compact"/>
            </w:pPr>
            <w:r>
              <w:t xml:space="preserve">sourced_secondary</w:t>
            </w:r>
          </w:p>
        </w:tc>
        <w:tc>
          <w:tcPr/>
          <w:p>
            <w:pPr>
              <w:pStyle w:val="Compact"/>
            </w:pPr>
            <w:r>
              <w:t xml:space="preserve">secondary only; primary sources not yet obtained</w:t>
            </w:r>
          </w:p>
        </w:tc>
      </w:tr>
      <w:tr>
        <w:tc>
          <w:tcPr/>
          <w:p>
            <w:pPr>
              <w:pStyle w:val="Compact"/>
            </w:pPr>
            <w:r>
              <w:t xml:space="preserve">k_cat</w:t>
            </w:r>
          </w:p>
        </w:tc>
        <w:tc>
          <w:tcPr/>
          <w:p>
            <w:pPr>
              <w:pStyle w:val="Compact"/>
            </w:pPr>
            <w:r>
              <w:t xml:space="preserve">tetrathionate</w:t>
            </w:r>
          </w:p>
        </w:tc>
        <w:tc>
          <w:tcPr/>
          <w:p>
            <w:pPr>
              <w:pStyle w:val="Compact"/>
            </w:pPr>
            <w:r>
              <w:t xml:space="preserve">220</w:t>
            </w:r>
          </w:p>
        </w:tc>
        <w:tc>
          <w:tcPr/>
          <w:p>
            <w:pPr>
              <w:pStyle w:val="Compact"/>
            </w:pPr>
            <w:r>
              <w:t xml:space="preserve">min^-1</w:t>
            </w:r>
          </w:p>
        </w:tc>
        <w:tc>
          <w:tcPr/>
          <w:p>
            <w:pPr>
              <w:pStyle w:val="Compact"/>
            </w:pPr>
            <w:r>
              <w:t xml:space="preserve">sourced</w:t>
            </w:r>
          </w:p>
        </w:tc>
        <w:tc>
          <w:tcPr/>
          <w:p>
            <w:pPr>
              <w:pStyle w:val="Compact"/>
            </w:pPr>
            <w:r>
              <w:t xml:space="preserve">[S1] Kanao et al. 2023, J. Biosci. Bioeng.</w:t>
            </w:r>
          </w:p>
        </w:tc>
      </w:tr>
      <w:tr>
        <w:tc>
          <w:tcPr/>
          <w:p>
            <w:pPr>
              <w:pStyle w:val="Compact"/>
            </w:pPr>
            <w:r>
              <w:t xml:space="preserve">k_cat_per_subunit</w:t>
            </w:r>
          </w:p>
        </w:tc>
        <w:tc>
          <w:tcPr/>
          <w:p>
            <w:pPr>
              <w:pStyle w:val="Compact"/>
            </w:pPr>
            <w:r>
              <w:t xml:space="preserve">tetrathionate</w:t>
            </w:r>
          </w:p>
        </w:tc>
        <w:tc>
          <w:tcPr/>
          <w:p>
            <w:pPr>
              <w:pStyle w:val="Compact"/>
            </w:pPr>
            <w:r>
              <w:t xml:space="preserve">125</w:t>
            </w:r>
          </w:p>
        </w:tc>
        <w:tc>
          <w:tcPr/>
          <w:p>
            <w:pPr>
              <w:pStyle w:val="Compact"/>
            </w:pPr>
            <w:r>
              <w:t xml:space="preserve">min^-1</w:t>
            </w:r>
          </w:p>
        </w:tc>
        <w:tc>
          <w:tcPr/>
          <w:p>
            <w:pPr>
              <w:pStyle w:val="Compact"/>
            </w:pPr>
            <w:r>
              <w:t xml:space="preserve">sourced</w:t>
            </w:r>
          </w:p>
        </w:tc>
        <w:tc>
          <w:tcPr/>
          <w:p>
            <w:pPr>
              <w:pStyle w:val="Compact"/>
            </w:pPr>
            <w:r>
              <w:t xml:space="preserve">[S1] Kanao et al. 2023; docs/source/sequential_2026-08-12/</w:t>
            </w:r>
          </w:p>
        </w:tc>
      </w:tr>
      <w:tr>
        <w:tc>
          <w:tcPr/>
          <w:p>
            <w:pPr>
              <w:pStyle w:val="Compact"/>
            </w:pPr>
            <w:r>
              <w:t xml:space="preserve">k_par</w:t>
            </w:r>
          </w:p>
        </w:tc>
        <w:tc>
          <w:tcPr/>
          <w:p>
            <w:pPr>
              <w:pStyle w:val="Compact"/>
            </w:pPr>
            <w:r>
              <w:t xml:space="preserve">tetrathionate</w:t>
            </w:r>
          </w:p>
        </w:tc>
        <w:tc>
          <w:tcPr/>
          <w:p>
            <w:pPr>
              <w:pStyle w:val="Compact"/>
            </w:pPr>
            <w:r>
              <w:t xml:space="preserve">1.2e-05</w:t>
            </w:r>
          </w:p>
        </w:tc>
        <w:tc>
          <w:tcPr/>
          <w:p>
            <w:pPr>
              <w:pStyle w:val="Compact"/>
            </w:pPr>
            <w:r>
              <w:t xml:space="preserve">L.umol</w:t>
            </w:r>
            <w:r>
              <w:rPr>
                <w:vertAlign w:val="superscript"/>
              </w:rPr>
              <w:t xml:space="preserve">-1.min</w:t>
            </w:r>
            <w:r>
              <w:t xml:space="preserve">-1</w:t>
            </w:r>
          </w:p>
        </w:tc>
        <w:tc>
          <w:tcPr/>
          <w:p>
            <w:pPr>
              <w:pStyle w:val="Compact"/>
            </w:pPr>
            <w:r>
              <w:t xml:space="preserve">sourced by proxy</w:t>
            </w:r>
          </w:p>
        </w:tc>
        <w:tc>
          <w:tcPr/>
          <w:p>
            <w:pPr>
              <w:pStyle w:val="Compact"/>
            </w:pPr>
            <w:r>
              <w:t xml:space="preserve">[6] Byerley 1973; [7] Breuer &amp; Jeffrey 2003</w:t>
            </w:r>
          </w:p>
        </w:tc>
      </w:tr>
      <w:tr>
        <w:tc>
          <w:tcPr/>
          <w:p>
            <w:pPr>
              <w:pStyle w:val="Compact"/>
            </w:pPr>
            <w:r>
              <w:t xml:space="preserve">k_tri</w:t>
            </w:r>
          </w:p>
        </w:tc>
        <w:tc>
          <w:tcPr/>
          <w:p>
            <w:pPr>
              <w:pStyle w:val="Compact"/>
            </w:pPr>
            <w:r>
              <w:t xml:space="preserve">tetrathionate</w:t>
            </w:r>
          </w:p>
        </w:tc>
        <w:tc>
          <w:tcPr/>
          <w:p>
            <w:pPr>
              <w:pStyle w:val="Compact"/>
            </w:pPr>
            <w:r>
              <w:rPr>
                <w:b/>
                <w:bCs/>
              </w:rPr>
              <w:t xml:space="preserve">null — model refuses to run</w:t>
            </w:r>
          </w:p>
        </w:tc>
        <w:tc>
          <w:tcPr/>
          <w:p>
            <w:pPr>
              <w:pStyle w:val="Compact"/>
            </w:pPr>
            <w:r>
              <w:t xml:space="preserve">min^-1</w:t>
            </w:r>
          </w:p>
        </w:tc>
        <w:tc>
          <w:tcPr/>
          <w:p>
            <w:pPr>
              <w:pStyle w:val="Compact"/>
            </w:pPr>
            <w:r>
              <w:rPr>
                <w:b/>
                <w:bCs/>
              </w:rPr>
              <w:t xml:space="preserve">unmeasured</w:t>
            </w:r>
          </w:p>
        </w:tc>
        <w:tc>
          <w:tcPr/>
          <w:p>
            <w:pPr>
              <w:pStyle w:val="Compact"/>
            </w:pPr>
            <w:r>
              <w:t xml:space="preserve">HELD NULL DELIBERATELY, so that using it raises rather than guessing. The reported measurements are at 70 to 8</w:t>
            </w:r>
          </w:p>
        </w:tc>
      </w:tr>
      <w:tr>
        <w:tc>
          <w:tcPr/>
          <w:p>
            <w:pPr>
              <w:pStyle w:val="Compact"/>
            </w:pPr>
            <w:r>
              <w:t xml:space="preserve">nu_OH_S4</w:t>
            </w:r>
          </w:p>
        </w:tc>
        <w:tc>
          <w:tcPr/>
          <w:p>
            <w:pPr>
              <w:pStyle w:val="Compact"/>
            </w:pPr>
            <w:r>
              <w:t xml:space="preserve">tetrathionate</w:t>
            </w:r>
          </w:p>
        </w:tc>
        <w:tc>
          <w:tcPr/>
          <w:p>
            <w:pPr>
              <w:pStyle w:val="Compact"/>
            </w:pPr>
            <w:r>
              <w:t xml:space="preserve">1.5</w:t>
            </w:r>
          </w:p>
        </w:tc>
        <w:tc>
          <w:tcPr/>
          <w:p>
            <w:pPr>
              <w:pStyle w:val="Compact"/>
            </w:pPr>
            <w:r>
              <w:t xml:space="preserve">dimensionless</w:t>
            </w:r>
          </w:p>
        </w:tc>
        <w:tc>
          <w:tcPr/>
          <w:p>
            <w:pPr>
              <w:pStyle w:val="Compact"/>
            </w:pPr>
            <w:r>
              <w:t xml:space="preserve">stoichiometric</w:t>
            </w:r>
          </w:p>
        </w:tc>
        <w:tc>
          <w:tcPr/>
          <w:p>
            <w:pPr>
              <w:pStyle w:val="Compact"/>
            </w:pPr>
            <w:r>
              <w:t xml:space="preserve">balanced equation</w:t>
            </w:r>
          </w:p>
        </w:tc>
      </w:tr>
      <w:tr>
        <w:tc>
          <w:tcPr/>
          <w:p>
            <w:pPr>
              <w:pStyle w:val="Compact"/>
            </w:pPr>
            <w:r>
              <w:t xml:space="preserve">nu_S2_S4</w:t>
            </w:r>
          </w:p>
        </w:tc>
        <w:tc>
          <w:tcPr/>
          <w:p>
            <w:pPr>
              <w:pStyle w:val="Compact"/>
            </w:pPr>
            <w:r>
              <w:t xml:space="preserve">tetrathionate</w:t>
            </w:r>
          </w:p>
        </w:tc>
        <w:tc>
          <w:tcPr/>
          <w:p>
            <w:pPr>
              <w:pStyle w:val="Compact"/>
            </w:pPr>
            <w:r>
              <w:t xml:space="preserve">1.25</w:t>
            </w:r>
          </w:p>
        </w:tc>
        <w:tc>
          <w:tcPr/>
          <w:p>
            <w:pPr>
              <w:pStyle w:val="Compact"/>
            </w:pPr>
            <w:r>
              <w:t xml:space="preserve">dimensionless</w:t>
            </w:r>
          </w:p>
        </w:tc>
        <w:tc>
          <w:tcPr/>
          <w:p>
            <w:pPr>
              <w:pStyle w:val="Compact"/>
            </w:pPr>
            <w:r>
              <w:t xml:space="preserve">stoichiometric</w:t>
            </w:r>
          </w:p>
        </w:tc>
        <w:tc>
          <w:tcPr/>
          <w:p>
            <w:pPr>
              <w:pStyle w:val="Compact"/>
            </w:pPr>
            <w:r>
              <w:t xml:space="preserve">balanced equation</w:t>
            </w:r>
          </w:p>
        </w:tc>
      </w:tr>
      <w:tr>
        <w:tc>
          <w:tcPr/>
          <w:p>
            <w:pPr>
              <w:pStyle w:val="Compact"/>
            </w:pPr>
            <w:r>
              <w:t xml:space="preserve">nu_S3_S4</w:t>
            </w:r>
          </w:p>
        </w:tc>
        <w:tc>
          <w:tcPr/>
          <w:p>
            <w:pPr>
              <w:pStyle w:val="Compact"/>
            </w:pPr>
            <w:r>
              <w:t xml:space="preserve">tetrathionate</w:t>
            </w:r>
          </w:p>
        </w:tc>
        <w:tc>
          <w:tcPr/>
          <w:p>
            <w:pPr>
              <w:pStyle w:val="Compact"/>
            </w:pPr>
            <w:r>
              <w:t xml:space="preserve">0.5</w:t>
            </w:r>
          </w:p>
        </w:tc>
        <w:tc>
          <w:tcPr/>
          <w:p>
            <w:pPr>
              <w:pStyle w:val="Compact"/>
            </w:pPr>
            <w:r>
              <w:t xml:space="preserve">dimensionless</w:t>
            </w:r>
          </w:p>
        </w:tc>
        <w:tc>
          <w:tcPr/>
          <w:p>
            <w:pPr>
              <w:pStyle w:val="Compact"/>
            </w:pPr>
            <w:r>
              <w:t xml:space="preserve">stoichiometric</w:t>
            </w:r>
          </w:p>
        </w:tc>
        <w:tc>
          <w:tcPr/>
          <w:p>
            <w:pPr>
              <w:pStyle w:val="Compact"/>
            </w:pPr>
            <w:r>
              <w:t xml:space="preserve">balanced equation</w:t>
            </w:r>
          </w:p>
        </w:tc>
      </w:tr>
      <w:tr>
        <w:tc>
          <w:tcPr/>
          <w:p>
            <w:pPr>
              <w:pStyle w:val="Compact"/>
            </w:pPr>
            <w:r>
              <w:t xml:space="preserve">trithionate_hydrolysis_on</w:t>
            </w:r>
          </w:p>
        </w:tc>
        <w:tc>
          <w:tcPr/>
          <w:p>
            <w:pPr>
              <w:pStyle w:val="Compact"/>
            </w:pPr>
            <w:r>
              <w:t xml:space="preserve">tetrathionate</w:t>
            </w:r>
          </w:p>
        </w:tc>
        <w:tc>
          <w:tcPr/>
          <w:p>
            <w:pPr>
              <w:pStyle w:val="Compact"/>
            </w:pPr>
            <w:r>
              <w:t xml:space="preserve">False</w:t>
            </w:r>
          </w:p>
        </w:tc>
        <w:tc>
          <w:tcPr/>
          <w:p>
            <w:pPr>
              <w:pStyle w:val="Compact"/>
            </w:pPr>
            <w:r>
              <w:t xml:space="preserve">—</w:t>
            </w:r>
          </w:p>
        </w:tc>
        <w:tc>
          <w:tcPr/>
          <w:p>
            <w:pPr>
              <w:pStyle w:val="Compact"/>
            </w:pPr>
            <w:r>
              <w:t xml:space="preserve">operating choice</w:t>
            </w:r>
          </w:p>
        </w:tc>
        <w:tc>
          <w:tcPr/>
          <w:p>
            <w:pPr>
              <w:pStyle w:val="Compact"/>
            </w:pPr>
            <w:r>
              <w:t xml:space="preserve">team decision 2026-08-19</w:t>
            </w:r>
          </w:p>
        </w:tc>
      </w:tr>
      <w:tr>
        <w:tc>
          <w:tcPr/>
          <w:p>
            <w:pPr>
              <w:pStyle w:val="Compact"/>
            </w:pPr>
            <w:r>
              <w:t xml:space="preserve">V_R</w:t>
            </w:r>
          </w:p>
        </w:tc>
        <w:tc>
          <w:tcPr/>
          <w:p>
            <w:pPr>
              <w:pStyle w:val="Compact"/>
            </w:pPr>
            <w:r>
              <w:t xml:space="preserve">thiosulfate</w:t>
            </w:r>
          </w:p>
        </w:tc>
        <w:tc>
          <w:tcPr/>
          <w:p>
            <w:pPr>
              <w:pStyle w:val="Compact"/>
            </w:pPr>
            <w:r>
              <w:t xml:space="preserve">1</w:t>
            </w:r>
          </w:p>
        </w:tc>
        <w:tc>
          <w:tcPr/>
          <w:p>
            <w:pPr>
              <w:pStyle w:val="Compact"/>
            </w:pPr>
            <w:r>
              <w:t xml:space="preserve">L</w:t>
            </w:r>
          </w:p>
        </w:tc>
        <w:tc>
          <w:tcPr/>
          <w:p>
            <w:pPr>
              <w:pStyle w:val="Compact"/>
            </w:pPr>
            <w:r>
              <w:t xml:space="preserve">operating choice</w:t>
            </w:r>
          </w:p>
        </w:tc>
        <w:tc>
          <w:tcPr/>
          <w:p>
            <w:pPr>
              <w:pStyle w:val="Compact"/>
            </w:pPr>
            <w:r>
              <w:t xml:space="preserve">docs/source/sequential_2026-08-12/, both write-ups</w:t>
            </w:r>
          </w:p>
        </w:tc>
      </w:tr>
      <w:tr>
        <w:tc>
          <w:tcPr/>
          <w:p>
            <w:pPr>
              <w:pStyle w:val="Compact"/>
            </w:pPr>
            <w:r>
              <w:t xml:space="preserve">Y</w:t>
            </w:r>
          </w:p>
        </w:tc>
        <w:tc>
          <w:tcPr/>
          <w:p>
            <w:pPr>
              <w:pStyle w:val="Compact"/>
            </w:pPr>
            <w:r>
              <w:t xml:space="preserve">thiosulfate</w:t>
            </w:r>
          </w:p>
        </w:tc>
        <w:tc>
          <w:tcPr/>
          <w:p>
            <w:pPr>
              <w:pStyle w:val="Compact"/>
            </w:pPr>
            <w:r>
              <w:t xml:space="preserve">1</w:t>
            </w:r>
          </w:p>
        </w:tc>
        <w:tc>
          <w:tcPr/>
          <w:p>
            <w:pPr>
              <w:pStyle w:val="Compact"/>
            </w:pPr>
            <w:r>
              <w:t xml:space="preserve">dimensionless</w:t>
            </w:r>
          </w:p>
        </w:tc>
        <w:tc>
          <w:tcPr/>
          <w:p>
            <w:pPr>
              <w:pStyle w:val="Compact"/>
            </w:pPr>
            <w:r>
              <w:t xml:space="preserve">sourced</w:t>
            </w:r>
          </w:p>
        </w:tc>
        <w:tc>
          <w:tcPr/>
          <w:p>
            <w:pPr>
              <w:pStyle w:val="Compact"/>
            </w:pPr>
            <w:r>
              <w:t xml:space="preserve">[1]</w:t>
            </w:r>
          </w:p>
        </w:tc>
      </w:tr>
    </w:tbl>
    <w:bookmarkEnd w:id="73"/>
    <w:bookmarkStart w:id="74" w:name="a.2-golb-surface-display"/>
    <w:p>
      <w:pPr>
        <w:pStyle w:val="Heading2"/>
      </w:pPr>
      <w:r>
        <w:t xml:space="preserve">A.2 GolB surface display</w:t>
      </w:r>
    </w:p>
    <w:p>
      <w:pPr>
        <w:pStyle w:val="FirstParagraph"/>
      </w:pPr>
      <w:r>
        <w:t xml:space="preserve">Source file:</w:t>
      </w:r>
      <w:r>
        <w:t xml:space="preserve"> </w:t>
      </w:r>
      <w:r>
        <w:rPr>
          <w:rStyle w:val="VerbatimChar"/>
        </w:rPr>
        <w:t xml:space="preserve">params/expression.yaml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Block</w:t>
            </w:r>
          </w:p>
        </w:tc>
        <w:tc>
          <w:tcPr/>
          <w:p>
            <w:pPr>
              <w:pStyle w:val="Compact"/>
            </w:pPr>
            <w:r>
              <w:t xml:space="preserve">Value</w:t>
            </w:r>
          </w:p>
        </w:tc>
        <w:tc>
          <w:tcPr/>
          <w:p>
            <w:pPr>
              <w:pStyle w:val="Compact"/>
            </w:pPr>
            <w:r>
              <w:t xml:space="preserve">Unit</w:t>
            </w:r>
          </w:p>
        </w:tc>
        <w:tc>
          <w:tcPr/>
          <w:p>
            <w:pPr>
              <w:pStyle w:val="Compact"/>
            </w:pPr>
            <w:r>
              <w:t xml:space="preserve">Status</w:t>
            </w:r>
          </w:p>
        </w:tc>
        <w:tc>
          <w:tcPr/>
          <w:p>
            <w:pPr>
              <w:pStyle w:val="Compact"/>
            </w:pPr>
            <w:r>
              <w:t xml:space="preserve">Source or basis</w:t>
            </w:r>
          </w:p>
        </w:tc>
      </w:tr>
      <w:tr>
        <w:tc>
          <w:tcPr/>
          <w:p>
            <w:pPr>
              <w:pStyle w:val="Compact"/>
            </w:pPr>
            <w:r>
              <w:t xml:space="preserve">K_Au</w:t>
            </w:r>
          </w:p>
        </w:tc>
        <w:tc>
          <w:tcPr/>
          <w:p>
            <w:pPr>
              <w:pStyle w:val="Compact"/>
            </w:pPr>
            <w:r>
              <w:t xml:space="preserve">—</w:t>
            </w:r>
          </w:p>
        </w:tc>
        <w:tc>
          <w:tcPr/>
          <w:p>
            <w:pPr>
              <w:pStyle w:val="Compact"/>
            </w:pPr>
            <w:r>
              <w:t xml:space="preserve">10</w:t>
            </w:r>
          </w:p>
        </w:tc>
        <w:tc>
          <w:tcPr/>
          <w:p>
            <w:pPr>
              <w:pStyle w:val="Compact"/>
            </w:pPr>
            <w:r>
              <w:t xml:space="preserve">uM</w:t>
            </w:r>
          </w:p>
        </w:tc>
        <w:tc>
          <w:tcPr/>
          <w:p>
            <w:pPr>
              <w:pStyle w:val="Compact"/>
            </w:pPr>
            <w:r>
              <w:rPr>
                <w:b/>
                <w:bCs/>
              </w:rPr>
              <w:t xml:space="preserve">placeholder</w:t>
            </w:r>
          </w:p>
        </w:tc>
        <w:tc>
          <w:tcPr/>
          <w:p>
            <w:pPr>
              <w:pStyle w:val="Compact"/>
            </w:pPr>
            <w:r>
              <w:t xml:space="preserve">Placeholder – no clean experimental K_Au; source or fit</w:t>
            </w:r>
          </w:p>
        </w:tc>
      </w:tr>
      <w:tr>
        <w:tc>
          <w:tcPr/>
          <w:p>
            <w:pPr>
              <w:pStyle w:val="Compact"/>
            </w:pPr>
            <w:r>
              <w:t xml:space="preserve">N</w:t>
            </w:r>
          </w:p>
        </w:tc>
        <w:tc>
          <w:tcPr/>
          <w:p>
            <w:pPr>
              <w:pStyle w:val="Compact"/>
            </w:pPr>
            <w:r>
              <w:t xml:space="preserve">—</w:t>
            </w:r>
          </w:p>
        </w:tc>
        <w:tc>
          <w:tcPr/>
          <w:p>
            <w:pPr>
              <w:pStyle w:val="Compact"/>
            </w:pPr>
            <w:r>
              <w:t xml:space="preserve">300</w:t>
            </w:r>
          </w:p>
        </w:tc>
        <w:tc>
          <w:tcPr/>
          <w:p>
            <w:pPr>
              <w:pStyle w:val="Compact"/>
            </w:pPr>
            <w:r>
              <w:t xml:space="preserve">copies/cell</w:t>
            </w:r>
          </w:p>
        </w:tc>
        <w:tc>
          <w:tcPr/>
          <w:p>
            <w:pPr>
              <w:pStyle w:val="Compact"/>
            </w:pPr>
            <w:r>
              <w:t xml:space="preserve">sourced_from_an_inconsistent_literature</w:t>
            </w:r>
          </w:p>
        </w:tc>
        <w:tc>
          <w:tcPr/>
          <w:p>
            <w:pPr>
              <w:pStyle w:val="Compact"/>
            </w:pPr>
            <w:r>
              <w:t xml:space="preserve">pJUMP24-1A(sfGFP), OriV #4 pRO1600/ColE1, high copy per Addgene #126971; band from NEB pUC19 datasheet and the autodisplay literature</w:t>
            </w:r>
          </w:p>
        </w:tc>
      </w:tr>
      <w:tr>
        <w:tc>
          <w:tcPr/>
          <w:p>
            <w:pPr>
              <w:pStyle w:val="Compact"/>
            </w:pPr>
            <w:r>
              <w:t xml:space="preserve">P_s_max</w:t>
            </w:r>
          </w:p>
        </w:tc>
        <w:tc>
          <w:tcPr/>
          <w:p>
            <w:pPr>
              <w:pStyle w:val="Compact"/>
            </w:pPr>
            <w:r>
              <w:t xml:space="preserve">—</w:t>
            </w:r>
          </w:p>
        </w:tc>
        <w:tc>
          <w:tcPr/>
          <w:p>
            <w:pPr>
              <w:pStyle w:val="Compact"/>
            </w:pPr>
            <w:r>
              <w:t xml:space="preserve">1e+05</w:t>
            </w:r>
          </w:p>
        </w:tc>
        <w:tc>
          <w:tcPr/>
          <w:p>
            <w:pPr>
              <w:pStyle w:val="Compact"/>
            </w:pPr>
            <w:r>
              <w:t xml:space="preserve">sites/cell</w:t>
            </w:r>
          </w:p>
        </w:tc>
        <w:tc>
          <w:tcPr/>
          <w:p>
            <w:pPr>
              <w:pStyle w:val="Compact"/>
            </w:pPr>
            <w:r>
              <w:t xml:space="preserve">sourced</w:t>
            </w:r>
          </w:p>
        </w:tc>
        <w:tc>
          <w:tcPr/>
          <w:p>
            <w:pPr>
              <w:pStyle w:val="Compact"/>
            </w:pPr>
            <w:r>
              <w:t xml:space="preserve">Autodisplay reaches &gt;10^5 molecules/cell (Jose &amp; Meyer)</w:t>
            </w:r>
          </w:p>
        </w:tc>
      </w:tr>
      <w:tr>
        <w:tc>
          <w:tcPr/>
          <w:p>
            <w:pPr>
              <w:pStyle w:val="Compact"/>
            </w:pPr>
            <w:r>
              <w:t xml:space="preserve">alpha</w:t>
            </w:r>
          </w:p>
        </w:tc>
        <w:tc>
          <w:tcPr/>
          <w:p>
            <w:pPr>
              <w:pStyle w:val="Compact"/>
            </w:pPr>
            <w:r>
              <w:t xml:space="preserve">—</w:t>
            </w:r>
          </w:p>
        </w:tc>
        <w:tc>
          <w:tcPr/>
          <w:p>
            <w:pPr>
              <w:pStyle w:val="Compact"/>
            </w:pPr>
            <w:r>
              <w:t xml:space="preserve">0.5</w:t>
            </w:r>
          </w:p>
        </w:tc>
        <w:tc>
          <w:tcPr/>
          <w:p>
            <w:pPr>
              <w:pStyle w:val="Compact"/>
            </w:pPr>
            <w:r>
              <w:t xml:space="preserve">mRNA.min</w:t>
            </w:r>
            <w:r>
              <w:rPr>
                <w:vertAlign w:val="superscript"/>
              </w:rPr>
              <w:t xml:space="preserve">-1.copy</w:t>
            </w:r>
            <w:r>
              <w:t xml:space="preserve">-1</w:t>
            </w:r>
          </w:p>
        </w:tc>
        <w:tc>
          <w:tcPr/>
          <w:p>
            <w:pPr>
              <w:pStyle w:val="Compact"/>
            </w:pPr>
            <w:r>
              <w:t xml:space="preserve">sourced</w:t>
            </w:r>
          </w:p>
        </w:tc>
        <w:tc>
          <w:tcPr/>
          <w:p>
            <w:pPr>
              <w:pStyle w:val="Compact"/>
            </w:pPr>
            <w:r>
              <w:t xml:space="preserve">Typical E. coli promoter output (BioNumbers)</w:t>
            </w:r>
          </w:p>
        </w:tc>
      </w:tr>
      <w:tr>
        <w:tc>
          <w:tcPr/>
          <w:p>
            <w:pPr>
              <w:pStyle w:val="Compact"/>
            </w:pPr>
            <w:r>
              <w:t xml:space="preserve">beta</w:t>
            </w:r>
          </w:p>
        </w:tc>
        <w:tc>
          <w:tcPr/>
          <w:p>
            <w:pPr>
              <w:pStyle w:val="Compact"/>
            </w:pPr>
            <w:r>
              <w:t xml:space="preserve">—</w:t>
            </w:r>
          </w:p>
        </w:tc>
        <w:tc>
          <w:tcPr/>
          <w:p>
            <w:pPr>
              <w:pStyle w:val="Compact"/>
            </w:pPr>
            <w:r>
              <w:t xml:space="preserve">4</w:t>
            </w:r>
          </w:p>
        </w:tc>
        <w:tc>
          <w:tcPr/>
          <w:p>
            <w:pPr>
              <w:pStyle w:val="Compact"/>
            </w:pPr>
            <w:r>
              <w:t xml:space="preserve">protein.min</w:t>
            </w:r>
            <w:r>
              <w:rPr>
                <w:vertAlign w:val="superscript"/>
              </w:rPr>
              <w:t xml:space="preserve">-1.mRNA</w:t>
            </w:r>
            <w:r>
              <w:t xml:space="preserve">-1</w:t>
            </w:r>
          </w:p>
        </w:tc>
        <w:tc>
          <w:tcPr/>
          <w:p>
            <w:pPr>
              <w:pStyle w:val="Compact"/>
            </w:pPr>
            <w:r>
              <w:t xml:space="preserve">sourced</w:t>
            </w:r>
          </w:p>
        </w:tc>
        <w:tc>
          <w:tcPr/>
          <w:p>
            <w:pPr>
              <w:pStyle w:val="Compact"/>
            </w:pPr>
            <w:r>
              <w:t xml:space="preserve">Typical E. coli translation efficiency (BioNumbers)</w:t>
            </w:r>
          </w:p>
        </w:tc>
      </w:tr>
      <w:tr>
        <w:tc>
          <w:tcPr/>
          <w:p>
            <w:pPr>
              <w:pStyle w:val="Compact"/>
            </w:pPr>
            <w:r>
              <w:t xml:space="preserve">delta_c</w:t>
            </w:r>
          </w:p>
        </w:tc>
        <w:tc>
          <w:tcPr/>
          <w:p>
            <w:pPr>
              <w:pStyle w:val="Compact"/>
            </w:pPr>
            <w:r>
              <w:t xml:space="preserve">—</w:t>
            </w:r>
          </w:p>
        </w:tc>
        <w:tc>
          <w:tcPr/>
          <w:p>
            <w:pPr>
              <w:pStyle w:val="Compact"/>
            </w:pPr>
            <w:r>
              <w:t xml:space="preserve">0.005</w:t>
            </w:r>
          </w:p>
        </w:tc>
        <w:tc>
          <w:tcPr/>
          <w:p>
            <w:pPr>
              <w:pStyle w:val="Compact"/>
            </w:pPr>
            <w:r>
              <w:t xml:space="preserve">min^-1</w:t>
            </w:r>
          </w:p>
        </w:tc>
        <w:tc>
          <w:tcPr/>
          <w:p>
            <w:pPr>
              <w:pStyle w:val="Compact"/>
            </w:pPr>
            <w:r>
              <w:rPr>
                <w:b/>
                <w:bCs/>
              </w:rPr>
              <w:t xml:space="preserve">assumed</w:t>
            </w:r>
          </w:p>
        </w:tc>
        <w:tc>
          <w:tcPr/>
          <w:p>
            <w:pPr>
              <w:pStyle w:val="Compact"/>
            </w:pPr>
            <w:r>
              <w:t xml:space="preserve">approx 0 for a stable protein</w:t>
            </w:r>
          </w:p>
        </w:tc>
      </w:tr>
      <w:tr>
        <w:tc>
          <w:tcPr/>
          <w:p>
            <w:pPr>
              <w:pStyle w:val="Compact"/>
            </w:pPr>
            <w:r>
              <w:t xml:space="preserve">delta_m</w:t>
            </w:r>
          </w:p>
        </w:tc>
        <w:tc>
          <w:tcPr/>
          <w:p>
            <w:pPr>
              <w:pStyle w:val="Compact"/>
            </w:pPr>
            <w:r>
              <w:t xml:space="preserve">—</w:t>
            </w:r>
          </w:p>
        </w:tc>
        <w:tc>
          <w:tcPr/>
          <w:p>
            <w:pPr>
              <w:pStyle w:val="Compact"/>
            </w:pPr>
            <w:r>
              <w:t xml:space="preserve">0.2</w:t>
            </w:r>
          </w:p>
        </w:tc>
        <w:tc>
          <w:tcPr/>
          <w:p>
            <w:pPr>
              <w:pStyle w:val="Compact"/>
            </w:pPr>
            <w:r>
              <w:t xml:space="preserve">min^-1</w:t>
            </w:r>
          </w:p>
        </w:tc>
        <w:tc>
          <w:tcPr/>
          <w:p>
            <w:pPr>
              <w:pStyle w:val="Compact"/>
            </w:pPr>
            <w:r>
              <w:t xml:space="preserve">sourced</w:t>
            </w:r>
          </w:p>
        </w:tc>
        <w:tc>
          <w:tcPr/>
          <w:p>
            <w:pPr>
              <w:pStyle w:val="Compact"/>
            </w:pPr>
            <w:r>
              <w:t xml:space="preserve">E. coli mRNA half-life approx 2-5 min (t_half approx 3.5 min)</w:t>
            </w:r>
          </w:p>
        </w:tc>
      </w:tr>
      <w:tr>
        <w:tc>
          <w:tcPr/>
          <w:p>
            <w:pPr>
              <w:pStyle w:val="Compact"/>
            </w:pPr>
            <w:r>
              <w:t xml:space="preserve">delta_s</w:t>
            </w:r>
          </w:p>
        </w:tc>
        <w:tc>
          <w:tcPr/>
          <w:p>
            <w:pPr>
              <w:pStyle w:val="Compact"/>
            </w:pPr>
            <w:r>
              <w:t xml:space="preserve">—</w:t>
            </w:r>
          </w:p>
        </w:tc>
        <w:tc>
          <w:tcPr/>
          <w:p>
            <w:pPr>
              <w:pStyle w:val="Compact"/>
            </w:pPr>
            <w:r>
              <w:t xml:space="preserve">0.005</w:t>
            </w:r>
          </w:p>
        </w:tc>
        <w:tc>
          <w:tcPr/>
          <w:p>
            <w:pPr>
              <w:pStyle w:val="Compact"/>
            </w:pPr>
            <w:r>
              <w:t xml:space="preserve">min^-1</w:t>
            </w:r>
          </w:p>
        </w:tc>
        <w:tc>
          <w:tcPr/>
          <w:p>
            <w:pPr>
              <w:pStyle w:val="Compact"/>
            </w:pPr>
            <w:r>
              <w:rPr>
                <w:b/>
                <w:bCs/>
              </w:rPr>
              <w:t xml:space="preserve">assumed</w:t>
            </w:r>
          </w:p>
        </w:tc>
        <w:tc>
          <w:tcPr/>
          <w:p>
            <w:pPr>
              <w:pStyle w:val="Compact"/>
            </w:pPr>
            <w:r>
              <w:t xml:space="preserve">Assumed dilution-dominated</w:t>
            </w:r>
          </w:p>
        </w:tc>
      </w:tr>
      <w:tr>
        <w:tc>
          <w:tcPr/>
          <w:p>
            <w:pPr>
              <w:pStyle w:val="Compact"/>
            </w:pPr>
            <w:r>
              <w:t xml:space="preserve">f</w:t>
            </w:r>
          </w:p>
        </w:tc>
        <w:tc>
          <w:tcPr/>
          <w:p>
            <w:pPr>
              <w:pStyle w:val="Compact"/>
            </w:pPr>
            <w:r>
              <w:t xml:space="preserve">—</w:t>
            </w:r>
          </w:p>
        </w:tc>
        <w:tc>
          <w:tcPr/>
          <w:p>
            <w:pPr>
              <w:pStyle w:val="Compact"/>
            </w:pPr>
            <w:r>
              <w:t xml:space="preserve">0.5</w:t>
            </w:r>
          </w:p>
        </w:tc>
        <w:tc>
          <w:tcPr/>
          <w:p>
            <w:pPr>
              <w:pStyle w:val="Compact"/>
            </w:pPr>
            <w:r>
              <w:t xml:space="preserve">dimensionless</w:t>
            </w:r>
          </w:p>
        </w:tc>
        <w:tc>
          <w:tcPr/>
          <w:p>
            <w:pPr>
              <w:pStyle w:val="Compact"/>
            </w:pPr>
            <w:r>
              <w:rPr>
                <w:b/>
                <w:bCs/>
              </w:rPr>
              <w:t xml:space="preserve">fitted</w:t>
            </w:r>
          </w:p>
        </w:tc>
        <w:tc>
          <w:tcPr/>
          <w:p>
            <w:pPr>
              <w:pStyle w:val="Compact"/>
            </w:pPr>
            <w:r>
              <w:t xml:space="preserve">Folding/accessibility; fitted parameter</w:t>
            </w:r>
          </w:p>
        </w:tc>
      </w:tr>
      <w:tr>
        <w:tc>
          <w:tcPr/>
          <w:p>
            <w:pPr>
              <w:pStyle w:val="Compact"/>
            </w:pPr>
            <w:r>
              <w:t xml:space="preserve">k_sec</w:t>
            </w:r>
          </w:p>
        </w:tc>
        <w:tc>
          <w:tcPr/>
          <w:p>
            <w:pPr>
              <w:pStyle w:val="Compact"/>
            </w:pPr>
            <w:r>
              <w:t xml:space="preserve">—</w:t>
            </w:r>
          </w:p>
        </w:tc>
        <w:tc>
          <w:tcPr/>
          <w:p>
            <w:pPr>
              <w:pStyle w:val="Compact"/>
            </w:pPr>
            <w:r>
              <w:t xml:space="preserve">0.1</w:t>
            </w:r>
          </w:p>
        </w:tc>
        <w:tc>
          <w:tcPr/>
          <w:p>
            <w:pPr>
              <w:pStyle w:val="Compact"/>
            </w:pPr>
            <w:r>
              <w:t xml:space="preserve">min^-1</w:t>
            </w:r>
          </w:p>
        </w:tc>
        <w:tc>
          <w:tcPr/>
          <w:p>
            <w:pPr>
              <w:pStyle w:val="Compact"/>
            </w:pPr>
            <w:r>
              <w:rPr>
                <w:b/>
                <w:bCs/>
              </w:rPr>
              <w:t xml:space="preserve">fitted</w:t>
            </w:r>
          </w:p>
        </w:tc>
        <w:tc>
          <w:tcPr/>
          <w:p>
            <w:pPr>
              <w:pStyle w:val="Compact"/>
            </w:pPr>
            <w:r>
              <w:t xml:space="preserve">Set by the display scaffold; fitted parameter</w:t>
            </w:r>
          </w:p>
        </w:tc>
      </w:tr>
      <w:tr>
        <w:tc>
          <w:tcPr/>
          <w:p>
            <w:pPr>
              <w:pStyle w:val="Compact"/>
            </w:pPr>
            <w:r>
              <w:t xml:space="preserve">mu</w:t>
            </w:r>
          </w:p>
        </w:tc>
        <w:tc>
          <w:tcPr/>
          <w:p>
            <w:pPr>
              <w:pStyle w:val="Compact"/>
            </w:pPr>
            <w:r>
              <w:t xml:space="preserve">—</w:t>
            </w:r>
          </w:p>
        </w:tc>
        <w:tc>
          <w:tcPr/>
          <w:p>
            <w:pPr>
              <w:pStyle w:val="Compact"/>
            </w:pPr>
            <w:r>
              <w:t xml:space="preserve">0.02</w:t>
            </w:r>
          </w:p>
        </w:tc>
        <w:tc>
          <w:tcPr/>
          <w:p>
            <w:pPr>
              <w:pStyle w:val="Compact"/>
            </w:pPr>
            <w:r>
              <w:t xml:space="preserve">min^-1</w:t>
            </w:r>
          </w:p>
        </w:tc>
        <w:tc>
          <w:tcPr/>
          <w:p>
            <w:pPr>
              <w:pStyle w:val="Compact"/>
            </w:pPr>
            <w:r>
              <w:t xml:space="preserve">sourced</w:t>
            </w:r>
          </w:p>
        </w:tc>
        <w:tc>
          <w:tcPr/>
          <w:p>
            <w:pPr>
              <w:pStyle w:val="Compact"/>
            </w:pPr>
            <w:r>
              <w:t xml:space="preserve">Doubling time approx 35 min (mu = ln2 / t_double)</w:t>
            </w:r>
          </w:p>
        </w:tc>
      </w:tr>
    </w:tbl>
    <w:bookmarkEnd w:id="74"/>
    <w:bookmarkStart w:id="75" w:name="a.3-recovery-chain"/>
    <w:p>
      <w:pPr>
        <w:pStyle w:val="Heading2"/>
      </w:pPr>
      <w:r>
        <w:t xml:space="preserve">A.3 Recovery chain</w:t>
      </w:r>
    </w:p>
    <w:p>
      <w:pPr>
        <w:pStyle w:val="FirstParagraph"/>
      </w:pPr>
      <w:r>
        <w:t xml:space="preserve">Source file:</w:t>
      </w:r>
      <w:r>
        <w:t xml:space="preserve"> </w:t>
      </w:r>
      <w:r>
        <w:rPr>
          <w:rStyle w:val="VerbatimChar"/>
        </w:rPr>
        <w:t xml:space="preserve">params/recovery_chain.yaml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Block</w:t>
            </w:r>
          </w:p>
        </w:tc>
        <w:tc>
          <w:tcPr/>
          <w:p>
            <w:pPr>
              <w:pStyle w:val="Compact"/>
            </w:pPr>
            <w:r>
              <w:t xml:space="preserve">Value</w:t>
            </w:r>
          </w:p>
        </w:tc>
        <w:tc>
          <w:tcPr/>
          <w:p>
            <w:pPr>
              <w:pStyle w:val="Compact"/>
            </w:pPr>
            <w:r>
              <w:t xml:space="preserve">Unit</w:t>
            </w:r>
          </w:p>
        </w:tc>
        <w:tc>
          <w:tcPr/>
          <w:p>
            <w:pPr>
              <w:pStyle w:val="Compact"/>
            </w:pPr>
            <w:r>
              <w:t xml:space="preserve">Status</w:t>
            </w:r>
          </w:p>
        </w:tc>
        <w:tc>
          <w:tcPr/>
          <w:p>
            <w:pPr>
              <w:pStyle w:val="Compact"/>
            </w:pPr>
            <w:r>
              <w:t xml:space="preserve">Source or basis</w:t>
            </w:r>
          </w:p>
        </w:tc>
      </w:tr>
      <w:tr>
        <w:tc>
          <w:tcPr/>
          <w:p>
            <w:pPr>
              <w:pStyle w:val="Compact"/>
            </w:pPr>
            <w:r>
              <w:t xml:space="preserve">A_tox</w:t>
            </w:r>
          </w:p>
        </w:tc>
        <w:tc>
          <w:tcPr/>
          <w:p>
            <w:pPr>
              <w:pStyle w:val="Compact"/>
            </w:pPr>
            <w:r>
              <w:t xml:space="preserve">V1_capture</w:t>
            </w:r>
          </w:p>
        </w:tc>
        <w:tc>
          <w:tcPr/>
          <w:p>
            <w:pPr>
              <w:pStyle w:val="Compact"/>
            </w:pPr>
            <w:r>
              <w:t xml:space="preserve">250</w:t>
            </w:r>
          </w:p>
        </w:tc>
        <w:tc>
          <w:tcPr/>
          <w:p>
            <w:pPr>
              <w:pStyle w:val="Compact"/>
            </w:pPr>
            <w:r>
              <w:t xml:space="preserve">uM</w:t>
            </w:r>
          </w:p>
        </w:tc>
        <w:tc>
          <w:tcPr/>
          <w:p>
            <w:pPr>
              <w:pStyle w:val="Compact"/>
            </w:pPr>
            <w:r>
              <w:t xml:space="preserve">LB regime; two sources agree on ~30 uM onset</w:t>
            </w:r>
          </w:p>
        </w:tc>
        <w:tc>
          <w:tcPr/>
          <w:p>
            <w:pPr>
              <w:pStyle w:val="Compact"/>
            </w:pPr>
            <w:r>
              <w:t xml:space="preserve">SOURCED 2026-08-24. Munoz-Villagran et al. 2020, Biol Res 53:26, doi:10.1186/s40659-020-00292-5: MIC of Au(III) for aerobic E. coli in LB at 37 C is 250 uM. SOURCES.md S54.</w:t>
            </w:r>
          </w:p>
        </w:tc>
      </w:tr>
      <w:tr>
        <w:tc>
          <w:tcPr/>
          <w:p>
            <w:pPr>
              <w:pStyle w:val="Compact"/>
            </w:pPr>
            <w:r>
              <w:t xml:space="preserve">Au_feed</w:t>
            </w:r>
          </w:p>
        </w:tc>
        <w:tc>
          <w:tcPr/>
          <w:p>
            <w:pPr>
              <w:pStyle w:val="Compact"/>
            </w:pPr>
            <w:r>
              <w:t xml:space="preserve">V1_capture</w:t>
            </w:r>
          </w:p>
        </w:tc>
        <w:tc>
          <w:tcPr/>
          <w:p>
            <w:pPr>
              <w:pStyle w:val="Compact"/>
            </w:pPr>
            <w:r>
              <w:rPr>
                <w:b/>
                <w:bCs/>
              </w:rPr>
              <w:t xml:space="preserve">null — model refuses to run</w:t>
            </w:r>
          </w:p>
        </w:tc>
        <w:tc>
          <w:tcPr/>
          <w:p>
            <w:pPr>
              <w:pStyle w:val="Compact"/>
            </w:pPr>
            <w:r>
              <w:t xml:space="preserve">uM</w:t>
            </w:r>
          </w:p>
        </w:tc>
        <w:tc>
          <w:tcPr/>
          <w:p>
            <w:pPr>
              <w:pStyle w:val="Compact"/>
            </w:pPr>
            <w:r>
              <w:t xml:space="preserve">supplied_by_part_I</w:t>
            </w:r>
          </w:p>
        </w:tc>
        <w:tc>
          <w:tcPr/>
          <w:p>
            <w:pPr>
              <w:pStyle w:val="Compact"/>
            </w:pPr>
            <w:r>
              <w:t xml:space="preserve">params/leach.yaml</w:t>
            </w:r>
          </w:p>
        </w:tc>
      </w:tr>
      <w:tr>
        <w:tc>
          <w:tcPr/>
          <w:p>
            <w:pPr>
              <w:pStyle w:val="Compact"/>
            </w:pPr>
            <w:r>
              <w:t xml:space="preserve">K_Au</w:t>
            </w:r>
          </w:p>
        </w:tc>
        <w:tc>
          <w:tcPr/>
          <w:p>
            <w:pPr>
              <w:pStyle w:val="Compact"/>
            </w:pPr>
            <w:r>
              <w:t xml:space="preserve">V1_capture</w:t>
            </w:r>
          </w:p>
        </w:tc>
        <w:tc>
          <w:tcPr/>
          <w:p>
            <w:pPr>
              <w:pStyle w:val="Compact"/>
            </w:pPr>
            <w:r>
              <w:t xml:space="preserve">0.7</w:t>
            </w:r>
          </w:p>
        </w:tc>
        <w:tc>
          <w:tcPr/>
          <w:p>
            <w:pPr>
              <w:pStyle w:val="Compact"/>
            </w:pPr>
            <w:r>
              <w:t xml:space="preserve">uM</w:t>
            </w:r>
          </w:p>
        </w:tc>
        <w:tc>
          <w:tcPr/>
          <w:p>
            <w:pPr>
              <w:pStyle w:val="Compact"/>
            </w:pPr>
            <w:r>
              <w:t xml:space="preserve">literature proxy from a purified GolB-based sensor; not measured in thiosulfate leachate</w:t>
            </w:r>
          </w:p>
        </w:tc>
        <w:tc>
          <w:tcPr/>
          <w:p>
            <w:pPr>
              <w:pStyle w:val="Compact"/>
            </w:pPr>
            <w:r>
              <w:t xml:space="preserve">S78</w:t>
            </w:r>
          </w:p>
        </w:tc>
      </w:tr>
      <w:tr>
        <w:tc>
          <w:tcPr/>
          <w:p>
            <w:pPr>
              <w:pStyle w:val="Compact"/>
            </w:pPr>
            <w:r>
              <w:t xml:space="preserve">X0</w:t>
            </w:r>
          </w:p>
        </w:tc>
        <w:tc>
          <w:tcPr/>
          <w:p>
            <w:pPr>
              <w:pStyle w:val="Compact"/>
            </w:pPr>
            <w:r>
              <w:t xml:space="preserve">V1_capture</w:t>
            </w:r>
          </w:p>
        </w:tc>
        <w:tc>
          <w:tcPr/>
          <w:p>
            <w:pPr>
              <w:pStyle w:val="Compact"/>
            </w:pPr>
            <w:r>
              <w:t xml:space="preserve">0.05</w:t>
            </w:r>
          </w:p>
        </w:tc>
        <w:tc>
          <w:tcPr/>
          <w:p>
            <w:pPr>
              <w:pStyle w:val="Compact"/>
            </w:pPr>
            <w:r>
              <w:t xml:space="preserve">g/L</w:t>
            </w:r>
          </w:p>
        </w:tc>
        <w:tc>
          <w:tcPr/>
          <w:p>
            <w:pPr>
              <w:pStyle w:val="Compact"/>
            </w:pPr>
            <w:r>
              <w:t xml:space="preserve">standard E. coli</w:t>
            </w:r>
          </w:p>
        </w:tc>
        <w:tc>
          <w:tcPr/>
          <w:p>
            <w:pPr>
              <w:pStyle w:val="Compact"/>
            </w:pPr>
            <w:r>
              <w:t xml:space="preserve">—</w:t>
            </w:r>
          </w:p>
        </w:tc>
      </w:tr>
      <w:tr>
        <w:tc>
          <w:tcPr/>
          <w:p>
            <w:pPr>
              <w:pStyle w:val="Compact"/>
            </w:pPr>
            <w:r>
              <w:t xml:space="preserve">X_max</w:t>
            </w:r>
          </w:p>
        </w:tc>
        <w:tc>
          <w:tcPr/>
          <w:p>
            <w:pPr>
              <w:pStyle w:val="Compact"/>
            </w:pPr>
            <w:r>
              <w:t xml:space="preserve">V1_capture</w:t>
            </w:r>
          </w:p>
        </w:tc>
        <w:tc>
          <w:tcPr/>
          <w:p>
            <w:pPr>
              <w:pStyle w:val="Compact"/>
            </w:pPr>
            <w:r>
              <w:t xml:space="preserve">5</w:t>
            </w:r>
          </w:p>
        </w:tc>
        <w:tc>
          <w:tcPr/>
          <w:p>
            <w:pPr>
              <w:pStyle w:val="Compact"/>
            </w:pPr>
            <w:r>
              <w:t xml:space="preserve">g/L</w:t>
            </w:r>
          </w:p>
        </w:tc>
        <w:tc>
          <w:tcPr/>
          <w:p>
            <w:pPr>
              <w:pStyle w:val="Compact"/>
            </w:pPr>
            <w:r>
              <w:t xml:space="preserve">design choice</w:t>
            </w:r>
          </w:p>
        </w:tc>
        <w:tc>
          <w:tcPr/>
          <w:p>
            <w:pPr>
              <w:pStyle w:val="Compact"/>
            </w:pPr>
            <w:r>
              <w:t xml:space="preserve">Sezonov, Joseleau-Petit &amp; D’Ari 2007, J Bacteriol 189(23):8746-8749, for the LB ceiling of OD600 7; Ukkonen et al. 2011, Microb Cell Fact 10:107, for the measured shake-flask dry cell weights of 8.1, 10.3 and 19.7-21.1 g/L. SOURCES.md S40 and S41</w:t>
            </w:r>
          </w:p>
        </w:tc>
      </w:tr>
      <w:tr>
        <w:tc>
          <w:tcPr/>
          <w:p>
            <w:pPr>
              <w:pStyle w:val="Compact"/>
            </w:pPr>
            <w:r>
              <w:t xml:space="preserve">k_dam</w:t>
            </w:r>
          </w:p>
        </w:tc>
        <w:tc>
          <w:tcPr/>
          <w:p>
            <w:pPr>
              <w:pStyle w:val="Compact"/>
            </w:pPr>
            <w:r>
              <w:t xml:space="preserve">V1_capture</w:t>
            </w:r>
          </w:p>
        </w:tc>
        <w:tc>
          <w:tcPr/>
          <w:p>
            <w:pPr>
              <w:pStyle w:val="Compact"/>
            </w:pPr>
            <w:r>
              <w:t xml:space="preserve">1</w:t>
            </w:r>
          </w:p>
        </w:tc>
        <w:tc>
          <w:tcPr/>
          <w:p>
            <w:pPr>
              <w:pStyle w:val="Compact"/>
            </w:pPr>
            <w:r>
              <w:t xml:space="preserve">h^-1</w:t>
            </w:r>
          </w:p>
        </w:tc>
        <w:tc>
          <w:tcPr/>
          <w:p>
            <w:pPr>
              <w:pStyle w:val="Compact"/>
            </w:pPr>
            <w:r>
              <w:t xml:space="preserve">scale-setting; k_dam/A_tox non-identifiable — only the ratio is determined</w:t>
            </w:r>
          </w:p>
        </w:tc>
        <w:tc>
          <w:tcPr/>
          <w:p>
            <w:pPr>
              <w:pStyle w:val="Compact"/>
            </w:pPr>
            <w:r>
              <w:t xml:space="preserve">NOT MEASURABLE SEPARATELY. No published rate exists for gold damage accrual in E. coli. 1.0 h^-1 is a scale for D, which is dimensionless and defined only up to this constant; what carries the biology is the ratio k_dam/A_tox, and A_tox is sourced above. SOURCES.md S54, S55.</w:t>
            </w:r>
          </w:p>
        </w:tc>
      </w:tr>
      <w:tr>
        <w:tc>
          <w:tcPr/>
          <w:p>
            <w:pPr>
              <w:pStyle w:val="Compact"/>
            </w:pPr>
            <w:r>
              <w:t xml:space="preserve">k_maint</w:t>
            </w:r>
          </w:p>
        </w:tc>
        <w:tc>
          <w:tcPr/>
          <w:p>
            <w:pPr>
              <w:pStyle w:val="Compact"/>
            </w:pPr>
            <w:r>
              <w:t xml:space="preserve">V1_capture</w:t>
            </w:r>
          </w:p>
        </w:tc>
        <w:tc>
          <w:tcPr/>
          <w:p>
            <w:pPr>
              <w:pStyle w:val="Compact"/>
            </w:pPr>
            <w:r>
              <w:t xml:space="preserve">0.005</w:t>
            </w:r>
          </w:p>
        </w:tc>
        <w:tc>
          <w:tcPr/>
          <w:p>
            <w:pPr>
              <w:pStyle w:val="Compact"/>
            </w:pPr>
            <w:r>
              <w:t xml:space="preserve">h^-1</w:t>
            </w:r>
          </w:p>
        </w:tc>
        <w:tc>
          <w:tcPr/>
          <w:p>
            <w:pPr>
              <w:pStyle w:val="Compact"/>
            </w:pPr>
            <w:r>
              <w:t xml:space="preserve">standard E. coli</w:t>
            </w:r>
          </w:p>
        </w:tc>
        <w:tc>
          <w:tcPr/>
          <w:p>
            <w:pPr>
              <w:pStyle w:val="Compact"/>
            </w:pPr>
            <w:r>
              <w:t xml:space="preserve">Renamed from m on 2026-08-11. The was/now table in docs/EQUATIONS.md announced this rename on 2026-08-10 but i</w:t>
            </w:r>
          </w:p>
        </w:tc>
      </w:tr>
      <w:tr>
        <w:tc>
          <w:tcPr/>
          <w:p>
            <w:pPr>
              <w:pStyle w:val="Compact"/>
            </w:pPr>
            <w:r>
              <w:t xml:space="preserve">k_on</w:t>
            </w:r>
          </w:p>
        </w:tc>
        <w:tc>
          <w:tcPr/>
          <w:p>
            <w:pPr>
              <w:pStyle w:val="Compact"/>
            </w:pPr>
            <w:r>
              <w:t xml:space="preserve">V1_capture</w:t>
            </w:r>
          </w:p>
        </w:tc>
        <w:tc>
          <w:tcPr/>
          <w:p>
            <w:pPr>
              <w:pStyle w:val="Compact"/>
            </w:pPr>
            <w:r>
              <w:t xml:space="preserve">1</w:t>
            </w:r>
          </w:p>
        </w:tc>
        <w:tc>
          <w:tcPr/>
          <w:p>
            <w:pPr>
              <w:pStyle w:val="Compact"/>
            </w:pPr>
            <w:r>
              <w:t xml:space="preserve">uM</w:t>
            </w:r>
            <w:r>
              <w:rPr>
                <w:vertAlign w:val="superscript"/>
              </w:rPr>
              <w:t xml:space="preserve">-1.h</w:t>
            </w:r>
            <w:r>
              <w:t xml:space="preserve">-1</w:t>
            </w:r>
          </w:p>
        </w:tc>
        <w:tc>
          <w:tcPr/>
          <w:p>
            <w:pPr>
              <w:pStyle w:val="Compact"/>
            </w:pPr>
            <w:r>
              <w:t xml:space="preserve">sourced 2026-08-24; the equilibrium still depends only on K_Au</w:t>
            </w:r>
          </w:p>
        </w:tc>
        <w:tc>
          <w:tcPr/>
          <w:p>
            <w:pPr>
              <w:pStyle w:val="Compact"/>
            </w:pPr>
            <w:r>
              <w:t xml:space="preserve">Tsuruta 2004, J Gen Appl Microbiol 50(4):221-228, doi:10.2323/jgam.50.221, Fig. 5: gold(III) biosorption onto resting Pseudomonas maltophilia fitted as Q = Qe[1 - exp(-(i*t + j))] with i = 0.0201 /min, j = 2.78 and Qe = 329 umol/g dry cells, at 50.5 uM Au and 0.15 g/L cells. Their loading leaves 1.15 uM free at equilibrium, and the relaxation rate of this model’s binding equation, k_on</w:t>
            </w:r>
            <w:r>
              <w:rPr>
                <w:i/>
                <w:iCs/>
              </w:rPr>
              <w:t xml:space="preserve">(Au + S0 - 2</w:t>
            </w:r>
            <w:r>
              <w:t xml:space="preserve">Ceq) + k_off, then gives k_on = 1.05 uM^-1 h^-1. SOURCES.md S57.</w:t>
            </w:r>
          </w:p>
        </w:tc>
      </w:tr>
      <w:tr>
        <w:tc>
          <w:tcPr/>
          <w:p>
            <w:pPr>
              <w:pStyle w:val="Compact"/>
            </w:pPr>
            <w:r>
              <w:t xml:space="preserve">k_rep0</w:t>
            </w:r>
          </w:p>
        </w:tc>
        <w:tc>
          <w:tcPr/>
          <w:p>
            <w:pPr>
              <w:pStyle w:val="Compact"/>
            </w:pPr>
            <w:r>
              <w:t xml:space="preserve">V1_capture</w:t>
            </w:r>
          </w:p>
        </w:tc>
        <w:tc>
          <w:tcPr/>
          <w:p>
            <w:pPr>
              <w:pStyle w:val="Compact"/>
            </w:pPr>
            <w:r>
              <w:t xml:space="preserve">0.1</w:t>
            </w:r>
          </w:p>
        </w:tc>
        <w:tc>
          <w:tcPr/>
          <w:p>
            <w:pPr>
              <w:pStyle w:val="Compact"/>
            </w:pPr>
            <w:r>
              <w:t xml:space="preserve">h^-1</w:t>
            </w:r>
          </w:p>
        </w:tc>
        <w:tc>
          <w:tcPr/>
          <w:p>
            <w:pPr>
              <w:pStyle w:val="Compact"/>
            </w:pPr>
            <w:r>
              <w:t xml:space="preserve">an order of magnitude slower than the nearest measured analogue</w:t>
            </w:r>
          </w:p>
        </w:tc>
        <w:tc>
          <w:tcPr/>
          <w:p>
            <w:pPr>
              <w:pStyle w:val="Compact"/>
            </w:pPr>
            <w:r>
              <w:t xml:space="preserve">SOURCED 2026-08-24 against an analogue, not against gold. LaVoie &amp; Summers 2018, BMC Genomics 19:52, doi:10.1186/s12864-017-4413-z: E. coli recovering from a sublethal soft-metal thiol insult shows 10-30 min of growth stasis and is back at its pre-exposure growth rate by 60 min. SOURCES.md S56.</w:t>
            </w:r>
          </w:p>
        </w:tc>
      </w:tr>
      <w:tr>
        <w:tc>
          <w:tcPr/>
          <w:p>
            <w:pPr>
              <w:pStyle w:val="Compact"/>
            </w:pPr>
            <w:r>
              <w:t xml:space="preserve">lambda_D</w:t>
            </w:r>
          </w:p>
        </w:tc>
        <w:tc>
          <w:tcPr/>
          <w:p>
            <w:pPr>
              <w:pStyle w:val="Compact"/>
            </w:pPr>
            <w:r>
              <w:t xml:space="preserve">V1_capture</w:t>
            </w:r>
          </w:p>
        </w:tc>
        <w:tc>
          <w:tcPr/>
          <w:p>
            <w:pPr>
              <w:pStyle w:val="Compact"/>
            </w:pPr>
            <w:r>
              <w:rPr>
                <w:b/>
                <w:bCs/>
              </w:rPr>
              <w:t xml:space="preserve">null — model refuses to run</w:t>
            </w:r>
          </w:p>
        </w:tc>
        <w:tc>
          <w:tcPr/>
          <w:p>
            <w:pPr>
              <w:pStyle w:val="Compact"/>
            </w:pPr>
            <w:r>
              <w:t xml:space="preserve">uM</w:t>
            </w:r>
            <w:r>
              <w:rPr>
                <w:vertAlign w:val="superscript"/>
              </w:rPr>
              <w:t xml:space="preserve">-1.h</w:t>
            </w:r>
            <w:r>
              <w:t xml:space="preserve">-1</w:t>
            </w:r>
          </w:p>
        </w:tc>
        <w:tc>
          <w:tcPr/>
          <w:p>
            <w:pPr>
              <w:pStyle w:val="Compact"/>
            </w:pPr>
            <w:r>
              <w:rPr>
                <w:b/>
                <w:bCs/>
              </w:rPr>
              <w:t xml:space="preserve">unmeasured</w:t>
            </w:r>
          </w:p>
        </w:tc>
        <w:tc>
          <w:tcPr/>
          <w:p>
            <w:pPr>
              <w:pStyle w:val="Compact"/>
            </w:pPr>
            <w:r>
              <w:t xml:space="preserve">ISSUES 73 and 88. The source formula is dimensionally invalid; do not infer a replacement.</w:t>
            </w:r>
          </w:p>
        </w:tc>
      </w:tr>
      <w:tr>
        <w:tc>
          <w:tcPr/>
          <w:p>
            <w:pPr>
              <w:pStyle w:val="Compact"/>
            </w:pPr>
            <w:r>
              <w:t xml:space="preserve">mu</w:t>
            </w:r>
          </w:p>
        </w:tc>
        <w:tc>
          <w:tcPr/>
          <w:p>
            <w:pPr>
              <w:pStyle w:val="Compact"/>
            </w:pPr>
            <w:r>
              <w:t xml:space="preserve">V1_capture</w:t>
            </w:r>
          </w:p>
        </w:tc>
        <w:tc>
          <w:tcPr/>
          <w:p>
            <w:pPr>
              <w:pStyle w:val="Compact"/>
            </w:pPr>
            <w:r>
              <w:t xml:space="preserve">1.2</w:t>
            </w:r>
          </w:p>
        </w:tc>
        <w:tc>
          <w:tcPr/>
          <w:p>
            <w:pPr>
              <w:pStyle w:val="Compact"/>
            </w:pPr>
            <w:r>
              <w:t xml:space="preserve">h^-1</w:t>
            </w:r>
          </w:p>
        </w:tc>
        <w:tc>
          <w:tcPr/>
          <w:p>
            <w:pPr>
              <w:pStyle w:val="Compact"/>
            </w:pPr>
            <w:r>
              <w:t xml:space="preserve">adopted from the display model</w:t>
            </w:r>
          </w:p>
        </w:tc>
        <w:tc>
          <w:tcPr/>
          <w:p>
            <w:pPr>
              <w:pStyle w:val="Compact"/>
            </w:pPr>
            <w:r>
              <w:t xml:space="preserve">Part II runs its expression cascade at mu = 0.02 min^-1 = 1.2 /h, doubling time 34.7 min. Growth dilution is 8</w:t>
            </w:r>
          </w:p>
        </w:tc>
      </w:tr>
      <w:tr>
        <w:tc>
          <w:tcPr/>
          <w:p>
            <w:pPr>
              <w:pStyle w:val="Compact"/>
            </w:pPr>
            <w:r>
              <w:t xml:space="preserve">q_max</w:t>
            </w:r>
          </w:p>
        </w:tc>
        <w:tc>
          <w:tcPr/>
          <w:p>
            <w:pPr>
              <w:pStyle w:val="Compact"/>
            </w:pPr>
            <w:r>
              <w:t xml:space="preserve">V1_capture</w:t>
            </w:r>
          </w:p>
        </w:tc>
        <w:tc>
          <w:tcPr/>
          <w:p>
            <w:pPr>
              <w:pStyle w:val="Compact"/>
            </w:pPr>
            <w:r>
              <w:t xml:space="preserve">0.0913</w:t>
            </w:r>
          </w:p>
        </w:tc>
        <w:tc>
          <w:tcPr/>
          <w:p>
            <w:pPr>
              <w:pStyle w:val="Compact"/>
            </w:pPr>
            <w:r>
              <w:t xml:space="preserve">uM/(g/L)</w:t>
            </w:r>
          </w:p>
        </w:tc>
        <w:tc>
          <w:tcPr/>
          <w:p>
            <w:pPr>
              <w:pStyle w:val="Compact"/>
            </w:pPr>
            <w:r>
              <w:t xml:space="preserve">adopted from the display model</w:t>
            </w:r>
          </w:p>
        </w:tc>
        <w:tc>
          <w:tcPr/>
          <w:p>
            <w:pPr>
              <w:pStyle w:val="Compact"/>
            </w:pPr>
            <w:r>
              <w:t xml:space="preserve">CHANGED 2026-08-19 from 0.0108 with Part II’s copy number, N = 20 -&gt; 300. THIS VALUE IS NOT INDEPENDENT. It is</w:t>
            </w:r>
          </w:p>
        </w:tc>
      </w:tr>
      <w:tr>
        <w:tc>
          <w:tcPr/>
          <w:p>
            <w:pPr>
              <w:pStyle w:val="Compact"/>
            </w:pPr>
            <w:r>
              <w:t xml:space="preserve">w</w:t>
            </w:r>
          </w:p>
        </w:tc>
        <w:tc>
          <w:tcPr/>
          <w:p>
            <w:pPr>
              <w:pStyle w:val="Compact"/>
            </w:pPr>
            <w:r>
              <w:t xml:space="preserve">V1_capture</w:t>
            </w:r>
          </w:p>
        </w:tc>
        <w:tc>
          <w:tcPr/>
          <w:p>
            <w:pPr>
              <w:pStyle w:val="Compact"/>
            </w:pPr>
            <w:r>
              <w:t xml:space="preserve">1</w:t>
            </w:r>
          </w:p>
        </w:tc>
        <w:tc>
          <w:tcPr/>
          <w:p>
            <w:pPr>
              <w:pStyle w:val="Compact"/>
            </w:pPr>
            <w:r>
              <w:t xml:space="preserve">dimensionless</w:t>
            </w:r>
          </w:p>
        </w:tc>
        <w:tc>
          <w:tcPr/>
          <w:p>
            <w:pPr>
              <w:pStyle w:val="Compact"/>
            </w:pPr>
            <w:r>
              <w:t xml:space="preserve">insensitive (PRCC -0.02)</w:t>
            </w:r>
          </w:p>
        </w:tc>
        <w:tc>
          <w:tcPr/>
          <w:p>
            <w:pPr>
              <w:pStyle w:val="Compact"/>
            </w:pPr>
            <w:r>
              <w:t xml:space="preserve">—</w:t>
            </w:r>
          </w:p>
        </w:tc>
      </w:tr>
      <w:tr>
        <w:tc>
          <w:tcPr/>
          <w:p>
            <w:pPr>
              <w:pStyle w:val="Compact"/>
            </w:pPr>
            <w:r>
              <w:t xml:space="preserve">whole_cell_capacity</w:t>
            </w:r>
          </w:p>
        </w:tc>
        <w:tc>
          <w:tcPr/>
          <w:p>
            <w:pPr>
              <w:pStyle w:val="Compact"/>
            </w:pPr>
            <w:r>
              <w:t xml:space="preserve">V1_capture</w:t>
            </w:r>
          </w:p>
        </w:tc>
        <w:tc>
          <w:tcPr/>
          <w:p>
            <w:pPr>
              <w:pStyle w:val="Compact"/>
            </w:pPr>
            <w:r>
              <w:rPr>
                <w:b/>
                <w:bCs/>
              </w:rPr>
              <w:t xml:space="preserve">null — model refuses to run</w:t>
            </w:r>
          </w:p>
        </w:tc>
        <w:tc>
          <w:tcPr/>
          <w:p>
            <w:pPr>
              <w:pStyle w:val="Compact"/>
            </w:pPr>
            <w:r>
              <w:t xml:space="preserve">umol/g dry cells</w:t>
            </w:r>
          </w:p>
        </w:tc>
        <w:tc>
          <w:tcPr/>
          <w:p>
            <w:pPr>
              <w:pStyle w:val="Compact"/>
            </w:pPr>
            <w:r>
              <w:t xml:space="preserve">unmeasured_in_project_matrix</w:t>
            </w:r>
          </w:p>
        </w:tc>
        <w:tc>
          <w:tcPr/>
          <w:p>
            <w:pPr>
              <w:pStyle w:val="Compact"/>
            </w:pPr>
            <w:r>
              <w:t xml:space="preserve">ISSUES 91; requires a whole-cell isotherm and phase accounting</w:t>
            </w:r>
          </w:p>
        </w:tc>
      </w:tr>
      <w:tr>
        <w:tc>
          <w:tcPr/>
          <w:p>
            <w:pPr>
              <w:pStyle w:val="Compact"/>
            </w:pPr>
            <w:r>
              <w:t xml:space="preserve">TU</w:t>
            </w:r>
          </w:p>
        </w:tc>
        <w:tc>
          <w:tcPr/>
          <w:p>
            <w:pPr>
              <w:pStyle w:val="Compact"/>
            </w:pPr>
            <w:r>
              <w:t xml:space="preserve">elution</w:t>
            </w:r>
          </w:p>
        </w:tc>
        <w:tc>
          <w:tcPr/>
          <w:p>
            <w:pPr>
              <w:pStyle w:val="Compact"/>
            </w:pPr>
            <w:r>
              <w:t xml:space="preserve">0.1</w:t>
            </w:r>
          </w:p>
        </w:tc>
        <w:tc>
          <w:tcPr/>
          <w:p>
            <w:pPr>
              <w:pStyle w:val="Compact"/>
            </w:pPr>
            <w:r>
              <w:t xml:space="preserve">M</w:t>
            </w:r>
          </w:p>
        </w:tc>
        <w:tc>
          <w:tcPr/>
          <w:p>
            <w:pPr>
              <w:pStyle w:val="Compact"/>
            </w:pPr>
            <w:r>
              <w:t xml:space="preserve">adopted_literature_operating_condition</w:t>
            </w:r>
          </w:p>
        </w:tc>
        <w:tc>
          <w:tcPr/>
          <w:p>
            <w:pPr>
              <w:pStyle w:val="Compact"/>
            </w:pPr>
            <w:r>
              <w:t xml:space="preserve">S60</w:t>
            </w:r>
          </w:p>
        </w:tc>
      </w:tr>
      <w:tr>
        <w:tc>
          <w:tcPr/>
          <w:p>
            <w:pPr>
              <w:pStyle w:val="Compact"/>
            </w:pPr>
            <w:r>
              <w:t xml:space="preserve">elution_solid_liquid_ratio</w:t>
            </w:r>
          </w:p>
        </w:tc>
        <w:tc>
          <w:tcPr/>
          <w:p>
            <w:pPr>
              <w:pStyle w:val="Compact"/>
            </w:pPr>
            <w:r>
              <w:t xml:space="preserve">elution</w:t>
            </w:r>
          </w:p>
        </w:tc>
        <w:tc>
          <w:tcPr/>
          <w:p>
            <w:pPr>
              <w:pStyle w:val="Compact"/>
            </w:pPr>
            <w:r>
              <w:t xml:space="preserve">1</w:t>
            </w:r>
          </w:p>
        </w:tc>
        <w:tc>
          <w:tcPr/>
          <w:p>
            <w:pPr>
              <w:pStyle w:val="Compact"/>
            </w:pPr>
            <w:r>
              <w:t xml:space="preserve">g sorbent/L</w:t>
            </w:r>
          </w:p>
        </w:tc>
        <w:tc>
          <w:tcPr/>
          <w:p>
            <w:pPr>
              <w:pStyle w:val="Compact"/>
            </w:pPr>
            <w:r>
              <w:t xml:space="preserve">adopted_literature_operating_condition</w:t>
            </w:r>
          </w:p>
        </w:tc>
        <w:tc>
          <w:tcPr/>
          <w:p>
            <w:pPr>
              <w:pStyle w:val="Compact"/>
            </w:pPr>
            <w:r>
              <w:t xml:space="preserve">S60</w:t>
            </w:r>
          </w:p>
        </w:tc>
      </w:tr>
      <w:tr>
        <w:tc>
          <w:tcPr/>
          <w:p>
            <w:pPr>
              <w:pStyle w:val="Compact"/>
            </w:pPr>
            <w:r>
              <w:t xml:space="preserve">elution_temperature</w:t>
            </w:r>
          </w:p>
        </w:tc>
        <w:tc>
          <w:tcPr/>
          <w:p>
            <w:pPr>
              <w:pStyle w:val="Compact"/>
            </w:pPr>
            <w:r>
              <w:t xml:space="preserve">elution</w:t>
            </w:r>
          </w:p>
        </w:tc>
        <w:tc>
          <w:tcPr/>
          <w:p>
            <w:pPr>
              <w:pStyle w:val="Compact"/>
            </w:pPr>
            <w:r>
              <w:t xml:space="preserve">50</w:t>
            </w:r>
          </w:p>
        </w:tc>
        <w:tc>
          <w:tcPr/>
          <w:p>
            <w:pPr>
              <w:pStyle w:val="Compact"/>
            </w:pPr>
            <w:r>
              <w:t xml:space="preserve">degC</w:t>
            </w:r>
          </w:p>
        </w:tc>
        <w:tc>
          <w:tcPr/>
          <w:p>
            <w:pPr>
              <w:pStyle w:val="Compact"/>
            </w:pPr>
            <w:r>
              <w:t xml:space="preserve">adopted_literature_operating_condition</w:t>
            </w:r>
          </w:p>
        </w:tc>
        <w:tc>
          <w:tcPr/>
          <w:p>
            <w:pPr>
              <w:pStyle w:val="Compact"/>
            </w:pPr>
            <w:r>
              <w:t xml:space="preserve">S60</w:t>
            </w:r>
          </w:p>
        </w:tc>
      </w:tr>
      <w:tr>
        <w:tc>
          <w:tcPr/>
          <w:p>
            <w:pPr>
              <w:pStyle w:val="Compact"/>
            </w:pPr>
            <w:r>
              <w:t xml:space="preserve">k_elute</w:t>
            </w:r>
          </w:p>
        </w:tc>
        <w:tc>
          <w:tcPr/>
          <w:p>
            <w:pPr>
              <w:pStyle w:val="Compact"/>
            </w:pPr>
            <w:r>
              <w:t xml:space="preserve">elution</w:t>
            </w:r>
          </w:p>
        </w:tc>
        <w:tc>
          <w:tcPr/>
          <w:p>
            <w:pPr>
              <w:pStyle w:val="Compact"/>
            </w:pPr>
            <w:r>
              <w:t xml:space="preserve">0.22</w:t>
            </w:r>
          </w:p>
        </w:tc>
        <w:tc>
          <w:tcPr/>
          <w:p>
            <w:pPr>
              <w:pStyle w:val="Compact"/>
            </w:pPr>
            <w:r>
              <w:t xml:space="preserve">h^-1</w:t>
            </w:r>
          </w:p>
        </w:tc>
        <w:tc>
          <w:tcPr/>
          <w:p>
            <w:pPr>
              <w:pStyle w:val="Compact"/>
            </w:pPr>
            <w:r>
              <w:t xml:space="preserve">literature-derived lower-bound proxy; not measured on GolB</w:t>
            </w:r>
          </w:p>
        </w:tc>
        <w:tc>
          <w:tcPr/>
          <w:p>
            <w:pPr>
              <w:pStyle w:val="Compact"/>
            </w:pPr>
            <w:r>
              <w:t xml:space="preserve">S60</w:t>
            </w:r>
          </w:p>
        </w:tc>
      </w:tr>
      <w:tr>
        <w:tc>
          <w:tcPr/>
          <w:p>
            <w:pPr>
              <w:pStyle w:val="Compact"/>
            </w:pPr>
            <w:r>
              <w:t xml:space="preserve">kinetic_model</w:t>
            </w:r>
          </w:p>
        </w:tc>
        <w:tc>
          <w:tcPr/>
          <w:p>
            <w:pPr>
              <w:pStyle w:val="Compact"/>
            </w:pPr>
            <w:r>
              <w:t xml:space="preserve">elution</w:t>
            </w:r>
          </w:p>
        </w:tc>
        <w:tc>
          <w:tcPr/>
          <w:p>
            <w:pPr>
              <w:pStyle w:val="Compact"/>
            </w:pPr>
            <w:r>
              <w:t xml:space="preserve">PFO</w:t>
            </w:r>
          </w:p>
        </w:tc>
        <w:tc>
          <w:tcPr/>
          <w:p>
            <w:pPr>
              <w:pStyle w:val="Compact"/>
            </w:pPr>
            <w:r>
              <w:t xml:space="preserve">dimensionless</w:t>
            </w:r>
          </w:p>
        </w:tc>
        <w:tc>
          <w:tcPr/>
          <w:p>
            <w:pPr>
              <w:pStyle w:val="Compact"/>
            </w:pPr>
            <w:r>
              <w:t xml:space="preserve">provisional_literature_proxy</w:t>
            </w:r>
          </w:p>
        </w:tc>
        <w:tc>
          <w:tcPr/>
          <w:p>
            <w:pPr>
              <w:pStyle w:val="Compact"/>
            </w:pPr>
            <w:r>
              <w:t xml:space="preserve">S60</w:t>
            </w:r>
          </w:p>
        </w:tc>
      </w:tr>
      <w:tr>
        <w:tc>
          <w:tcPr/>
          <w:p>
            <w:pPr>
              <w:pStyle w:val="Compact"/>
            </w:pPr>
            <w:r>
              <w:t xml:space="preserve">n_TU</w:t>
            </w:r>
          </w:p>
        </w:tc>
        <w:tc>
          <w:tcPr/>
          <w:p>
            <w:pPr>
              <w:pStyle w:val="Compact"/>
            </w:pPr>
            <w:r>
              <w:t xml:space="preserve">elution</w:t>
            </w:r>
          </w:p>
        </w:tc>
        <w:tc>
          <w:tcPr/>
          <w:p>
            <w:pPr>
              <w:pStyle w:val="Compact"/>
            </w:pPr>
            <w:r>
              <w:rPr>
                <w:b/>
                <w:bCs/>
              </w:rPr>
              <w:t xml:space="preserve">null — model refuses to run</w:t>
            </w:r>
          </w:p>
        </w:tc>
        <w:tc>
          <w:tcPr/>
          <w:p>
            <w:pPr>
              <w:pStyle w:val="Compact"/>
            </w:pPr>
            <w:r>
              <w:t xml:space="preserve">dimensionless</w:t>
            </w:r>
          </w:p>
        </w:tc>
        <w:tc>
          <w:tcPr/>
          <w:p>
            <w:pPr>
              <w:pStyle w:val="Compact"/>
            </w:pPr>
            <w:r>
              <w:rPr>
                <w:b/>
                <w:bCs/>
              </w:rPr>
              <w:t xml:space="preserve">unmeasured</w:t>
            </w:r>
          </w:p>
        </w:tc>
        <w:tc>
          <w:tcPr/>
          <w:p>
            <w:pPr>
              <w:pStyle w:val="Compact"/>
            </w:pPr>
            <w:r>
              <w:t xml:space="preserve">Added 2026-08-11 by the audit. The equation was in EQUATIONS.md with no parameter behind it. It cannot be fill</w:t>
            </w:r>
          </w:p>
        </w:tc>
      </w:tr>
      <w:tr>
        <w:tc>
          <w:tcPr/>
          <w:p>
            <w:pPr>
              <w:pStyle w:val="Compact"/>
            </w:pPr>
            <w:r>
              <w:t xml:space="preserve">phi</w:t>
            </w:r>
          </w:p>
        </w:tc>
        <w:tc>
          <w:tcPr/>
          <w:p>
            <w:pPr>
              <w:pStyle w:val="Compact"/>
            </w:pPr>
            <w:r>
              <w:t xml:space="preserve">elution</w:t>
            </w:r>
          </w:p>
        </w:tc>
        <w:tc>
          <w:tcPr/>
          <w:p>
            <w:pPr>
              <w:pStyle w:val="Compact"/>
            </w:pPr>
            <w:r>
              <w:t xml:space="preserve">0.03</w:t>
            </w:r>
          </w:p>
        </w:tc>
        <w:tc>
          <w:tcPr/>
          <w:p>
            <w:pPr>
              <w:pStyle w:val="Compact"/>
            </w:pPr>
            <w:r>
              <w:t xml:space="preserve">dimensionless</w:t>
            </w:r>
          </w:p>
        </w:tc>
        <w:tc>
          <w:tcPr/>
          <w:p>
            <w:pPr>
              <w:pStyle w:val="Compact"/>
            </w:pPr>
            <w:r>
              <w:t xml:space="preserve">97% endpoint in the same acid-thiourea study used for k_elute</w:t>
            </w:r>
          </w:p>
        </w:tc>
        <w:tc>
          <w:tcPr/>
          <w:p>
            <w:pPr>
              <w:pStyle w:val="Compact"/>
            </w:pPr>
            <w:r>
              <w:t xml:space="preserve">S60</w:t>
            </w:r>
          </w:p>
        </w:tc>
      </w:tr>
      <w:tr>
        <w:tc>
          <w:tcPr/>
          <w:p>
            <w:pPr>
              <w:pStyle w:val="Compact"/>
            </w:pPr>
            <w:r>
              <w:t xml:space="preserve">sulfuric_acid</w:t>
            </w:r>
          </w:p>
        </w:tc>
        <w:tc>
          <w:tcPr/>
          <w:p>
            <w:pPr>
              <w:pStyle w:val="Compact"/>
            </w:pPr>
            <w:r>
              <w:t xml:space="preserve">elution</w:t>
            </w:r>
          </w:p>
        </w:tc>
        <w:tc>
          <w:tcPr/>
          <w:p>
            <w:pPr>
              <w:pStyle w:val="Compact"/>
            </w:pPr>
            <w:r>
              <w:t xml:space="preserve">0.1</w:t>
            </w:r>
          </w:p>
        </w:tc>
        <w:tc>
          <w:tcPr/>
          <w:p>
            <w:pPr>
              <w:pStyle w:val="Compact"/>
            </w:pPr>
            <w:r>
              <w:t xml:space="preserve">M</w:t>
            </w:r>
          </w:p>
        </w:tc>
        <w:tc>
          <w:tcPr/>
          <w:p>
            <w:pPr>
              <w:pStyle w:val="Compact"/>
            </w:pPr>
            <w:r>
              <w:t xml:space="preserve">adopted_literature_operating_condition</w:t>
            </w:r>
          </w:p>
        </w:tc>
        <w:tc>
          <w:tcPr/>
          <w:p>
            <w:pPr>
              <w:pStyle w:val="Compact"/>
            </w:pPr>
            <w:r>
              <w:t xml:space="preserve">S60</w:t>
            </w:r>
          </w:p>
        </w:tc>
      </w:tr>
      <w:tr>
        <w:tc>
          <w:tcPr/>
          <w:p>
            <w:pPr>
              <w:pStyle w:val="Compact"/>
            </w:pPr>
            <w:r>
              <w:t xml:space="preserve">M_r_reductase</w:t>
            </w:r>
          </w:p>
        </w:tc>
        <w:tc>
          <w:tcPr/>
          <w:p>
            <w:pPr>
              <w:pStyle w:val="Compact"/>
            </w:pPr>
            <w:r>
              <w:t xml:space="preserve">reagent_arm</w:t>
            </w:r>
          </w:p>
        </w:tc>
        <w:tc>
          <w:tcPr/>
          <w:p>
            <w:pPr>
              <w:pStyle w:val="Compact"/>
            </w:pPr>
            <w:r>
              <w:t xml:space="preserve">70000</w:t>
            </w:r>
          </w:p>
        </w:tc>
        <w:tc>
          <w:tcPr/>
          <w:p>
            <w:pPr>
              <w:pStyle w:val="Compact"/>
            </w:pPr>
            <w:r>
              <w:t xml:space="preserve">g/mol</w:t>
            </w:r>
          </w:p>
        </w:tc>
        <w:tc>
          <w:tcPr/>
          <w:p>
            <w:pPr>
              <w:pStyle w:val="Compact"/>
            </w:pPr>
            <w:r>
              <w:rPr>
                <w:b/>
                <w:bCs/>
              </w:rPr>
              <w:t xml:space="preserve">assumed</w:t>
            </w:r>
          </w:p>
        </w:tc>
        <w:tc>
          <w:tcPr/>
          <w:p>
            <w:pPr>
              <w:pStyle w:val="Compact"/>
            </w:pPr>
            <w:r>
              <w:t xml:space="preserve">Used to turn g/L into uM. Replace when the construct is fixed.</w:t>
            </w:r>
          </w:p>
        </w:tc>
      </w:tr>
      <w:tr>
        <w:tc>
          <w:tcPr/>
          <w:p>
            <w:pPr>
              <w:pStyle w:val="Compact"/>
            </w:pPr>
            <w:r>
              <w:t xml:space="preserve">N</w:t>
            </w:r>
          </w:p>
        </w:tc>
        <w:tc>
          <w:tcPr/>
          <w:p>
            <w:pPr>
              <w:pStyle w:val="Compact"/>
            </w:pPr>
            <w:r>
              <w:t xml:space="preserve">reagent_arm</w:t>
            </w:r>
          </w:p>
        </w:tc>
        <w:tc>
          <w:tcPr/>
          <w:p>
            <w:pPr>
              <w:pStyle w:val="Compact"/>
            </w:pPr>
            <w:r>
              <w:rPr>
                <w:b/>
                <w:bCs/>
              </w:rPr>
              <w:t xml:space="preserve">null — model refuses to run</w:t>
            </w:r>
          </w:p>
        </w:tc>
        <w:tc>
          <w:tcPr/>
          <w:p>
            <w:pPr>
              <w:pStyle w:val="Compact"/>
            </w:pPr>
            <w:r>
              <w:t xml:space="preserve">copies/cell</w:t>
            </w:r>
          </w:p>
        </w:tc>
        <w:tc>
          <w:tcPr/>
          <w:p>
            <w:pPr>
              <w:pStyle w:val="Compact"/>
            </w:pPr>
            <w:r>
              <w:t xml:space="preserve">not_separately_identifiable</w:t>
            </w:r>
          </w:p>
        </w:tc>
        <w:tc>
          <w:tcPr/>
          <w:p>
            <w:pPr>
              <w:pStyle w:val="Compact"/>
            </w:pPr>
            <w:r>
              <w:t xml:space="preserve">RETIRED 2026-08-20 into alpha_N_beta above, for the same reason as alpha. THE VECTOR IS STILL WORTH RECORDING:</w:t>
            </w:r>
          </w:p>
        </w:tc>
      </w:tr>
      <w:tr>
        <w:tc>
          <w:tcPr/>
          <w:p>
            <w:pPr>
              <w:pStyle w:val="Compact"/>
            </w:pPr>
            <w:r>
              <w:t xml:space="preserve">OD_induce</w:t>
            </w:r>
          </w:p>
        </w:tc>
        <w:tc>
          <w:tcPr/>
          <w:p>
            <w:pPr>
              <w:pStyle w:val="Compact"/>
            </w:pPr>
            <w:r>
              <w:t xml:space="preserve">reagent_arm</w:t>
            </w:r>
          </w:p>
        </w:tc>
        <w:tc>
          <w:tcPr/>
          <w:p>
            <w:pPr>
              <w:pStyle w:val="Compact"/>
            </w:pPr>
            <w:r>
              <w:t xml:space="preserve">0.9</w:t>
            </w:r>
          </w:p>
        </w:tc>
        <w:tc>
          <w:tcPr/>
          <w:p>
            <w:pPr>
              <w:pStyle w:val="Compact"/>
            </w:pPr>
            <w:r>
              <w:t xml:space="preserve">OD600</w:t>
            </w:r>
          </w:p>
        </w:tc>
        <w:tc>
          <w:tcPr/>
          <w:p>
            <w:pPr>
              <w:pStyle w:val="Compact"/>
            </w:pPr>
            <w:r>
              <w:t xml:space="preserve">from_source_recipe</w:t>
            </w:r>
          </w:p>
        </w:tc>
        <w:tc>
          <w:tcPr/>
          <w:p>
            <w:pPr>
              <w:pStyle w:val="Compact"/>
            </w:pPr>
            <w:r>
              <w:t xml:space="preserve">S35</w:t>
            </w:r>
          </w:p>
        </w:tc>
      </w:tr>
      <w:tr>
        <w:tc>
          <w:tcPr/>
          <w:p>
            <w:pPr>
              <w:pStyle w:val="Compact"/>
            </w:pPr>
            <w:r>
              <w:t xml:space="preserve">X_0</w:t>
            </w:r>
          </w:p>
        </w:tc>
        <w:tc>
          <w:tcPr/>
          <w:p>
            <w:pPr>
              <w:pStyle w:val="Compact"/>
            </w:pPr>
            <w:r>
              <w:t xml:space="preserve">reagent_arm</w:t>
            </w:r>
          </w:p>
        </w:tc>
        <w:tc>
          <w:tcPr/>
          <w:p>
            <w:pPr>
              <w:pStyle w:val="Compact"/>
            </w:pPr>
            <w:r>
              <w:t xml:space="preserve">0.02</w:t>
            </w:r>
          </w:p>
        </w:tc>
        <w:tc>
          <w:tcPr/>
          <w:p>
            <w:pPr>
              <w:pStyle w:val="Compact"/>
            </w:pPr>
            <w:r>
              <w:t xml:space="preserve">g dry weight/L</w:t>
            </w:r>
          </w:p>
        </w:tc>
        <w:tc>
          <w:tcPr/>
          <w:p>
            <w:pPr>
              <w:pStyle w:val="Compact"/>
            </w:pPr>
            <w:r>
              <w:rPr>
                <w:b/>
                <w:bCs/>
              </w:rPr>
              <w:t xml:space="preserve">assumed</w:t>
            </w:r>
          </w:p>
        </w:tc>
        <w:tc>
          <w:tcPr/>
          <w:p>
            <w:pPr>
              <w:pStyle w:val="Compact"/>
            </w:pPr>
            <w:r>
              <w:t xml:space="preserve">A 1:100 inoculation from a saturated overnight. Sets only how long the lag to induction is, not the plateau.</w:t>
            </w:r>
          </w:p>
        </w:tc>
      </w:tr>
      <w:tr>
        <w:tc>
          <w:tcPr/>
          <w:p>
            <w:pPr>
              <w:pStyle w:val="Compact"/>
            </w:pPr>
            <w:r>
              <w:t xml:space="preserve">X_cap</w:t>
            </w:r>
          </w:p>
        </w:tc>
        <w:tc>
          <w:tcPr/>
          <w:p>
            <w:pPr>
              <w:pStyle w:val="Compact"/>
            </w:pPr>
            <w:r>
              <w:t xml:space="preserve">reagent_arm</w:t>
            </w:r>
          </w:p>
        </w:tc>
        <w:tc>
          <w:tcPr/>
          <w:p>
            <w:pPr>
              <w:pStyle w:val="Compact"/>
            </w:pPr>
            <w:r>
              <w:t xml:space="preserve">2</w:t>
            </w:r>
          </w:p>
        </w:tc>
        <w:tc>
          <w:tcPr/>
          <w:p>
            <w:pPr>
              <w:pStyle w:val="Compact"/>
            </w:pPr>
            <w:r>
              <w:t xml:space="preserve">g dry weight/L</w:t>
            </w:r>
          </w:p>
        </w:tc>
        <w:tc>
          <w:tcPr/>
          <w:p>
            <w:pPr>
              <w:pStyle w:val="Compact"/>
            </w:pPr>
            <w:r>
              <w:t xml:space="preserve">design choice</w:t>
            </w:r>
          </w:p>
        </w:tc>
        <w:tc>
          <w:tcPr/>
          <w:p>
            <w:pPr>
              <w:pStyle w:val="Compact"/>
            </w:pPr>
            <w:r>
              <w:t xml:space="preserve">Sezonov, Joseleau-Petit &amp; D’Ari 2007, J Bacteriol 189(23):8746-8749, doi:10.1128/jb.01368-07, for the LB ceiling of OD600 7; Ukkonen et al. 2011, Microb Cell Fact 10:107, doi:10.1186/1475-2859-10-107, for the measured shake-flask dry cell weights of 8.1, 10.3 and 19.7-21.1 g/L</w:t>
            </w:r>
          </w:p>
        </w:tc>
      </w:tr>
      <w:tr>
        <w:tc>
          <w:tcPr/>
          <w:p>
            <w:pPr>
              <w:pStyle w:val="Compact"/>
            </w:pPr>
            <w:r>
              <w:t xml:space="preserve">alpha</w:t>
            </w:r>
          </w:p>
        </w:tc>
        <w:tc>
          <w:tcPr/>
          <w:p>
            <w:pPr>
              <w:pStyle w:val="Compact"/>
            </w:pPr>
            <w:r>
              <w:t xml:space="preserve">reagent_arm</w:t>
            </w:r>
          </w:p>
        </w:tc>
        <w:tc>
          <w:tcPr/>
          <w:p>
            <w:pPr>
              <w:pStyle w:val="Compact"/>
            </w:pPr>
            <w:r>
              <w:rPr>
                <w:b/>
                <w:bCs/>
              </w:rPr>
              <w:t xml:space="preserve">null — model refuses to run</w:t>
            </w:r>
          </w:p>
        </w:tc>
        <w:tc>
          <w:tcPr/>
          <w:p>
            <w:pPr>
              <w:pStyle w:val="Compact"/>
            </w:pPr>
            <w:r>
              <w:t xml:space="preserve">mRNA/min per plasmid copy</w:t>
            </w:r>
          </w:p>
        </w:tc>
        <w:tc>
          <w:tcPr/>
          <w:p>
            <w:pPr>
              <w:pStyle w:val="Compact"/>
            </w:pPr>
            <w:r>
              <w:t xml:space="preserve">not_separately_identifiable</w:t>
            </w:r>
          </w:p>
        </w:tc>
        <w:tc>
          <w:tcPr/>
          <w:p>
            <w:pPr>
              <w:pStyle w:val="Compact"/>
            </w:pPr>
            <w:r>
              <w:t xml:space="preserve">RETIRED 2026-08-20 into alpha_N_beta above. It is not measurable separately from N and beta by anything this m</w:t>
            </w:r>
          </w:p>
        </w:tc>
      </w:tr>
      <w:tr>
        <w:tc>
          <w:tcPr/>
          <w:p>
            <w:pPr>
              <w:pStyle w:val="Compact"/>
            </w:pPr>
            <w:r>
              <w:t xml:space="preserve">alpha_N_beta</w:t>
            </w:r>
          </w:p>
        </w:tc>
        <w:tc>
          <w:tcPr/>
          <w:p>
            <w:pPr>
              <w:pStyle w:val="Compact"/>
            </w:pPr>
            <w:r>
              <w:t xml:space="preserve">reagent_arm</w:t>
            </w:r>
          </w:p>
        </w:tc>
        <w:tc>
          <w:tcPr/>
          <w:p>
            <w:pPr>
              <w:pStyle w:val="Compact"/>
            </w:pPr>
            <w:r>
              <w:t xml:space="preserve">500</w:t>
            </w:r>
          </w:p>
        </w:tc>
        <w:tc>
          <w:tcPr/>
          <w:p>
            <w:pPr>
              <w:pStyle w:val="Compact"/>
            </w:pPr>
            <w:r>
              <w:t xml:space="preserve">protein.min</w:t>
            </w:r>
            <w:r>
              <w:rPr>
                <w:vertAlign w:val="superscript"/>
              </w:rPr>
              <w:t xml:space="preserve">-2.cell</w:t>
            </w:r>
            <w:r>
              <w:t xml:space="preserve">-1</w:t>
            </w:r>
          </w:p>
        </w:tc>
        <w:tc>
          <w:tcPr/>
          <w:p>
            <w:pPr>
              <w:pStyle w:val="Compact"/>
            </w:pPr>
            <w:r>
              <w:t xml:space="preserve">sourced by proxy</w:t>
            </w:r>
          </w:p>
        </w:tc>
        <w:tc>
          <w:tcPr/>
          <w:p>
            <w:pPr>
              <w:pStyle w:val="Compact"/>
            </w:pPr>
            <w:r>
              <w:t xml:space="preserve">Lumping follows Raue et al. 2009, Bioinformatics 25(15):1923-1929, on structural non-identifiability. Component anchors: T7 elongation about 5x E. coli RNA polymerase, and Studier &amp; Moffatt 1986 for the 50 % of total cell protein ceiling; copy number from Sathiamoorthy &amp; Shin 2012, PLoS ONE 7(10) e47259, 51 +/- 8 for the pBR322-derived pGEX-6p-1</w:t>
            </w:r>
          </w:p>
        </w:tc>
      </w:tr>
      <w:tr>
        <w:tc>
          <w:tcPr/>
          <w:p>
            <w:pPr>
              <w:pStyle w:val="Compact"/>
            </w:pPr>
            <w:r>
              <w:t xml:space="preserve">beta</w:t>
            </w:r>
          </w:p>
        </w:tc>
        <w:tc>
          <w:tcPr/>
          <w:p>
            <w:pPr>
              <w:pStyle w:val="Compact"/>
            </w:pPr>
            <w:r>
              <w:t xml:space="preserve">reagent_arm</w:t>
            </w:r>
          </w:p>
        </w:tc>
        <w:tc>
          <w:tcPr/>
          <w:p>
            <w:pPr>
              <w:pStyle w:val="Compact"/>
            </w:pPr>
            <w:r>
              <w:rPr>
                <w:b/>
                <w:bCs/>
              </w:rPr>
              <w:t xml:space="preserve">null — model refuses to run</w:t>
            </w:r>
          </w:p>
        </w:tc>
        <w:tc>
          <w:tcPr/>
          <w:p>
            <w:pPr>
              <w:pStyle w:val="Compact"/>
            </w:pPr>
            <w:r>
              <w:t xml:space="preserve">protein/min per mRNA</w:t>
            </w:r>
          </w:p>
        </w:tc>
        <w:tc>
          <w:tcPr/>
          <w:p>
            <w:pPr>
              <w:pStyle w:val="Compact"/>
            </w:pPr>
            <w:r>
              <w:t xml:space="preserve">not_separately_identifiable</w:t>
            </w:r>
          </w:p>
        </w:tc>
        <w:tc>
          <w:tcPr/>
          <w:p>
            <w:pPr>
              <w:pStyle w:val="Compact"/>
            </w:pPr>
            <w:r>
              <w:t xml:space="preserve">RETIRED 2026-08-20 into alpha_N_beta above. It was never given a value of its own; GolB’s 4.0 stood in, and it</w:t>
            </w:r>
          </w:p>
        </w:tc>
      </w:tr>
      <w:tr>
        <w:tc>
          <w:tcPr/>
          <w:p>
            <w:pPr>
              <w:pStyle w:val="Compact"/>
            </w:pPr>
            <w:r>
              <w:t xml:space="preserve">burden</w:t>
            </w:r>
          </w:p>
        </w:tc>
        <w:tc>
          <w:tcPr/>
          <w:p>
            <w:pPr>
              <w:pStyle w:val="Compact"/>
            </w:pPr>
            <w:r>
              <w:t xml:space="preserve">reagent_arm</w:t>
            </w:r>
          </w:p>
        </w:tc>
        <w:tc>
          <w:tcPr/>
          <w:p>
            <w:pPr>
              <w:pStyle w:val="Compact"/>
            </w:pPr>
            <w:r>
              <w:t xml:space="preserve">0.3</w:t>
            </w:r>
          </w:p>
        </w:tc>
        <w:tc>
          <w:tcPr/>
          <w:p>
            <w:pPr>
              <w:pStyle w:val="Compact"/>
            </w:pPr>
            <w:r>
              <w:t xml:space="preserve">dimensionless</w:t>
            </w:r>
          </w:p>
        </w:tc>
        <w:tc>
          <w:tcPr/>
          <w:p>
            <w:pPr>
              <w:pStyle w:val="Compact"/>
            </w:pPr>
            <w:r>
              <w:t xml:space="preserve">sourced_from_the_burden_literature</w:t>
            </w:r>
          </w:p>
        </w:tc>
        <w:tc>
          <w:tcPr/>
          <w:p>
            <w:pPr>
              <w:pStyle w:val="Compact"/>
            </w:pPr>
            <w:r>
              <w:t xml:space="preserve">33 % growth-rate fall under IPTG-induced expression (metabolic-burden maintenance-coefficient literature); &lt;45 % across hundreds of BioBricks, Nature Communications 2024 burden survey</w:t>
            </w:r>
          </w:p>
        </w:tc>
      </w:tr>
      <w:tr>
        <w:tc>
          <w:tcPr/>
          <w:p>
            <w:pPr>
              <w:pStyle w:val="Compact"/>
            </w:pPr>
            <w:r>
              <w:t xml:space="preserve">concentration_factor</w:t>
            </w:r>
          </w:p>
        </w:tc>
        <w:tc>
          <w:tcPr/>
          <w:p>
            <w:pPr>
              <w:pStyle w:val="Compact"/>
            </w:pPr>
            <w:r>
              <w:t xml:space="preserve">reagent_arm</w:t>
            </w:r>
          </w:p>
        </w:tc>
        <w:tc>
          <w:tcPr/>
          <w:p>
            <w:pPr>
              <w:pStyle w:val="Compact"/>
            </w:pPr>
            <w:r>
              <w:rPr>
                <w:b/>
                <w:bCs/>
              </w:rPr>
              <w:t xml:space="preserve">null — model refuses to run</w:t>
            </w:r>
          </w:p>
        </w:tc>
        <w:tc>
          <w:tcPr/>
          <w:p>
            <w:pPr>
              <w:pStyle w:val="Compact"/>
            </w:pPr>
            <w:r>
              <w:t xml:space="preserve">dimensionless</w:t>
            </w:r>
          </w:p>
        </w:tc>
        <w:tc>
          <w:tcPr/>
          <w:p>
            <w:pPr>
              <w:pStyle w:val="Compact"/>
            </w:pPr>
            <w:r>
              <w:rPr>
                <w:b/>
                <w:bCs/>
              </w:rPr>
              <w:t xml:space="preserve">unmeasured</w:t>
            </w:r>
          </w:p>
        </w:tc>
        <w:tc>
          <w:tcPr/>
          <w:p>
            <w:pPr>
              <w:pStyle w:val="Compact"/>
            </w:pPr>
            <w:r>
              <w:t xml:space="preserve">The mixing table in ISSUES.md item 48 shows why this matters: a lysate only 1.05x above target needs a 20:1 vo</w:t>
            </w:r>
          </w:p>
        </w:tc>
      </w:tr>
      <w:tr>
        <w:tc>
          <w:tcPr/>
          <w:p>
            <w:pPr>
              <w:pStyle w:val="Compact"/>
            </w:pPr>
            <w:r>
              <w:t xml:space="preserve">delta_c</w:t>
            </w:r>
          </w:p>
        </w:tc>
        <w:tc>
          <w:tcPr/>
          <w:p>
            <w:pPr>
              <w:pStyle w:val="Compact"/>
            </w:pPr>
            <w:r>
              <w:t xml:space="preserve">reagent_arm</w:t>
            </w:r>
          </w:p>
        </w:tc>
        <w:tc>
          <w:tcPr/>
          <w:p>
            <w:pPr>
              <w:pStyle w:val="Compact"/>
            </w:pPr>
            <w:r>
              <w:t xml:space="preserve">0.005</w:t>
            </w:r>
          </w:p>
        </w:tc>
        <w:tc>
          <w:tcPr/>
          <w:p>
            <w:pPr>
              <w:pStyle w:val="Compact"/>
            </w:pPr>
            <w:r>
              <w:t xml:space="preserve">min^-1</w:t>
            </w:r>
          </w:p>
        </w:tc>
        <w:tc>
          <w:tcPr/>
          <w:p>
            <w:pPr>
              <w:pStyle w:val="Compact"/>
            </w:pPr>
            <w:r>
              <w:t xml:space="preserve">sourced_from_the_turnover_literature</w:t>
            </w:r>
          </w:p>
        </w:tc>
        <w:tc>
          <w:tcPr/>
          <w:p>
            <w:pPr>
              <w:pStyle w:val="Compact"/>
            </w:pPr>
            <w:r>
              <w:t xml:space="preserve">Global protein-turnover quantification in E. coli, Nature Communications 2024: degradation practically zero for most of the proteome in exponential growth; rapidly degrading component 2-7 % at about 1 h half-life</w:t>
            </w:r>
          </w:p>
        </w:tc>
      </w:tr>
      <w:tr>
        <w:tc>
          <w:tcPr/>
          <w:p>
            <w:pPr>
              <w:pStyle w:val="Compact"/>
            </w:pPr>
            <w:r>
              <w:t xml:space="preserve">g_dw_per_OD600</w:t>
            </w:r>
          </w:p>
        </w:tc>
        <w:tc>
          <w:tcPr/>
          <w:p>
            <w:pPr>
              <w:pStyle w:val="Compact"/>
            </w:pPr>
            <w:r>
              <w:t xml:space="preserve">reagent_arm</w:t>
            </w:r>
          </w:p>
        </w:tc>
        <w:tc>
          <w:tcPr/>
          <w:p>
            <w:pPr>
              <w:pStyle w:val="Compact"/>
            </w:pPr>
            <w:r>
              <w:t xml:space="preserve">0.4</w:t>
            </w:r>
          </w:p>
        </w:tc>
        <w:tc>
          <w:tcPr/>
          <w:p>
            <w:pPr>
              <w:pStyle w:val="Compact"/>
            </w:pPr>
            <w:r>
              <w:t xml:space="preserve">g dry weight/L per OD600 unit</w:t>
            </w:r>
          </w:p>
        </w:tc>
        <w:tc>
          <w:tcPr/>
          <w:p>
            <w:pPr>
              <w:pStyle w:val="Compact"/>
            </w:pPr>
            <w:r>
              <w:t xml:space="preserve">sourced_from_an_inconsistent_literature</w:t>
            </w:r>
          </w:p>
        </w:tc>
        <w:tc>
          <w:tcPr/>
          <w:p>
            <w:pPr>
              <w:pStyle w:val="Compact"/>
            </w:pPr>
            <w:r>
              <w:t xml:space="preserve">BioNumbers E. coli cell-dry-weight per OD600 entries, about 0.36 g/L commonly cited, 0.3 to 0.5 usual range, strain and instrument dependent</w:t>
            </w:r>
          </w:p>
        </w:tc>
      </w:tr>
      <w:tr>
        <w:tc>
          <w:tcPr/>
          <w:p>
            <w:pPr>
              <w:pStyle w:val="Compact"/>
            </w:pPr>
            <w:r>
              <w:t xml:space="preserve">lysis_yield</w:t>
            </w:r>
          </w:p>
        </w:tc>
        <w:tc>
          <w:tcPr/>
          <w:p>
            <w:pPr>
              <w:pStyle w:val="Compact"/>
            </w:pPr>
            <w:r>
              <w:t xml:space="preserve">reagent_arm</w:t>
            </w:r>
          </w:p>
        </w:tc>
        <w:tc>
          <w:tcPr/>
          <w:p>
            <w:pPr>
              <w:pStyle w:val="Compact"/>
            </w:pPr>
            <w:r>
              <w:t xml:space="preserve">0.7</w:t>
            </w:r>
          </w:p>
        </w:tc>
        <w:tc>
          <w:tcPr/>
          <w:p>
            <w:pPr>
              <w:pStyle w:val="Compact"/>
            </w:pPr>
            <w:r>
              <w:t xml:space="preserve">dimensionless</w:t>
            </w:r>
          </w:p>
        </w:tc>
        <w:tc>
          <w:tcPr/>
          <w:p>
            <w:pPr>
              <w:pStyle w:val="Compact"/>
            </w:pPr>
            <w:r>
              <w:t xml:space="preserve">sourced_from_the_lysis_literature</w:t>
            </w:r>
          </w:p>
        </w:tc>
        <w:tc>
          <w:tcPr/>
          <w:p>
            <w:pPr>
              <w:pStyle w:val="Compact"/>
            </w:pPr>
            <w:r>
              <w:t xml:space="preserve">Ultrasonication of E. coli: about 30 % of recombinant protein remains with cell debris after one 15-min treatment, about 90 % global recovery after two, Biotechnology Techniques ultrasonication protocol literature</w:t>
            </w:r>
          </w:p>
        </w:tc>
      </w:tr>
      <w:tr>
        <w:tc>
          <w:tcPr/>
          <w:p>
            <w:pPr>
              <w:pStyle w:val="Compact"/>
            </w:pPr>
            <w:r>
              <w:t xml:space="preserve">protein_target_g_per_L</w:t>
            </w:r>
          </w:p>
        </w:tc>
        <w:tc>
          <w:tcPr/>
          <w:p>
            <w:pPr>
              <w:pStyle w:val="Compact"/>
            </w:pPr>
            <w:r>
              <w:t xml:space="preserve">reagent_arm</w:t>
            </w:r>
          </w:p>
        </w:tc>
        <w:tc>
          <w:tcPr/>
          <w:p>
            <w:pPr>
              <w:pStyle w:val="Compact"/>
            </w:pPr>
            <w:r>
              <w:t xml:space="preserve">0.2</w:t>
            </w:r>
          </w:p>
        </w:tc>
        <w:tc>
          <w:tcPr/>
          <w:p>
            <w:pPr>
              <w:pStyle w:val="Compact"/>
            </w:pPr>
            <w:r>
              <w:t xml:space="preserve">g/L</w:t>
            </w:r>
          </w:p>
        </w:tc>
        <w:tc>
          <w:tcPr/>
          <w:p>
            <w:pPr>
              <w:pStyle w:val="Compact"/>
            </w:pPr>
            <w:r>
              <w:t xml:space="preserve">design choice</w:t>
            </w:r>
          </w:p>
        </w:tc>
        <w:tc>
          <w:tcPr/>
          <w:p>
            <w:pPr>
              <w:pStyle w:val="Compact"/>
            </w:pPr>
            <w:r>
              <w:t xml:space="preserve">Was hard-coded in model.ipynb and tests/test_sensitivity.py until 2026-08-16. It sets E_tot and therefore the</w:t>
            </w:r>
          </w:p>
        </w:tc>
      </w:tr>
      <w:tr>
        <w:tc>
          <w:tcPr/>
          <w:p>
            <w:pPr>
              <w:pStyle w:val="Compact"/>
            </w:pPr>
            <w:r>
              <w:t xml:space="preserve">t_harvest_source_h</w:t>
            </w:r>
          </w:p>
        </w:tc>
        <w:tc>
          <w:tcPr/>
          <w:p>
            <w:pPr>
              <w:pStyle w:val="Compact"/>
            </w:pPr>
            <w:r>
              <w:t xml:space="preserve">reagent_arm</w:t>
            </w:r>
          </w:p>
        </w:tc>
        <w:tc>
          <w:tcPr/>
          <w:p>
            <w:pPr>
              <w:pStyle w:val="Compact"/>
            </w:pPr>
            <w:r>
              <w:t xml:space="preserve">4</w:t>
            </w:r>
          </w:p>
        </w:tc>
        <w:tc>
          <w:tcPr/>
          <w:p>
            <w:pPr>
              <w:pStyle w:val="Compact"/>
            </w:pPr>
            <w:r>
              <w:t xml:space="preserve">h after induction</w:t>
            </w:r>
          </w:p>
        </w:tc>
        <w:tc>
          <w:tcPr/>
          <w:p>
            <w:pPr>
              <w:pStyle w:val="Compact"/>
            </w:pPr>
            <w:r>
              <w:t xml:space="preserve">from_source_recipe</w:t>
            </w:r>
          </w:p>
        </w:tc>
        <w:tc>
          <w:tcPr/>
          <w:p>
            <w:pPr>
              <w:pStyle w:val="Compact"/>
            </w:pPr>
            <w:r>
              <w:t xml:space="preserve">S35</w:t>
            </w:r>
          </w:p>
        </w:tc>
      </w:tr>
      <w:tr>
        <w:tc>
          <w:tcPr/>
          <w:p>
            <w:pPr>
              <w:pStyle w:val="Compact"/>
            </w:pPr>
            <w:r>
              <w:t xml:space="preserve">Rech_0</w:t>
            </w:r>
          </w:p>
        </w:tc>
        <w:tc>
          <w:tcPr/>
          <w:p>
            <w:pPr>
              <w:pStyle w:val="Compact"/>
            </w:pPr>
            <w:r>
              <w:t xml:space="preserve">reagent_arm.robust_design</w:t>
            </w:r>
          </w:p>
        </w:tc>
        <w:tc>
          <w:tcPr/>
          <w:p>
            <w:pPr>
              <w:pStyle w:val="Compact"/>
            </w:pPr>
            <w:r>
              <w:t xml:space="preserve">50</w:t>
            </w:r>
          </w:p>
        </w:tc>
        <w:tc>
          <w:tcPr/>
          <w:p>
            <w:pPr>
              <w:pStyle w:val="Compact"/>
            </w:pPr>
            <w:r>
              <w:t xml:space="preserve">uM</w:t>
            </w:r>
          </w:p>
        </w:tc>
        <w:tc>
          <w:tcPr/>
          <w:p>
            <w:pPr>
              <w:pStyle w:val="Compact"/>
            </w:pPr>
            <w:r>
              <w:t xml:space="preserve">design_recommendation</w:t>
            </w:r>
          </w:p>
        </w:tc>
        <w:tc>
          <w:tcPr/>
          <w:p>
            <w:pPr>
              <w:pStyle w:val="Compact"/>
            </w:pPr>
            <w:r>
              <w:t xml:space="preserve">IT IS NOT A NEW CHEMICAL. S35’s own protocol is built on it: “The reaction was activated by adding 100 uL sodi</w:t>
            </w:r>
          </w:p>
        </w:tc>
      </w:tr>
      <w:tr>
        <w:tc>
          <w:tcPr/>
          <w:p>
            <w:pPr>
              <w:pStyle w:val="Compact"/>
            </w:pPr>
            <w:r>
              <w:t xml:space="preserve">concentration_factor</w:t>
            </w:r>
          </w:p>
        </w:tc>
        <w:tc>
          <w:tcPr/>
          <w:p>
            <w:pPr>
              <w:pStyle w:val="Compact"/>
            </w:pPr>
            <w:r>
              <w:t xml:space="preserve">reagent_arm.robust_design</w:t>
            </w:r>
          </w:p>
        </w:tc>
        <w:tc>
          <w:tcPr/>
          <w:p>
            <w:pPr>
              <w:pStyle w:val="Compact"/>
            </w:pPr>
            <w:r>
              <w:t xml:space="preserve">30</w:t>
            </w:r>
          </w:p>
        </w:tc>
        <w:tc>
          <w:tcPr/>
          <w:p>
            <w:pPr>
              <w:pStyle w:val="Compact"/>
            </w:pPr>
            <w:r>
              <w:t xml:space="preserve">dimensionless</w:t>
            </w:r>
          </w:p>
        </w:tc>
        <w:tc>
          <w:tcPr/>
          <w:p>
            <w:pPr>
              <w:pStyle w:val="Compact"/>
            </w:pPr>
            <w:r>
              <w:t xml:space="preserve">design_recommendation</w:t>
            </w:r>
          </w:p>
        </w:tc>
        <w:tc>
          <w:tcPr/>
          <w:p>
            <w:pPr>
              <w:pStyle w:val="Compact"/>
            </w:pPr>
            <w:r>
              <w:t xml:space="preserve">RAISED 2026-08-21 from 10 when the k_grow floor was anchored on a purified Au(III) reductase and fell sixty-fo</w:t>
            </w:r>
          </w:p>
        </w:tc>
      </w:tr>
      <w:tr>
        <w:tc>
          <w:tcPr/>
          <w:p>
            <w:pPr>
              <w:pStyle w:val="Compact"/>
            </w:pPr>
            <w:r>
              <w:t xml:space="preserve">seed_frac</w:t>
            </w:r>
          </w:p>
        </w:tc>
        <w:tc>
          <w:tcPr/>
          <w:p>
            <w:pPr>
              <w:pStyle w:val="Compact"/>
            </w:pPr>
            <w:r>
              <w:t xml:space="preserve">reagent_arm.robust_design</w:t>
            </w:r>
          </w:p>
        </w:tc>
        <w:tc>
          <w:tcPr/>
          <w:p>
            <w:pPr>
              <w:pStyle w:val="Compact"/>
            </w:pPr>
            <w:r>
              <w:t xml:space="preserve">0.5</w:t>
            </w:r>
          </w:p>
        </w:tc>
        <w:tc>
          <w:tcPr/>
          <w:p>
            <w:pPr>
              <w:pStyle w:val="Compact"/>
            </w:pPr>
            <w:r>
              <w:t xml:space="preserve">dimensionless</w:t>
            </w:r>
          </w:p>
        </w:tc>
        <w:tc>
          <w:tcPr/>
          <w:p>
            <w:pPr>
              <w:pStyle w:val="Compact"/>
            </w:pPr>
            <w:r>
              <w:t xml:space="preserve">design_recommendation</w:t>
            </w:r>
          </w:p>
        </w:tc>
        <w:tc>
          <w:tcPr/>
          <w:p>
            <w:pPr>
              <w:pStyle w:val="Compact"/>
            </w:pPr>
            <w:r>
              <w:t xml:space="preserve">Half of a previous batch, recycled. THE SEED IS NOT CONSUMED and it is not a reagent to buy: it is product hel</w:t>
            </w:r>
          </w:p>
        </w:tc>
      </w:tr>
      <w:tr>
        <w:tc>
          <w:tcPr/>
          <w:p>
            <w:pPr>
              <w:pStyle w:val="Compact"/>
            </w:pPr>
            <w:r>
              <w:t xml:space="preserve">t_reduce_h</w:t>
            </w:r>
          </w:p>
        </w:tc>
        <w:tc>
          <w:tcPr/>
          <w:p>
            <w:pPr>
              <w:pStyle w:val="Compact"/>
            </w:pPr>
            <w:r>
              <w:t xml:space="preserve">reagent_arm.robust_design</w:t>
            </w:r>
          </w:p>
        </w:tc>
        <w:tc>
          <w:tcPr/>
          <w:p>
            <w:pPr>
              <w:pStyle w:val="Compact"/>
            </w:pPr>
            <w:r>
              <w:t xml:space="preserve">96</w:t>
            </w:r>
          </w:p>
        </w:tc>
        <w:tc>
          <w:tcPr/>
          <w:p>
            <w:pPr>
              <w:pStyle w:val="Compact"/>
            </w:pPr>
            <w:r>
              <w:t xml:space="preserve">h</w:t>
            </w:r>
          </w:p>
        </w:tc>
        <w:tc>
          <w:tcPr/>
          <w:p>
            <w:pPr>
              <w:pStyle w:val="Compact"/>
            </w:pPr>
            <w:r>
              <w:t xml:space="preserve">design_recommendation</w:t>
            </w:r>
          </w:p>
        </w:tc>
        <w:tc>
          <w:tcPr/>
          <w:p>
            <w:pPr>
              <w:pStyle w:val="Compact"/>
            </w:pPr>
            <w:r>
              <w:t xml:space="preserve">NOT OPTIONAL. Nothing tested clears the worst corner in 24 h at any concentration. Time is the cheapest of the</w:t>
            </w:r>
          </w:p>
        </w:tc>
      </w:tr>
      <w:tr>
        <w:tc>
          <w:tcPr/>
          <w:p>
            <w:pPr>
              <w:pStyle w:val="Compact"/>
            </w:pPr>
            <w:r>
              <w:t xml:space="preserve">worst_case_eta_reduce</w:t>
            </w:r>
          </w:p>
        </w:tc>
        <w:tc>
          <w:tcPr/>
          <w:p>
            <w:pPr>
              <w:pStyle w:val="Compact"/>
            </w:pPr>
            <w:r>
              <w:t xml:space="preserve">reagent_arm.robust_design</w:t>
            </w:r>
          </w:p>
        </w:tc>
        <w:tc>
          <w:tcPr/>
          <w:p>
            <w:pPr>
              <w:pStyle w:val="Compact"/>
            </w:pPr>
            <w:r>
              <w:t xml:space="preserve">0.98</w:t>
            </w:r>
          </w:p>
        </w:tc>
        <w:tc>
          <w:tcPr/>
          <w:p>
            <w:pPr>
              <w:pStyle w:val="Compact"/>
            </w:pPr>
            <w:r>
              <w:t xml:space="preserve">dimensionless</w:t>
            </w:r>
          </w:p>
        </w:tc>
        <w:tc>
          <w:tcPr/>
          <w:p>
            <w:pPr>
              <w:pStyle w:val="Compact"/>
            </w:pPr>
            <w:r>
              <w:t xml:space="preserve">derived</w:t>
            </w:r>
          </w:p>
        </w:tc>
        <w:tc>
          <w:tcPr/>
          <w:p>
            <w:pPr>
              <w:pStyle w:val="Compact"/>
            </w:pPr>
            <w:r>
              <w:t xml:space="preserve">—</w:t>
            </w:r>
          </w:p>
        </w:tc>
      </w:tr>
      <w:tr>
        <w:tc>
          <w:tcPr/>
          <w:p>
            <w:pPr>
              <w:pStyle w:val="Compact"/>
            </w:pPr>
            <w:r>
              <w:t xml:space="preserve">eta_ash</w:t>
            </w:r>
          </w:p>
        </w:tc>
        <w:tc>
          <w:tcPr/>
          <w:p>
            <w:pPr>
              <w:pStyle w:val="Compact"/>
            </w:pPr>
            <w:r>
              <w:t xml:space="preserve">recovery</w:t>
            </w:r>
          </w:p>
        </w:tc>
        <w:tc>
          <w:tcPr/>
          <w:p>
            <w:pPr>
              <w:pStyle w:val="Compact"/>
            </w:pPr>
            <w:r>
              <w:rPr>
                <w:b/>
                <w:bCs/>
              </w:rPr>
              <w:t xml:space="preserve">null — model refuses to run</w:t>
            </w:r>
          </w:p>
        </w:tc>
        <w:tc>
          <w:tcPr/>
          <w:p>
            <w:pPr>
              <w:pStyle w:val="Compact"/>
            </w:pPr>
            <w:r>
              <w:t xml:space="preserve">dimensionless</w:t>
            </w:r>
          </w:p>
        </w:tc>
        <w:tc>
          <w:tcPr/>
          <w:p>
            <w:pPr>
              <w:pStyle w:val="Compact"/>
            </w:pPr>
            <w:r>
              <w:t xml:space="preserve">out_of_scope</w:t>
            </w:r>
          </w:p>
        </w:tc>
        <w:tc>
          <w:tcPr/>
          <w:p>
            <w:pPr>
              <w:pStyle w:val="Compact"/>
            </w:pPr>
            <w:r>
              <w:t xml:space="preserve">OUT OF SCOPE 2026-08-21, with the rest of physical recovery.</w:t>
            </w:r>
          </w:p>
        </w:tc>
      </w:tr>
      <w:tr>
        <w:tc>
          <w:tcPr/>
          <w:p>
            <w:pPr>
              <w:pStyle w:val="Compact"/>
            </w:pPr>
            <w:r>
              <w:t xml:space="preserve">eta_phys</w:t>
            </w:r>
          </w:p>
        </w:tc>
        <w:tc>
          <w:tcPr/>
          <w:p>
            <w:pPr>
              <w:pStyle w:val="Compact"/>
            </w:pPr>
            <w:r>
              <w:t xml:space="preserve">recovery</w:t>
            </w:r>
          </w:p>
        </w:tc>
        <w:tc>
          <w:tcPr/>
          <w:p>
            <w:pPr>
              <w:pStyle w:val="Compact"/>
            </w:pPr>
            <w:r>
              <w:t xml:space="preserve">1</w:t>
            </w:r>
          </w:p>
        </w:tc>
        <w:tc>
          <w:tcPr/>
          <w:p>
            <w:pPr>
              <w:pStyle w:val="Compact"/>
            </w:pPr>
            <w:r>
              <w:t xml:space="preserve">dimensionless</w:t>
            </w:r>
          </w:p>
        </w:tc>
        <w:tc>
          <w:tcPr/>
          <w:p>
            <w:pPr>
              <w:pStyle w:val="Compact"/>
            </w:pPr>
            <w:r>
              <w:t xml:space="preserve">out_of_scope</w:t>
            </w:r>
          </w:p>
        </w:tc>
        <w:tc>
          <w:tcPr/>
          <w:p>
            <w:pPr>
              <w:pStyle w:val="Compact"/>
            </w:pPr>
            <w:r>
              <w:t xml:space="preserve">Team decision 2026-08-16, confirmed permanent 2026-08-21. This is not an estimate of a recovery efficiency. It</w:t>
            </w:r>
          </w:p>
        </w:tc>
      </w:tr>
      <w:tr>
        <w:tc>
          <w:tcPr/>
          <w:p>
            <w:pPr>
              <w:pStyle w:val="Compact"/>
            </w:pPr>
            <w:r>
              <w:t xml:space="preserve">eta_spin</w:t>
            </w:r>
          </w:p>
        </w:tc>
        <w:tc>
          <w:tcPr/>
          <w:p>
            <w:pPr>
              <w:pStyle w:val="Compact"/>
            </w:pPr>
            <w:r>
              <w:t xml:space="preserve">recovery</w:t>
            </w:r>
          </w:p>
        </w:tc>
        <w:tc>
          <w:tcPr/>
          <w:p>
            <w:pPr>
              <w:pStyle w:val="Compact"/>
            </w:pPr>
            <w:r>
              <w:rPr>
                <w:b/>
                <w:bCs/>
              </w:rPr>
              <w:t xml:space="preserve">null — model refuses to run</w:t>
            </w:r>
          </w:p>
        </w:tc>
        <w:tc>
          <w:tcPr/>
          <w:p>
            <w:pPr>
              <w:pStyle w:val="Compact"/>
            </w:pPr>
            <w:r>
              <w:t xml:space="preserve">dimensionless</w:t>
            </w:r>
          </w:p>
        </w:tc>
        <w:tc>
          <w:tcPr/>
          <w:p>
            <w:pPr>
              <w:pStyle w:val="Compact"/>
            </w:pPr>
            <w:r>
              <w:t xml:space="preserve">out_of_scope</w:t>
            </w:r>
          </w:p>
        </w:tc>
        <w:tc>
          <w:tcPr/>
          <w:p>
            <w:pPr>
              <w:pStyle w:val="Compact"/>
            </w:pPr>
            <w:r>
              <w:t xml:space="preserve">OUT OF SCOPE 2026-08-21. A source was added earlier the same day and has been removed with it: sourcing a para</w:t>
            </w:r>
          </w:p>
        </w:tc>
      </w:tr>
      <w:tr>
        <w:tc>
          <w:tcPr/>
          <w:p>
            <w:pPr>
              <w:pStyle w:val="Compact"/>
            </w:pPr>
            <w:r>
              <w:t xml:space="preserve">eta_wash</w:t>
            </w:r>
          </w:p>
        </w:tc>
        <w:tc>
          <w:tcPr/>
          <w:p>
            <w:pPr>
              <w:pStyle w:val="Compact"/>
            </w:pPr>
            <w:r>
              <w:t xml:space="preserve">recovery</w:t>
            </w:r>
          </w:p>
        </w:tc>
        <w:tc>
          <w:tcPr/>
          <w:p>
            <w:pPr>
              <w:pStyle w:val="Compact"/>
            </w:pPr>
            <w:r>
              <w:rPr>
                <w:b/>
                <w:bCs/>
              </w:rPr>
              <w:t xml:space="preserve">null — model refuses to run</w:t>
            </w:r>
          </w:p>
        </w:tc>
        <w:tc>
          <w:tcPr/>
          <w:p>
            <w:pPr>
              <w:pStyle w:val="Compact"/>
            </w:pPr>
            <w:r>
              <w:t xml:space="preserve">dimensionless</w:t>
            </w:r>
          </w:p>
        </w:tc>
        <w:tc>
          <w:tcPr/>
          <w:p>
            <w:pPr>
              <w:pStyle w:val="Compact"/>
            </w:pPr>
            <w:r>
              <w:t xml:space="preserve">out_of_scope</w:t>
            </w:r>
          </w:p>
        </w:tc>
        <w:tc>
          <w:tcPr/>
          <w:p>
            <w:pPr>
              <w:pStyle w:val="Compact"/>
            </w:pPr>
            <w:r>
              <w:t xml:space="preserve">OUT OF SCOPE 2026-08-21, with the rest of physical recovery.</w:t>
            </w:r>
          </w:p>
        </w:tc>
      </w:tr>
      <w:tr>
        <w:tc>
          <w:tcPr/>
          <w:p>
            <w:pPr>
              <w:pStyle w:val="Compact"/>
            </w:pPr>
            <w:r>
              <w:t xml:space="preserve">K_inh</w:t>
            </w:r>
          </w:p>
        </w:tc>
        <w:tc>
          <w:tcPr/>
          <w:p>
            <w:pPr>
              <w:pStyle w:val="Compact"/>
            </w:pPr>
            <w:r>
              <w:t xml:space="preserve">reduction</w:t>
            </w:r>
          </w:p>
        </w:tc>
        <w:tc>
          <w:tcPr/>
          <w:p>
            <w:pPr>
              <w:pStyle w:val="Compact"/>
            </w:pPr>
            <w:r>
              <w:t xml:space="preserve">500</w:t>
            </w:r>
          </w:p>
        </w:tc>
        <w:tc>
          <w:tcPr/>
          <w:p>
            <w:pPr>
              <w:pStyle w:val="Compact"/>
            </w:pPr>
            <w:r>
              <w:t xml:space="preserve">uM</w:t>
            </w:r>
          </w:p>
        </w:tc>
        <w:tc>
          <w:tcPr/>
          <w:p>
            <w:pPr>
              <w:pStyle w:val="Compact"/>
            </w:pPr>
            <w:r>
              <w:t xml:space="preserve">unmeasured proxy; sensitivity is scenario-dependent</w:t>
            </w:r>
          </w:p>
        </w:tc>
        <w:tc>
          <w:tcPr/>
          <w:p>
            <w:pPr>
              <w:pStyle w:val="Compact"/>
            </w:pPr>
            <w:r>
              <w:t xml:space="preserve">—</w:t>
            </w:r>
          </w:p>
        </w:tc>
      </w:tr>
      <w:tr>
        <w:tc>
          <w:tcPr/>
          <w:p>
            <w:pPr>
              <w:pStyle w:val="Compact"/>
            </w:pPr>
            <w:r>
              <w:t xml:space="preserve">Rech_0</w:t>
            </w:r>
          </w:p>
        </w:tc>
        <w:tc>
          <w:tcPr/>
          <w:p>
            <w:pPr>
              <w:pStyle w:val="Compact"/>
            </w:pPr>
            <w:r>
              <w:t xml:space="preserve">reduction</w:t>
            </w:r>
          </w:p>
        </w:tc>
        <w:tc>
          <w:tcPr/>
          <w:p>
            <w:pPr>
              <w:pStyle w:val="Compact"/>
            </w:pPr>
            <w:r>
              <w:t xml:space="preserve">50</w:t>
            </w:r>
          </w:p>
        </w:tc>
        <w:tc>
          <w:tcPr/>
          <w:p>
            <w:pPr>
              <w:pStyle w:val="Compact"/>
            </w:pPr>
            <w:r>
              <w:t xml:space="preserve">uM</w:t>
            </w:r>
          </w:p>
        </w:tc>
        <w:tc>
          <w:tcPr/>
          <w:p>
            <w:pPr>
              <w:pStyle w:val="Compact"/>
            </w:pPr>
            <w:r>
              <w:t xml:space="preserve">design choice</w:t>
            </w:r>
          </w:p>
        </w:tc>
        <w:tc>
          <w:tcPr/>
          <w:p>
            <w:pPr>
              <w:pStyle w:val="Compact"/>
            </w:pPr>
            <w:r>
              <w:t xml:space="preserve">Reagent and identity from S35; the 50 uM quantity is this project’s own design choice, adopted 2026-08-21. S35’s own 4.6 uM is in superseded.</w:t>
            </w:r>
          </w:p>
        </w:tc>
      </w:tr>
      <w:tr>
        <w:tc>
          <w:tcPr/>
          <w:p>
            <w:pPr>
              <w:pStyle w:val="Compact"/>
            </w:pPr>
            <w:r>
              <w:t xml:space="preserve">k_grow</w:t>
            </w:r>
          </w:p>
        </w:tc>
        <w:tc>
          <w:tcPr/>
          <w:p>
            <w:pPr>
              <w:pStyle w:val="Compact"/>
            </w:pPr>
            <w:r>
              <w:t xml:space="preserve">reduction</w:t>
            </w:r>
          </w:p>
        </w:tc>
        <w:tc>
          <w:tcPr/>
          <w:p>
            <w:pPr>
              <w:pStyle w:val="Compact"/>
            </w:pPr>
            <w:r>
              <w:t xml:space="preserve">0.082</w:t>
            </w:r>
          </w:p>
        </w:tc>
        <w:tc>
          <w:tcPr/>
          <w:p>
            <w:pPr>
              <w:pStyle w:val="Compact"/>
            </w:pPr>
            <w:r>
              <w:t xml:space="preserve">uM</w:t>
            </w:r>
            <w:r>
              <w:rPr>
                <w:vertAlign w:val="superscript"/>
              </w:rPr>
              <w:t xml:space="preserve">-1.h</w:t>
            </w:r>
            <w:r>
              <w:t xml:space="preserve">-1</w:t>
            </w:r>
          </w:p>
        </w:tc>
        <w:tc>
          <w:tcPr/>
          <w:p>
            <w:pPr>
              <w:pStyle w:val="Compact"/>
            </w:pPr>
            <w:r>
              <w:t xml:space="preserve">sourced by proxy</w:t>
            </w:r>
          </w:p>
        </w:tc>
        <w:tc>
          <w:tcPr/>
          <w:p>
            <w:pPr>
              <w:pStyle w:val="Compact"/>
            </w:pPr>
            <w:r>
              <w:t xml:space="preserve">Mechanism from Watzky &amp; Finke 1997, kept after the 2019 challenge and the 2020 Response. Band top from the ascorbate-PVP gold fit; see the note. SOURCES.md S51 and S52</w:t>
            </w:r>
          </w:p>
        </w:tc>
      </w:tr>
      <w:tr>
        <w:tc>
          <w:tcPr/>
          <w:p>
            <w:pPr>
              <w:pStyle w:val="Compact"/>
            </w:pPr>
            <w:r>
              <w:t xml:space="preserve">k_nuc</w:t>
            </w:r>
          </w:p>
        </w:tc>
        <w:tc>
          <w:tcPr/>
          <w:p>
            <w:pPr>
              <w:pStyle w:val="Compact"/>
            </w:pPr>
            <w:r>
              <w:t xml:space="preserve">reduction</w:t>
            </w:r>
          </w:p>
        </w:tc>
        <w:tc>
          <w:tcPr/>
          <w:p>
            <w:pPr>
              <w:pStyle w:val="Compact"/>
            </w:pPr>
            <w:r>
              <w:t xml:space="preserve">0.96</w:t>
            </w:r>
          </w:p>
        </w:tc>
        <w:tc>
          <w:tcPr/>
          <w:p>
            <w:pPr>
              <w:pStyle w:val="Compact"/>
            </w:pPr>
            <w:r>
              <w:t xml:space="preserve">h^-1</w:t>
            </w:r>
          </w:p>
        </w:tc>
        <w:tc>
          <w:tcPr/>
          <w:p>
            <w:pPr>
              <w:pStyle w:val="Compact"/>
            </w:pPr>
            <w:r>
              <w:t xml:space="preserve">sourced by proxy</w:t>
            </w:r>
          </w:p>
        </w:tc>
        <w:tc>
          <w:tcPr/>
          <w:p>
            <w:pPr>
              <w:pStyle w:val="Compact"/>
            </w:pPr>
            <w:r>
              <w:t xml:space="preserve">Mechanism from Watzky &amp; Finke 1997, kept after the 2019 challenge and the 2020 Response. Value anchored on two gold systems, scaled for reductant; see the note. SOURCES.md S51 and S52</w:t>
            </w:r>
          </w:p>
        </w:tc>
      </w:tr>
      <w:tr>
        <w:tc>
          <w:tcPr/>
          <w:p>
            <w:pPr>
              <w:pStyle w:val="Compact"/>
            </w:pPr>
            <w:r>
              <w:t xml:space="preserve">k_ox</w:t>
            </w:r>
          </w:p>
        </w:tc>
        <w:tc>
          <w:tcPr/>
          <w:p>
            <w:pPr>
              <w:pStyle w:val="Compact"/>
            </w:pPr>
            <w:r>
              <w:t xml:space="preserve">reduction</w:t>
            </w:r>
          </w:p>
        </w:tc>
        <w:tc>
          <w:tcPr/>
          <w:p>
            <w:pPr>
              <w:pStyle w:val="Compact"/>
            </w:pPr>
            <w:r>
              <w:t xml:space="preserve">0.02</w:t>
            </w:r>
          </w:p>
        </w:tc>
        <w:tc>
          <w:tcPr/>
          <w:p>
            <w:pPr>
              <w:pStyle w:val="Compact"/>
            </w:pPr>
            <w:r>
              <w:t xml:space="preserve">h^-1</w:t>
            </w:r>
          </w:p>
        </w:tc>
        <w:tc>
          <w:tcPr/>
          <w:p>
            <w:pPr>
              <w:pStyle w:val="Compact"/>
            </w:pPr>
            <w:r>
              <w:t xml:space="preserve">unsourced; measurable (air vs N2)</w:t>
            </w:r>
          </w:p>
        </w:tc>
        <w:tc>
          <w:tcPr/>
          <w:p>
            <w:pPr>
              <w:pStyle w:val="Compact"/>
            </w:pPr>
            <w:r>
              <w:t xml:space="preserve">—</w:t>
            </w:r>
          </w:p>
        </w:tc>
      </w:tr>
      <w:tr>
        <w:tc>
          <w:tcPr/>
          <w:p>
            <w:pPr>
              <w:pStyle w:val="Compact"/>
            </w:pPr>
            <w:r>
              <w:t xml:space="preserve">k_rech</w:t>
            </w:r>
          </w:p>
        </w:tc>
        <w:tc>
          <w:tcPr/>
          <w:p>
            <w:pPr>
              <w:pStyle w:val="Compact"/>
            </w:pPr>
            <w:r>
              <w:t xml:space="preserve">reduction</w:t>
            </w:r>
          </w:p>
        </w:tc>
        <w:tc>
          <w:tcPr/>
          <w:p>
            <w:pPr>
              <w:pStyle w:val="Compact"/>
            </w:pPr>
            <w:r>
              <w:t xml:space="preserve">0.1</w:t>
            </w:r>
          </w:p>
        </w:tc>
        <w:tc>
          <w:tcPr/>
          <w:p>
            <w:pPr>
              <w:pStyle w:val="Compact"/>
            </w:pPr>
            <w:r>
              <w:t xml:space="preserve">uM</w:t>
            </w:r>
            <w:r>
              <w:rPr>
                <w:vertAlign w:val="superscript"/>
              </w:rPr>
              <w:t xml:space="preserve">-1.h</w:t>
            </w:r>
            <w:r>
              <w:t xml:space="preserve">-1</w:t>
            </w:r>
          </w:p>
        </w:tc>
        <w:tc>
          <w:tcPr/>
          <w:p>
            <w:pPr>
              <w:pStyle w:val="Compact"/>
            </w:pPr>
            <w:r>
              <w:t xml:space="preserve">unmeasured proxy; sensitivity is scenario-dependent</w:t>
            </w:r>
          </w:p>
        </w:tc>
        <w:tc>
          <w:tcPr/>
          <w:p>
            <w:pPr>
              <w:pStyle w:val="Compact"/>
            </w:pPr>
            <w:r>
              <w:t xml:space="preserve">UNIT CORRECTED 2026-08-24. It read h^-1, which does not balance. The code uses v_rech = k_rech</w:t>
            </w:r>
            <w:r>
              <w:rPr>
                <w:i/>
                <w:iCs/>
              </w:rPr>
              <w:t xml:space="preserve">E_ox</w:t>
            </w:r>
            <w:r>
              <w:t xml:space="preserve">Rech, and</w:t>
            </w:r>
          </w:p>
        </w:tc>
      </w:tr>
      <w:tr>
        <w:tc>
          <w:tcPr/>
          <w:p>
            <w:pPr>
              <w:pStyle w:val="Compact"/>
            </w:pPr>
            <w:r>
              <w:t xml:space="preserve">mediator_0</w:t>
            </w:r>
          </w:p>
        </w:tc>
        <w:tc>
          <w:tcPr/>
          <w:p>
            <w:pPr>
              <w:pStyle w:val="Compact"/>
            </w:pPr>
            <w:r>
              <w:t xml:space="preserve">reduction</w:t>
            </w:r>
          </w:p>
        </w:tc>
        <w:tc>
          <w:tcPr/>
          <w:p>
            <w:pPr>
              <w:pStyle w:val="Compact"/>
            </w:pPr>
            <w:r>
              <w:t xml:space="preserve">0.1</w:t>
            </w:r>
          </w:p>
        </w:tc>
        <w:tc>
          <w:tcPr/>
          <w:p>
            <w:pPr>
              <w:pStyle w:val="Compact"/>
            </w:pPr>
            <w:r>
              <w:t xml:space="preserve">uM</w:t>
            </w:r>
          </w:p>
        </w:tc>
        <w:tc>
          <w:tcPr/>
          <w:p>
            <w:pPr>
              <w:pStyle w:val="Compact"/>
            </w:pPr>
            <w:r>
              <w:t xml:space="preserve">in the source recipe, absent from every equation in this model</w:t>
            </w:r>
          </w:p>
        </w:tc>
        <w:tc>
          <w:tcPr/>
          <w:p>
            <w:pPr>
              <w:pStyle w:val="Compact"/>
            </w:pPr>
            <w:r>
              <w:t xml:space="preserve">S35</w:t>
            </w:r>
          </w:p>
        </w:tc>
      </w:tr>
      <w:tr>
        <w:tc>
          <w:tcPr/>
          <w:p>
            <w:pPr>
              <w:pStyle w:val="Compact"/>
            </w:pPr>
            <w:r>
              <w:t xml:space="preserve">nu</w:t>
            </w:r>
          </w:p>
        </w:tc>
        <w:tc>
          <w:tcPr/>
          <w:p>
            <w:pPr>
              <w:pStyle w:val="Compact"/>
            </w:pPr>
            <w:r>
              <w:t xml:space="preserve">reduction</w:t>
            </w:r>
          </w:p>
        </w:tc>
        <w:tc>
          <w:tcPr/>
          <w:p>
            <w:pPr>
              <w:pStyle w:val="Compact"/>
            </w:pPr>
            <w:r>
              <w:t xml:space="preserve">0.5</w:t>
            </w:r>
          </w:p>
        </w:tc>
        <w:tc>
          <w:tcPr/>
          <w:p>
            <w:pPr>
              <w:pStyle w:val="Compact"/>
            </w:pPr>
            <w:r>
              <w:t xml:space="preserve">mol reductase per mol Au</w:t>
            </w:r>
          </w:p>
        </w:tc>
        <w:tc>
          <w:tcPr/>
          <w:p>
            <w:pPr>
              <w:pStyle w:val="Compact"/>
            </w:pPr>
            <w:r>
              <w:t xml:space="preserve">stoichiometric; 0.5 for Au(I), 1.5 for Au(III)</w:t>
            </w:r>
          </w:p>
        </w:tc>
        <w:tc>
          <w:tcPr/>
          <w:p>
            <w:pPr>
              <w:pStyle w:val="Compact"/>
            </w:pPr>
            <w:r>
              <w:t xml:space="preserve">S63</w:t>
            </w:r>
          </w:p>
        </w:tc>
      </w:tr>
      <w:tr>
        <w:tc>
          <w:tcPr/>
          <w:p>
            <w:pPr>
              <w:pStyle w:val="Compact"/>
            </w:pPr>
            <w:r>
              <w:t xml:space="preserve">nu_rech</w:t>
            </w:r>
          </w:p>
        </w:tc>
        <w:tc>
          <w:tcPr/>
          <w:p>
            <w:pPr>
              <w:pStyle w:val="Compact"/>
            </w:pPr>
            <w:r>
              <w:t xml:space="preserve">reduction</w:t>
            </w:r>
          </w:p>
        </w:tc>
        <w:tc>
          <w:tcPr/>
          <w:p>
            <w:pPr>
              <w:pStyle w:val="Compact"/>
            </w:pPr>
            <w:r>
              <w:t xml:space="preserve">1</w:t>
            </w:r>
          </w:p>
        </w:tc>
        <w:tc>
          <w:tcPr/>
          <w:p>
            <w:pPr>
              <w:pStyle w:val="Compact"/>
            </w:pPr>
            <w:r>
              <w:t xml:space="preserve">mol donor per mol protein recharged</w:t>
            </w:r>
          </w:p>
        </w:tc>
        <w:tc>
          <w:tcPr/>
          <w:p>
            <w:pPr>
              <w:pStyle w:val="Compact"/>
            </w:pPr>
            <w:r>
              <w:t xml:space="preserve">stoichiometric_assumption</w:t>
            </w:r>
          </w:p>
        </w:tc>
        <w:tc>
          <w:tcPr/>
          <w:p>
            <w:pPr>
              <w:pStyle w:val="Compact"/>
            </w:pPr>
            <w:r>
              <w:t xml:space="preserve">ISSUES 90; two-electron bookkeeping, not measured recharge yield</w:t>
            </w:r>
          </w:p>
        </w:tc>
      </w:tr>
      <w:tr>
        <w:tc>
          <w:tcPr/>
          <w:p>
            <w:pPr>
              <w:pStyle w:val="Compact"/>
            </w:pPr>
            <w:r>
              <w:t xml:space="preserve">seed_frac</w:t>
            </w:r>
          </w:p>
        </w:tc>
        <w:tc>
          <w:tcPr/>
          <w:p>
            <w:pPr>
              <w:pStyle w:val="Compact"/>
            </w:pPr>
            <w:r>
              <w:t xml:space="preserve">reduction</w:t>
            </w:r>
          </w:p>
        </w:tc>
        <w:tc>
          <w:tcPr/>
          <w:p>
            <w:pPr>
              <w:pStyle w:val="Compact"/>
            </w:pPr>
            <w:r>
              <w:rPr>
                <w:b/>
                <w:bCs/>
              </w:rPr>
              <w:t xml:space="preserve">null — model refuses to run</w:t>
            </w:r>
          </w:p>
        </w:tc>
        <w:tc>
          <w:tcPr/>
          <w:p>
            <w:pPr>
              <w:pStyle w:val="Compact"/>
            </w:pPr>
            <w:r>
              <w:t xml:space="preserve">dimensionless</w:t>
            </w:r>
          </w:p>
        </w:tc>
        <w:tc>
          <w:tcPr/>
          <w:p>
            <w:pPr>
              <w:pStyle w:val="Compact"/>
            </w:pPr>
            <w:r>
              <w:rPr>
                <w:b/>
                <w:bCs/>
              </w:rPr>
              <w:t xml:space="preserve">unmeasured</w:t>
            </w:r>
          </w:p>
        </w:tc>
        <w:tc>
          <w:tcPr/>
          <w:p>
            <w:pPr>
              <w:pStyle w:val="Compact"/>
            </w:pPr>
            <w:r>
              <w:t xml:space="preserve">The band is what the model was explored over, NOT a measurement. At a 4x concentration and 24 h it spans 92% t</w:t>
            </w:r>
          </w:p>
        </w:tc>
      </w:tr>
      <w:tr>
        <w:tc>
          <w:tcPr/>
          <w:p>
            <w:pPr>
              <w:pStyle w:val="Compact"/>
            </w:pPr>
            <w:r>
              <w:t xml:space="preserve">seeding_on</w:t>
            </w:r>
          </w:p>
        </w:tc>
        <w:tc>
          <w:tcPr/>
          <w:p>
            <w:pPr>
              <w:pStyle w:val="Compact"/>
            </w:pPr>
            <w:r>
              <w:t xml:space="preserve">reduction</w:t>
            </w:r>
          </w:p>
        </w:tc>
        <w:tc>
          <w:tcPr/>
          <w:p>
            <w:pPr>
              <w:pStyle w:val="Compact"/>
            </w:pPr>
            <w:r>
              <w:t xml:space="preserve">False</w:t>
            </w:r>
          </w:p>
        </w:tc>
        <w:tc>
          <w:tcPr/>
          <w:p>
            <w:pPr>
              <w:pStyle w:val="Compact"/>
            </w:pPr>
            <w:r>
              <w:t xml:space="preserve">—</w:t>
            </w:r>
          </w:p>
        </w:tc>
        <w:tc>
          <w:tcPr/>
          <w:p>
            <w:pPr>
              <w:pStyle w:val="Compact"/>
            </w:pPr>
            <w:r>
              <w:t xml:space="preserve">switch</w:t>
            </w:r>
          </w:p>
        </w:tc>
        <w:tc>
          <w:tcPr/>
          <w:p>
            <w:pPr>
              <w:pStyle w:val="Compact"/>
            </w:pPr>
            <w:r>
              <w:t xml:space="preserve">Finke-Watzky is autocatalytic, so the vessel spends its first hours building the catalyst it needs. t_ind = 1/</w:t>
            </w:r>
          </w:p>
        </w:tc>
      </w:tr>
    </w:tbl>
    <w:bookmarkEnd w:id="75"/>
    <w:bookmarkStart w:id="76" w:name="a.4-constants-used-at-the-handovers"/>
    <w:p>
      <w:pPr>
        <w:pStyle w:val="Heading2"/>
      </w:pPr>
      <w:r>
        <w:t xml:space="preserve">A.4 Constants used at the handovers</w:t>
      </w:r>
    </w:p>
    <w:p>
      <w:pPr>
        <w:pStyle w:val="FirstParagraph"/>
      </w:pPr>
      <w:r>
        <w:t xml:space="preserve">Source file:</w:t>
      </w:r>
      <w:r>
        <w:t xml:space="preserve"> </w:t>
      </w:r>
      <w:r>
        <w:rPr>
          <w:rStyle w:val="VerbatimChar"/>
        </w:rPr>
        <w:t xml:space="preserve">params/conversions.yaml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Block</w:t>
            </w:r>
          </w:p>
        </w:tc>
        <w:tc>
          <w:tcPr/>
          <w:p>
            <w:pPr>
              <w:pStyle w:val="Compact"/>
            </w:pPr>
            <w:r>
              <w:t xml:space="preserve">Value</w:t>
            </w:r>
          </w:p>
        </w:tc>
        <w:tc>
          <w:tcPr/>
          <w:p>
            <w:pPr>
              <w:pStyle w:val="Compact"/>
            </w:pPr>
            <w:r>
              <w:t xml:space="preserve">Unit</w:t>
            </w:r>
          </w:p>
        </w:tc>
        <w:tc>
          <w:tcPr/>
          <w:p>
            <w:pPr>
              <w:pStyle w:val="Compact"/>
            </w:pPr>
            <w:r>
              <w:t xml:space="preserve">Status</w:t>
            </w:r>
          </w:p>
        </w:tc>
        <w:tc>
          <w:tcPr/>
          <w:p>
            <w:pPr>
              <w:pStyle w:val="Compact"/>
            </w:pPr>
            <w:r>
              <w:t xml:space="preserve">Source or basis</w:t>
            </w:r>
          </w:p>
        </w:tc>
      </w:tr>
      <w:tr>
        <w:tc>
          <w:tcPr/>
          <w:p>
            <w:pPr>
              <w:pStyle w:val="Compact"/>
            </w:pPr>
            <w:r>
              <w:t xml:space="preserve">N_A</w:t>
            </w:r>
          </w:p>
        </w:tc>
        <w:tc>
          <w:tcPr/>
          <w:p>
            <w:pPr>
              <w:pStyle w:val="Compact"/>
            </w:pPr>
            <w:r>
              <w:t xml:space="preserve">—</w:t>
            </w:r>
          </w:p>
        </w:tc>
        <w:tc>
          <w:tcPr/>
          <w:p>
            <w:pPr>
              <w:pStyle w:val="Compact"/>
            </w:pPr>
            <w:r>
              <w:t xml:space="preserve">6.02e+23</w:t>
            </w:r>
          </w:p>
        </w:tc>
        <w:tc>
          <w:tcPr/>
          <w:p>
            <w:pPr>
              <w:pStyle w:val="Compact"/>
            </w:pPr>
            <w:r>
              <w:t xml:space="preserve">mol^-1</w:t>
            </w:r>
          </w:p>
        </w:tc>
        <w:tc>
          <w:tcPr/>
          <w:p>
            <w:pPr>
              <w:pStyle w:val="Compact"/>
            </w:pPr>
            <w:r>
              <w:t xml:space="preserve">exact</w:t>
            </w:r>
          </w:p>
        </w:tc>
        <w:tc>
          <w:tcPr/>
          <w:p>
            <w:pPr>
              <w:pStyle w:val="Compact"/>
            </w:pPr>
            <w:r>
              <w:t xml:space="preserve">SI definition</w:t>
            </w:r>
          </w:p>
        </w:tc>
      </w:tr>
      <w:tr>
        <w:tc>
          <w:tcPr/>
          <w:p>
            <w:pPr>
              <w:pStyle w:val="Compact"/>
            </w:pPr>
            <w:r>
              <w:t xml:space="preserve">cells_per_g_dry_weight</w:t>
            </w:r>
          </w:p>
        </w:tc>
        <w:tc>
          <w:tcPr/>
          <w:p>
            <w:pPr>
              <w:pStyle w:val="Compact"/>
            </w:pPr>
            <w:r>
              <w:t xml:space="preserve">—</w:t>
            </w:r>
          </w:p>
        </w:tc>
        <w:tc>
          <w:tcPr/>
          <w:p>
            <w:pPr>
              <w:pStyle w:val="Compact"/>
            </w:pPr>
            <w:r>
              <w:t xml:space="preserve">2.36e+12</w:t>
            </w:r>
          </w:p>
        </w:tc>
        <w:tc>
          <w:tcPr/>
          <w:p>
            <w:pPr>
              <w:pStyle w:val="Compact"/>
            </w:pPr>
            <w:r>
              <w:t xml:space="preserve">cells/g</w:t>
            </w:r>
          </w:p>
        </w:tc>
        <w:tc>
          <w:tcPr/>
          <w:p>
            <w:pPr>
              <w:pStyle w:val="Compact"/>
            </w:pPr>
            <w:r>
              <w:t xml:space="preserve">sourced</w:t>
            </w:r>
          </w:p>
        </w:tc>
        <w:tc>
          <w:tcPr/>
          <w:p>
            <w:pPr>
              <w:pStyle w:val="Compact"/>
            </w:pPr>
            <w:r>
              <w:t xml:space="preserve">[S30] Dennis &amp; Bremer via BioNumbers; interpolated at our own mu</w:t>
            </w:r>
          </w:p>
        </w:tc>
      </w:tr>
      <w:tr>
        <w:tc>
          <w:tcPr/>
          <w:p>
            <w:pPr>
              <w:pStyle w:val="Compact"/>
            </w:pPr>
            <w:r>
              <w:t xml:space="preserve">minutes_per_hour</w:t>
            </w:r>
          </w:p>
        </w:tc>
        <w:tc>
          <w:tcPr/>
          <w:p>
            <w:pPr>
              <w:pStyle w:val="Compact"/>
            </w:pPr>
            <w:r>
              <w:t xml:space="preserve">—</w:t>
            </w:r>
          </w:p>
        </w:tc>
        <w:tc>
          <w:tcPr/>
          <w:p>
            <w:pPr>
              <w:pStyle w:val="Compact"/>
            </w:pPr>
            <w:r>
              <w:t xml:space="preserve">60</w:t>
            </w:r>
          </w:p>
        </w:tc>
        <w:tc>
          <w:tcPr/>
          <w:p>
            <w:pPr>
              <w:pStyle w:val="Compact"/>
            </w:pPr>
            <w:r>
              <w:t xml:space="preserve">min/h</w:t>
            </w:r>
          </w:p>
        </w:tc>
        <w:tc>
          <w:tcPr/>
          <w:p>
            <w:pPr>
              <w:pStyle w:val="Compact"/>
            </w:pPr>
            <w:r>
              <w:t xml:space="preserve">exact</w:t>
            </w:r>
          </w:p>
        </w:tc>
        <w:tc>
          <w:tcPr/>
          <w:p>
            <w:pPr>
              <w:pStyle w:val="Compact"/>
            </w:pPr>
            <w:r>
              <w:t xml:space="preserve">—</w:t>
            </w:r>
          </w:p>
        </w:tc>
      </w:tr>
    </w:tbl>
    <w:p>
      <w:pPr>
        <w:pStyle w:val="BodyText"/>
      </w:pPr>
      <w:r>
        <w:rPr>
          <w:b/>
          <w:bCs/>
        </w:rPr>
        <w:t xml:space="preserve">144 parameters in total. 30 of them are assumed, fitted, unmeasured, or awaiting a value.</w:t>
      </w:r>
      <w:r>
        <w:t xml:space="preserve"> </w:t>
      </w:r>
      <w:r>
        <w:t xml:space="preserve">Those are the ones worth your time.</w:t>
      </w:r>
    </w:p>
    <w:p>
      <w:r>
        <w:pict>
          <v:rect style="width:0;height:1.5pt" o:hralign="center" o:hrstd="t" o:hr="t"/>
        </w:pict>
      </w:r>
    </w:p>
    <w:p>
      <w:r>
        <w:br w:type="page"/>
      </w:r>
    </w:p>
    <w:bookmarkEnd w:id="76"/>
    <w:bookmarkEnd w:id="77"/>
    <w:bookmarkStart w:id="81" w:name="appendix-b-references"/>
    <w:p>
      <w:pPr>
        <w:pStyle w:val="Heading1"/>
      </w:pPr>
      <w:r>
        <w:t xml:space="preserve">Appendix B — references</w:t>
      </w:r>
    </w:p>
    <w:bookmarkStart w:id="78" w:name="b.1-cited-by-the-bioleaching-model"/>
    <w:p>
      <w:pPr>
        <w:pStyle w:val="Heading2"/>
      </w:pPr>
      <w:r>
        <w:t xml:space="preserve">B.1 Cited by the bioleaching model</w:t>
      </w:r>
    </w:p>
    <w:p>
      <w:pPr>
        <w:pStyle w:val="FirstParagraph"/>
      </w:pPr>
      <w:r>
        <w:t xml:space="preserve">These are the reference list of</w:t>
      </w:r>
      <w:r>
        <w:t xml:space="preserve"> </w:t>
      </w:r>
      <w:r>
        <w:rPr>
          <w:i/>
          <w:iCs/>
        </w:rPr>
        <w:t xml:space="preserve">Bioleaching Modelling [Sequential]</w:t>
      </w:r>
      <w:r>
        <w:t xml:space="preserve">, in</w:t>
      </w:r>
      <w:r>
        <w:t xml:space="preserve"> </w:t>
      </w:r>
      <w:r>
        <w:rPr>
          <w:rStyle w:val="VerbatimChar"/>
        </w:rPr>
        <w:t xml:space="preserve">docs/source/sequential_2026-08-12/</w:t>
      </w:r>
      <w:r>
        <w:t xml:space="preserve">. The bracketed numbers appear in the</w:t>
      </w:r>
      <w:r>
        <w:t xml:space="preserve"> </w:t>
      </w:r>
      <w:r>
        <w:t xml:space="preserve">“Source or basis”</w:t>
      </w:r>
      <w:r>
        <w:t xml:space="preserve"> </w:t>
      </w:r>
      <w:r>
        <w:t xml:space="preserve">column of Appendix A.</w:t>
      </w:r>
    </w:p>
    <w:p>
      <w:pPr>
        <w:pStyle w:val="BodyText"/>
      </w:pPr>
      <w:r>
        <w:t xml:space="preserve">[1] Y. Kanao et al.,</w:t>
      </w:r>
      <w:r>
        <w:t xml:space="preserve"> </w:t>
      </w:r>
      <w:r>
        <w:t xml:space="preserve">“Tetrathionate hydrolase from the acidophilic</w:t>
      </w:r>
      <w:r>
        <w:t xml:space="preserve"> </w:t>
      </w:r>
      <w:r>
        <w:t xml:space="preserve">microorganisms,”</w:t>
      </w:r>
      <w:r>
        <w:t xml:space="preserve"> </w:t>
      </w:r>
      <w:r>
        <w:rPr>
          <w:i/>
          <w:iCs/>
        </w:rPr>
        <w:t xml:space="preserve">Frontiers in Microbiology</w:t>
      </w:r>
      <w:r>
        <w:t xml:space="preserve">, vol. 15, 1338669, 2024.</w:t>
      </w:r>
    </w:p>
    <w:p>
      <w:pPr>
        <w:pStyle w:val="BodyText"/>
      </w:pPr>
      <w:r>
        <w:t xml:space="preserve">[2] Y. Kanao, K. Kamimura, and T. Sugio,</w:t>
      </w:r>
      <w:r>
        <w:t xml:space="preserve"> </w:t>
      </w:r>
      <w:r>
        <w:t xml:space="preserve">“Purification of a tetrathionate</w:t>
      </w:r>
      <w:r>
        <w:t xml:space="preserve"> </w:t>
      </w:r>
      <w:r>
        <w:t xml:space="preserve">hydrolase from</w:t>
      </w:r>
      <w:r>
        <w:t xml:space="preserve"> </w:t>
      </w:r>
      <w:r>
        <w:rPr>
          <w:i/>
          <w:iCs/>
        </w:rPr>
        <w:t xml:space="preserve">Acidithiobacillus ferrooxidans</w:t>
      </w:r>
      <w:r>
        <w:t xml:space="preserve">,”</w:t>
      </w:r>
      <w:r>
        <w:t xml:space="preserve"> </w:t>
      </w:r>
      <w:r>
        <w:rPr>
          <w:i/>
          <w:iCs/>
        </w:rPr>
        <w:t xml:space="preserve">Journal of Biotechnology</w:t>
      </w:r>
      <w:r>
        <w:t xml:space="preserve">,</w:t>
      </w:r>
      <w:r>
        <w:t xml:space="preserve"> </w:t>
      </w:r>
      <w:r>
        <w:t xml:space="preserve">vol. 132, pp. 16–22, 2007.</w:t>
      </w:r>
    </w:p>
    <w:p>
      <w:pPr>
        <w:pStyle w:val="BodyText"/>
      </w:pPr>
      <w:r>
        <w:t xml:space="preserve">[3] U. Alon,</w:t>
      </w:r>
      <w:r>
        <w:t xml:space="preserve"> </w:t>
      </w:r>
      <w:r>
        <w:rPr>
          <w:i/>
          <w:iCs/>
        </w:rPr>
        <w:t xml:space="preserve">An Introduction to Systems Biology</w:t>
      </w:r>
      <w:r>
        <w:t xml:space="preserve">, 2nd ed. Boca Raton, FL: CRC</w:t>
      </w:r>
      <w:r>
        <w:t xml:space="preserve"> </w:t>
      </w:r>
      <w:r>
        <w:t xml:space="preserve">Press, 2019.</w:t>
      </w:r>
    </w:p>
    <w:p>
      <w:pPr>
        <w:pStyle w:val="BodyText"/>
      </w:pPr>
      <w:r>
        <w:t xml:space="preserve">[4] M. R. Maurizi,</w:t>
      </w:r>
      <w:r>
        <w:t xml:space="preserve"> </w:t>
      </w:r>
      <w:r>
        <w:t xml:space="preserve">“Proteases and protein degradation in</w:t>
      </w:r>
      <w:r>
        <w:t xml:space="preserve"> </w:t>
      </w:r>
      <w:r>
        <w:rPr>
          <w:i/>
          <w:iCs/>
        </w:rPr>
        <w:t xml:space="preserve">Escherichia coli</w:t>
      </w:r>
      <w:r>
        <w:t xml:space="preserve">,”</w:t>
      </w:r>
      <w:r>
        <w:t xml:space="preserve"> </w:t>
      </w:r>
      <w:r>
        <w:rPr>
          <w:i/>
          <w:iCs/>
        </w:rPr>
        <w:t xml:space="preserve">Experientia</w:t>
      </w:r>
      <w:r>
        <w:t xml:space="preserve">, vol. 48, pp. 178–201, 1992.</w:t>
      </w:r>
    </w:p>
    <w:p>
      <w:pPr>
        <w:pStyle w:val="BodyText"/>
      </w:pPr>
      <w:r>
        <w:t xml:space="preserve">[5] G. E. Briggs and J. B. S. Haldane,</w:t>
      </w:r>
      <w:r>
        <w:t xml:space="preserve"> </w:t>
      </w:r>
      <w:r>
        <w:t xml:space="preserve">“A note on the kinetics of enzyme</w:t>
      </w:r>
      <w:r>
        <w:t xml:space="preserve"> </w:t>
      </w:r>
      <w:r>
        <w:t xml:space="preserve">action,”</w:t>
      </w:r>
      <w:r>
        <w:t xml:space="preserve"> </w:t>
      </w:r>
      <w:r>
        <w:rPr>
          <w:i/>
          <w:iCs/>
        </w:rPr>
        <w:t xml:space="preserve">Biochemical Journal</w:t>
      </w:r>
      <w:r>
        <w:t xml:space="preserve">, vol. 19, pp. 338–339, 1925.</w:t>
      </w:r>
    </w:p>
    <w:p>
      <w:pPr>
        <w:pStyle w:val="BodyText"/>
      </w:pPr>
      <w:r>
        <w:t xml:space="preserve">[6] J. J. Byerley, S. A. Fouda, and G. L. Rempel,</w:t>
      </w:r>
      <w:r>
        <w:t xml:space="preserve"> </w:t>
      </w:r>
      <w:r>
        <w:t xml:space="preserve">“Kinetics and mechanism of</w:t>
      </w:r>
      <w:r>
        <w:t xml:space="preserve"> </w:t>
      </w:r>
      <w:r>
        <w:t xml:space="preserve">the oxidation of thiosulphate ions by copper(II) ions in aqueous ammonia</w:t>
      </w:r>
      <w:r>
        <w:t xml:space="preserve"> </w:t>
      </w:r>
      <w:r>
        <w:t xml:space="preserve">solution,”</w:t>
      </w:r>
      <w:r>
        <w:t xml:space="preserve"> </w:t>
      </w:r>
      <w:r>
        <w:rPr>
          <w:i/>
          <w:iCs/>
        </w:rPr>
        <w:t xml:space="preserve">Journal of the Chemical Society, Dalton Transactions</w:t>
      </w:r>
      <w:r>
        <w:t xml:space="preserve">, pp. 889–893,</w:t>
      </w:r>
      <w:r>
        <w:t xml:space="preserve"> </w:t>
      </w:r>
      <w:r>
        <w:t xml:space="preserve">1973.</w:t>
      </w:r>
    </w:p>
    <w:p>
      <w:pPr>
        <w:pStyle w:val="BodyText"/>
      </w:pPr>
      <w:r>
        <w:t xml:space="preserve">[7] P. L. Breuer and M. I. Jeffrey,</w:t>
      </w:r>
      <w:r>
        <w:t xml:space="preserve"> </w:t>
      </w:r>
      <w:r>
        <w:t xml:space="preserve">“The reduction of copper(II) and the</w:t>
      </w:r>
      <w:r>
        <w:t xml:space="preserve"> </w:t>
      </w:r>
      <w:r>
        <w:t xml:space="preserve">oxidation of thiosulfate and oxysulfur anions in gold leaching solutions,”</w:t>
      </w:r>
      <w:r>
        <w:t xml:space="preserve"> </w:t>
      </w:r>
      <w:r>
        <w:rPr>
          <w:i/>
          <w:iCs/>
        </w:rPr>
        <w:t xml:space="preserve">Hydrometallurgy</w:t>
      </w:r>
      <w:r>
        <w:t xml:space="preserve">, vol. 70, pp. 163–173, 2003.</w:t>
      </w:r>
    </w:p>
    <w:p>
      <w:pPr>
        <w:pStyle w:val="BodyText"/>
      </w:pPr>
      <w:r>
        <w:t xml:space="preserve">[8] G. Senanayake,</w:t>
      </w:r>
      <w:r>
        <w:t xml:space="preserve"> </w:t>
      </w:r>
      <w:r>
        <w:t xml:space="preserve">“Analysis of reaction kinetics, speciation and mechanism of</w:t>
      </w:r>
      <w:r>
        <w:t xml:space="preserve"> </w:t>
      </w:r>
      <w:r>
        <w:t xml:space="preserve">gold leaching and thiosulfate oxidation by ammoniacal copper(II) solutions,”</w:t>
      </w:r>
      <w:r>
        <w:t xml:space="preserve"> </w:t>
      </w:r>
      <w:r>
        <w:rPr>
          <w:i/>
          <w:iCs/>
        </w:rPr>
        <w:t xml:space="preserve">Hydrometallurgy</w:t>
      </w:r>
      <w:r>
        <w:t xml:space="preserve">, vol. 75, pp. 55–75, 2004.</w:t>
      </w:r>
    </w:p>
    <w:p>
      <w:pPr>
        <w:pStyle w:val="BodyText"/>
      </w:pPr>
      <w:r>
        <w:t xml:space="preserve">[9] S. Zhang and M. J. Nicol,</w:t>
      </w:r>
      <w:r>
        <w:t xml:space="preserve"> </w:t>
      </w:r>
      <w:r>
        <w:t xml:space="preserve">“An electrochemical study of the dissolution of</w:t>
      </w:r>
      <w:r>
        <w:t xml:space="preserve"> </w:t>
      </w:r>
      <w:r>
        <w:t xml:space="preserve">gold in thiosulfate solutions Part I: Alkaline solutions,”</w:t>
      </w:r>
      <w:r>
        <w:t xml:space="preserve"> </w:t>
      </w:r>
      <w:r>
        <w:rPr>
          <w:i/>
          <w:iCs/>
        </w:rPr>
        <w:t xml:space="preserve">Journal of Applied</w:t>
      </w:r>
      <w:r>
        <w:rPr>
          <w:i/>
          <w:iCs/>
        </w:rPr>
        <w:t xml:space="preserve"> </w:t>
      </w:r>
      <w:r>
        <w:rPr>
          <w:i/>
          <w:iCs/>
        </w:rPr>
        <w:t xml:space="preserve">Electrochemistry</w:t>
      </w:r>
      <w:r>
        <w:t xml:space="preserve">, vol. 33, pp. 767–775, 2003.</w:t>
      </w:r>
    </w:p>
    <w:p>
      <w:pPr>
        <w:pStyle w:val="BodyText"/>
      </w:pPr>
      <w:r>
        <w:t xml:space="preserve">[10] O. Sitando et al.,</w:t>
      </w:r>
      <w:r>
        <w:t xml:space="preserve"> </w:t>
      </w:r>
      <w:r>
        <w:t xml:space="preserve">“A review of factors affecting gold leaching in</w:t>
      </w:r>
      <w:r>
        <w:t xml:space="preserve"> </w:t>
      </w:r>
      <w:r>
        <w:t xml:space="preserve">non-ammoniacal thiosulfate solutions,”</w:t>
      </w:r>
      <w:r>
        <w:t xml:space="preserve"> </w:t>
      </w:r>
      <w:r>
        <w:rPr>
          <w:i/>
          <w:iCs/>
        </w:rPr>
        <w:t xml:space="preserve">Hydrometallurgy</w:t>
      </w:r>
      <w:r>
        <w:t xml:space="preserve">, vol. 178,</w:t>
      </w:r>
      <w:r>
        <w:t xml:space="preserve"> </w:t>
      </w:r>
      <w:r>
        <w:t xml:space="preserve">pp. 151–175, 2018.</w:t>
      </w:r>
    </w:p>
    <w:p>
      <w:pPr>
        <w:pStyle w:val="BodyText"/>
      </w:pPr>
      <w:r>
        <w:t xml:space="preserve">[11] M. G. Aylmore and D. M. Muir,</w:t>
      </w:r>
      <w:r>
        <w:t xml:space="preserve"> </w:t>
      </w:r>
      <w:r>
        <w:t xml:space="preserve">“Thiosulfate leaching of gold — a review,”</w:t>
      </w:r>
      <w:r>
        <w:t xml:space="preserve"> </w:t>
      </w:r>
      <w:r>
        <w:rPr>
          <w:i/>
          <w:iCs/>
        </w:rPr>
        <w:t xml:space="preserve">Minerals Engineering</w:t>
      </w:r>
      <w:r>
        <w:t xml:space="preserve">, vol. 14, no. 2, pp. 135–174, 2001.</w:t>
      </w:r>
    </w:p>
    <w:p>
      <w:pPr>
        <w:pStyle w:val="BodyText"/>
      </w:pPr>
      <w:r>
        <w:t xml:space="preserve">[12] D. Maharaj, T. Moyo, and J. Petersen,</w:t>
      </w:r>
      <w:r>
        <w:t xml:space="preserve"> </w:t>
      </w:r>
      <w:r>
        <w:t xml:space="preserve">“Ammonium thiosulfate leaching of</w:t>
      </w:r>
      <w:r>
        <w:t xml:space="preserve"> </w:t>
      </w:r>
      <w:r>
        <w:t xml:space="preserve">gold from electronic printed circuit boards,”</w:t>
      </w:r>
      <w:r>
        <w:t xml:space="preserve"> </w:t>
      </w:r>
      <w:r>
        <w:rPr>
          <w:i/>
          <w:iCs/>
        </w:rPr>
        <w:t xml:space="preserve">Journal of the Southern African</w:t>
      </w:r>
      <w:r>
        <w:rPr>
          <w:i/>
          <w:iCs/>
        </w:rPr>
        <w:t xml:space="preserve"> </w:t>
      </w:r>
      <w:r>
        <w:rPr>
          <w:i/>
          <w:iCs/>
        </w:rPr>
        <w:t xml:space="preserve">Institute of Mining and Metallurgy</w:t>
      </w:r>
      <w:r>
        <w:t xml:space="preserve">, vol. 124, no. 12, pp. 711–718, 2024.</w:t>
      </w:r>
    </w:p>
    <w:p>
      <w:pPr>
        <w:pStyle w:val="BodyText"/>
      </w:pPr>
      <w:r>
        <w:t xml:space="preserve">[13] E. Salinas-Rodríguez et al.,</w:t>
      </w:r>
      <w:r>
        <w:t xml:space="preserve"> </w:t>
      </w:r>
      <w:r>
        <w:t xml:space="preserve">“Leaching of copper contained in waste</w:t>
      </w:r>
      <w:r>
        <w:t xml:space="preserve"> </w:t>
      </w:r>
      <w:r>
        <w:t xml:space="preserve">printed circuit boards using the thiosulfate–oxygen system,”</w:t>
      </w:r>
      <w:r>
        <w:t xml:space="preserve"> </w:t>
      </w:r>
      <w:r>
        <w:rPr>
          <w:i/>
          <w:iCs/>
        </w:rPr>
        <w:t xml:space="preserve">Materials</w:t>
      </w:r>
      <w:r>
        <w:t xml:space="preserve">,</w:t>
      </w:r>
      <w:r>
        <w:t xml:space="preserve"> </w:t>
      </w:r>
      <w:r>
        <w:t xml:space="preserve">vol. 15, no. 7, 2354, 2022.</w:t>
      </w:r>
    </w:p>
    <w:p>
      <w:pPr>
        <w:pStyle w:val="BodyText"/>
      </w:pPr>
      <w:r>
        <w:t xml:space="preserve">[14] O. Levenspiel,</w:t>
      </w:r>
      <w:r>
        <w:t xml:space="preserve"> </w:t>
      </w:r>
      <w:r>
        <w:rPr>
          <w:i/>
          <w:iCs/>
        </w:rPr>
        <w:t xml:space="preserve">Chemical Reaction Engineering</w:t>
      </w:r>
      <w:r>
        <w:t xml:space="preserve">, 3rd ed. New York, NY:</w:t>
      </w:r>
      <w:r>
        <w:t xml:space="preserve"> </w:t>
      </w:r>
      <w:r>
        <w:t xml:space="preserve">Wiley, 1999.</w:t>
      </w:r>
    </w:p>
    <w:p>
      <w:pPr>
        <w:pStyle w:val="BodyText"/>
      </w:pPr>
      <w:r>
        <w:t xml:space="preserve">[15] P. L. Breuer and M. I. Jeffrey,</w:t>
      </w:r>
      <w:r>
        <w:t xml:space="preserve"> </w:t>
      </w:r>
      <w:r>
        <w:t xml:space="preserve">“An electrochemical study of gold leaching</w:t>
      </w:r>
      <w:r>
        <w:t xml:space="preserve"> </w:t>
      </w:r>
      <w:r>
        <w:t xml:space="preserve">in thiosulfate solutions containing copper and ammonia,”</w:t>
      </w:r>
      <w:r>
        <w:t xml:space="preserve"> </w:t>
      </w:r>
      <w:r>
        <w:rPr>
          <w:i/>
          <w:iCs/>
        </w:rPr>
        <w:t xml:space="preserve">Hydrometallurgy</w:t>
      </w:r>
      <w:r>
        <w:t xml:space="preserve">,</w:t>
      </w:r>
      <w:r>
        <w:t xml:space="preserve"> </w:t>
      </w:r>
      <w:r>
        <w:t xml:space="preserve">vol. 65, pp. 145–157, 2002.</w:t>
      </w:r>
    </w:p>
    <w:p>
      <w:pPr>
        <w:pStyle w:val="BodyText"/>
      </w:pPr>
      <w:r>
        <w:t xml:space="preserve">[16] H. Bremer and P. P. Dennis,</w:t>
      </w:r>
      <w:r>
        <w:t xml:space="preserve"> </w:t>
      </w:r>
      <w:r>
        <w:t xml:space="preserve">“Modulation of chemical composition and other</w:t>
      </w:r>
      <w:r>
        <w:t xml:space="preserve"> </w:t>
      </w:r>
      <w:r>
        <w:t xml:space="preserve">parameters of the cell at different exponential growth rates,”</w:t>
      </w:r>
      <w:r>
        <w:t xml:space="preserve"> </w:t>
      </w:r>
      <w:r>
        <w:rPr>
          <w:i/>
          <w:iCs/>
        </w:rPr>
        <w:t xml:space="preserve">EcoSal Plus</w:t>
      </w:r>
      <w:r>
        <w:t xml:space="preserve">,</w:t>
      </w:r>
      <w:r>
        <w:t xml:space="preserve"> </w:t>
      </w:r>
      <w:r>
        <w:t xml:space="preserve">vol. 3, no. 1, 2008.</w:t>
      </w:r>
    </w:p>
    <w:p>
      <w:pPr>
        <w:pStyle w:val="BodyText"/>
      </w:pPr>
      <w:r>
        <w:t xml:space="preserve">[17] R. Milo et al.,</w:t>
      </w:r>
      <w:r>
        <w:t xml:space="preserve"> </w:t>
      </w:r>
      <w:r>
        <w:t xml:space="preserve">“BioNumbers — the database of key numbers in molecular and</w:t>
      </w:r>
      <w:r>
        <w:t xml:space="preserve"> </w:t>
      </w:r>
      <w:r>
        <w:t xml:space="preserve">cell biology,”</w:t>
      </w:r>
      <w:r>
        <w:t xml:space="preserve"> </w:t>
      </w:r>
      <w:r>
        <w:rPr>
          <w:i/>
          <w:iCs/>
        </w:rPr>
        <w:t xml:space="preserve">Nucleic Acids Research</w:t>
      </w:r>
      <w:r>
        <w:t xml:space="preserve">, vol. 38, pp. D750–D753, 2010.</w:t>
      </w:r>
    </w:p>
    <w:p>
      <w:pPr>
        <w:pStyle w:val="BodyText"/>
      </w:pPr>
      <w:r>
        <w:t xml:space="preserve">[18] G. Senanayake,</w:t>
      </w:r>
      <w:r>
        <w:t xml:space="preserve"> </w:t>
      </w:r>
      <w:r>
        <w:t xml:space="preserve">“A surface adsorption/reaction mechanism for gold oxidation</w:t>
      </w:r>
      <w:r>
        <w:t xml:space="preserve"> </w:t>
      </w:r>
      <w:r>
        <w:t xml:space="preserve">by copper(II) in ammoniacal thiosulfate solutions,”</w:t>
      </w:r>
      <w:r>
        <w:t xml:space="preserve"> </w:t>
      </w:r>
      <w:r>
        <w:rPr>
          <w:i/>
          <w:iCs/>
        </w:rPr>
        <w:t xml:space="preserve">Journal of Colloid and</w:t>
      </w:r>
      <w:r>
        <w:rPr>
          <w:i/>
          <w:iCs/>
        </w:rPr>
        <w:t xml:space="preserve"> </w:t>
      </w:r>
      <w:r>
        <w:rPr>
          <w:i/>
          <w:iCs/>
        </w:rPr>
        <w:t xml:space="preserve">Interface Science</w:t>
      </w:r>
      <w:r>
        <w:t xml:space="preserve">, vol. 286, pp. 253–257, 2005.</w:t>
      </w:r>
    </w:p>
    <w:p>
      <w:pPr>
        <w:pStyle w:val="BodyText"/>
      </w:pPr>
      <w:r>
        <w:t xml:space="preserve">[19] T. Kanao et al.,</w:t>
      </w:r>
      <w:r>
        <w:t xml:space="preserve"> </w:t>
      </w:r>
      <w:r>
        <w:t xml:space="preserve">“Recombinant tetrathionate hydrolase from</w:t>
      </w:r>
      <w:r>
        <w:t xml:space="preserve"> </w:t>
      </w:r>
      <w:r>
        <w:rPr>
          <w:i/>
          <w:iCs/>
        </w:rPr>
        <w:t xml:space="preserve">Acidithiobacillus ferrooxidans</w:t>
      </w:r>
      <w:r>
        <w:t xml:space="preserve"> </w:t>
      </w:r>
      <w:r>
        <w:t xml:space="preserve">requires exposure to acidic conditions for</w:t>
      </w:r>
      <w:r>
        <w:t xml:space="preserve"> </w:t>
      </w:r>
      <w:r>
        <w:t xml:space="preserve">proper folding,”</w:t>
      </w:r>
      <w:r>
        <w:t xml:space="preserve"> </w:t>
      </w:r>
      <w:r>
        <w:rPr>
          <w:i/>
          <w:iCs/>
        </w:rPr>
        <w:t xml:space="preserve">FEMS Microbiology Letters</w:t>
      </w:r>
      <w:r>
        <w:t xml:space="preserve">, vol. 309, no. 1, pp. 43–47, 2010.</w:t>
      </w:r>
    </w:p>
    <w:bookmarkEnd w:id="78"/>
    <w:bookmarkStart w:id="79" w:name="b.2-found-while-merging-the-three-models"/>
    <w:p>
      <w:pPr>
        <w:pStyle w:val="Heading2"/>
      </w:pPr>
      <w:r>
        <w:t xml:space="preserve">B.2 Found while merging the three models</w:t>
      </w:r>
    </w:p>
    <w:p>
      <w:pPr>
        <w:pStyle w:val="FirstParagraph"/>
      </w:pPr>
      <w:r>
        <w:rPr>
          <w:b/>
          <w:bCs/>
        </w:rPr>
        <w:t xml:space="preserve">All 36 are in</w:t>
      </w:r>
      <w:r>
        <w:rPr>
          <w:b/>
          <w:bCs/>
        </w:rPr>
        <w:t xml:space="preserve"> </w:t>
      </w:r>
      <w:r>
        <w:rPr>
          <w:rStyle w:val="VerbatimChar"/>
          <w:b/>
          <w:bCs/>
        </w:rPr>
        <w:t xml:space="preserve">docs/SOURCES.md</w:t>
      </w:r>
      <w:r>
        <w:t xml:space="preserve">, each with what it supplies, where the</w:t>
      </w:r>
      <w:r>
        <w:t xml:space="preserve"> </w:t>
      </w:r>
      <w:r>
        <w:t xml:space="preserve">number is used, and whether it has been verified against the full text. That</w:t>
      </w:r>
      <w:r>
        <w:t xml:space="preserve"> </w:t>
      </w:r>
      <w:r>
        <w:t xml:space="preserve">file is the reference list; repeating it here would only let the two drift.</w:t>
      </w:r>
    </w:p>
    <w:p>
      <w:pPr>
        <w:pStyle w:val="BodyText"/>
      </w:pPr>
      <w:r>
        <w:t xml:space="preserve">Four carry a decision rather than a number, and are worth naming: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it decides</w:t>
            </w:r>
          </w:p>
        </w:tc>
      </w:tr>
      <w:tr>
        <w:tc>
          <w:tcPr/>
          <w:p>
            <w:pPr>
              <w:pStyle w:val="Compact"/>
            </w:pPr>
            <w:r>
              <w:t xml:space="preserve">[S27], [S28], [S32] Kanao 2010, 2013</w:t>
            </w:r>
          </w:p>
        </w:tc>
        <w:tc>
          <w:tcPr/>
          <w:p>
            <w:pPr>
              <w:pStyle w:val="Compact"/>
            </w:pPr>
            <w:r>
              <w:t xml:space="preserve">Recombinant TetH forms inactive inclusion bodies in</w:t>
            </w:r>
            <w:r>
              <w:t xml:space="preserve"> </w:t>
            </w:r>
            <w:r>
              <w:rPr>
                <w:i/>
                <w:iCs/>
              </w:rPr>
              <w:t xml:space="preserve">E. coli</w:t>
            </w:r>
            <w:r>
              <w:t xml:space="preserve"> </w:t>
            </w:r>
            <w:r>
              <w:t xml:space="preserve">and recovers only by refolding at acid pH.</w:t>
            </w:r>
            <w:r>
              <w:t xml:space="preserve"> </w:t>
            </w:r>
            <w:r>
              <w:rPr>
                <w:b/>
                <w:bCs/>
              </w:rPr>
              <w:t xml:space="preserve">Blocking question 1.</w:t>
            </w:r>
          </w:p>
        </w:tc>
      </w:tr>
      <w:tr>
        <w:tc>
          <w:tcPr/>
          <w:p>
            <w:pPr>
              <w:pStyle w:val="Compact"/>
            </w:pPr>
            <w:r>
              <w:t xml:space="preserve">[S8] Ibáñez 2013</w:t>
            </w:r>
          </w:p>
        </w:tc>
        <w:tc>
          <w:tcPr/>
          <w:p>
            <w:pPr>
              <w:pStyle w:val="Compact"/>
            </w:pPr>
            <w:r>
              <w:t xml:space="preserve">GolS is activated more by Au than Ag or Cu — but this is</w:t>
            </w:r>
            <w:r>
              <w:t xml:space="preserve"> </w:t>
            </w:r>
            <w:r>
              <w:rPr>
                <w:b/>
                <w:bCs/>
              </w:rPr>
              <w:t xml:space="preserve">GolS, not GolB</w:t>
            </w:r>
            <w:r>
              <w:t xml:space="preserve">. The selectivity claim does not transfer.</w:t>
            </w:r>
          </w:p>
        </w:tc>
      </w:tr>
      <w:tr>
        <w:tc>
          <w:tcPr/>
          <w:p>
            <w:pPr>
              <w:pStyle w:val="Compact"/>
            </w:pPr>
            <w:r>
              <w:t xml:space="preserve">[S35] Erasmus</w:t>
            </w:r>
          </w:p>
        </w:tc>
        <w:tc>
          <w:tcPr/>
          <w:p>
            <w:pPr>
              <w:pStyle w:val="Compact"/>
            </w:pPr>
            <w:r>
              <w:t xml:space="preserve">The reductase, and the reaction we do not reproduce: Au(III) not Au(I), with a mediator, four orders of magnitude more concentrated. §6.3.</w:t>
            </w:r>
          </w:p>
        </w:tc>
      </w:tr>
      <w:tr>
        <w:tc>
          <w:tcPr/>
          <w:p>
            <w:pPr>
              <w:pStyle w:val="Compact"/>
            </w:pPr>
            <w:r>
              <w:t xml:space="preserve">[S5] Eccleston &amp; Kelly 1978</w:t>
            </w:r>
          </w:p>
        </w:tc>
        <w:tc>
          <w:tcPr/>
          <w:p>
            <w:pPr>
              <w:pStyle w:val="Compact"/>
            </w:pPr>
            <w:r>
              <w:t xml:space="preserve">Growth yield and maintenance for the</w:t>
            </w:r>
            <w:r>
              <w:t xml:space="preserve"> </w:t>
            </w:r>
            <w:r>
              <w:rPr>
                <w:b/>
                <w:bCs/>
              </w:rPr>
              <w:t xml:space="preserve">retired</w:t>
            </w:r>
            <w:r>
              <w:t xml:space="preserve"> </w:t>
            </w:r>
            <w:r>
              <w:t xml:space="preserve">enzyme route. Kept so the retirement stays traceable.</w:t>
            </w:r>
          </w:p>
        </w:tc>
      </w:tr>
    </w:tbl>
    <w:bookmarkEnd w:id="79"/>
    <w:bookmarkStart w:id="80" w:name="b.3-the-model-documents-themselves"/>
    <w:p>
      <w:pPr>
        <w:pStyle w:val="Heading2"/>
      </w:pPr>
      <w:r>
        <w:t xml:space="preserve">B.3 The model documents themselves</w:t>
      </w:r>
    </w:p>
    <w:p>
      <w:pPr>
        <w:pStyle w:val="FirstParagraph"/>
      </w:pPr>
      <w:r>
        <w:t xml:space="preserve">The three source documents are reproduced verbatim in</w:t>
      </w:r>
      <w:r>
        <w:t xml:space="preserve"> </w:t>
      </w:r>
      <w:r>
        <w:rPr>
          <w:rStyle w:val="VerbatimChar"/>
        </w:rPr>
        <w:t xml:space="preserve">docs/MODEL.md</w:t>
      </w:r>
      <w:r>
        <w:t xml:space="preserve"> </w:t>
      </w:r>
      <w:r>
        <w:t xml:space="preserve">and</w:t>
      </w:r>
      <w:r>
        <w:t xml:space="preserve"> </w:t>
      </w:r>
      <w:r>
        <w:rPr>
          <w:rStyle w:val="VerbatimChar"/>
        </w:rPr>
        <w:t xml:space="preserve">docs/MODEL.docx</w:t>
      </w:r>
      <w:r>
        <w:t xml:space="preserve">.</w:t>
      </w:r>
      <w:r>
        <w:t xml:space="preserve"> </w:t>
      </w:r>
      <w:r>
        <w:rPr>
          <w:b/>
          <w:bCs/>
        </w:rPr>
        <w:t xml:space="preserve">Nothing in them was corrected.</w:t>
      </w:r>
      <w:r>
        <w:t xml:space="preserve"> </w:t>
      </w:r>
      <w:r>
        <w:t xml:space="preserve">Errors found while</w:t>
      </w:r>
      <w:r>
        <w:t xml:space="preserve"> </w:t>
      </w:r>
      <w:r>
        <w:t xml:space="preserve">building this model are recorded in</w:t>
      </w:r>
      <w:r>
        <w:t xml:space="preserve"> </w:t>
      </w:r>
      <w:r>
        <w:rPr>
          <w:rStyle w:val="VerbatimChar"/>
        </w:rPr>
        <w:t xml:space="preserve">docs/ISSUES.md</w:t>
      </w:r>
      <w:r>
        <w:t xml:space="preserve"> </w:t>
      </w:r>
      <w:r>
        <w:t xml:space="preserve">and left standing in the</w:t>
      </w:r>
      <w:r>
        <w:t xml:space="preserve"> </w:t>
      </w:r>
      <w:r>
        <w:t xml:space="preserve">original text; only their authors correct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File</w:t>
            </w:r>
          </w:p>
        </w:tc>
      </w:tr>
      <w:tr>
        <w:tc>
          <w:tcPr/>
          <w:p>
            <w:pPr>
              <w:pStyle w:val="Compact"/>
            </w:pPr>
            <w:r>
              <w:rPr>
                <w:i/>
                <w:iCs/>
              </w:rPr>
              <w:t xml:space="preserve">Bioleaching Modelling [Sequential] — Process Overview</w:t>
            </w:r>
          </w:p>
        </w:tc>
        <w:tc>
          <w:tcPr/>
          <w:p>
            <w:pPr>
              <w:pStyle w:val="Compact"/>
            </w:pPr>
            <w:r>
              <w:rPr>
                <w:rStyle w:val="VerbatimChar"/>
              </w:rPr>
              <w:t xml:space="preserve">docs/source/sequential_2026-08-12/</w:t>
            </w:r>
          </w:p>
        </w:tc>
      </w:tr>
      <w:tr>
        <w:tc>
          <w:tcPr/>
          <w:p>
            <w:pPr>
              <w:pStyle w:val="Compact"/>
            </w:pPr>
            <w:r>
              <w:t xml:space="preserve">GolB surface-display write-up</w:t>
            </w:r>
          </w:p>
        </w:tc>
        <w:tc>
          <w:tcPr/>
          <w:p>
            <w:pPr>
              <w:pStyle w:val="Compact"/>
            </w:pPr>
            <w:r>
              <w:rPr>
                <w:rStyle w:val="VerbatimChar"/>
              </w:rPr>
              <w:t xml:space="preserve">docs/02_golb_expression.md</w:t>
            </w:r>
          </w:p>
        </w:tc>
      </w:tr>
      <w:tr>
        <w:tc>
          <w:tcPr/>
          <w:p>
            <w:pPr>
              <w:pStyle w:val="Compact"/>
            </w:pPr>
            <w:r>
              <w:t xml:space="preserve">Gold biorecovery process overview, v3.0</w:t>
            </w:r>
          </w:p>
        </w:tc>
        <w:tc>
          <w:tcPr/>
          <w:p>
            <w:pPr>
              <w:pStyle w:val="Compact"/>
            </w:pPr>
            <w:r>
              <w:rPr>
                <w:rStyle w:val="VerbatimChar"/>
              </w:rPr>
              <w:t xml:space="preserve">docs/00_overview_gold_biorecovery.md</w:t>
            </w:r>
          </w:p>
        </w:tc>
      </w:tr>
    </w:tbl>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15" Target="media/rId15.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30" Target="media/rId30.png" /><Relationship Type="http://schemas.openxmlformats.org/officeDocument/2006/relationships/hyperlink" Id="rId62" Target="ISSUES.md" TargetMode="External" /><Relationship Type="http://schemas.openxmlformats.org/officeDocument/2006/relationships/hyperlink" Id="rId60" Target="RECOVERY.docx" TargetMode="External" /><Relationship Type="http://schemas.openxmlformats.org/officeDocument/2006/relationships/hyperlink" Id="rId59" Target="RECOVERY.md" TargetMode="External" /><Relationship Type="http://schemas.openxmlformats.org/officeDocument/2006/relationships/hyperlink" Id="rId61" Target="WIKI_RECOVERY.md" TargetMode="External" /></Relationships>
</file>

<file path=word/_rels/footnotes.xml.rels><?xml version="1.0" encoding="UTF-8"?><Relationships xmlns="http://schemas.openxmlformats.org/package/2006/relationships"><Relationship Type="http://schemas.openxmlformats.org/officeDocument/2006/relationships/hyperlink" Id="rId62" Target="ISSUES.md" TargetMode="External" /><Relationship Type="http://schemas.openxmlformats.org/officeDocument/2006/relationships/hyperlink" Id="rId60" Target="RECOVERY.docx" TargetMode="External" /><Relationship Type="http://schemas.openxmlformats.org/officeDocument/2006/relationships/hyperlink" Id="rId59" Target="RECOVERY.md" TargetMode="External" /><Relationship Type="http://schemas.openxmlformats.org/officeDocument/2006/relationships/hyperlink" Id="rId61" Target="WIKI_RECOVE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Biorecovery from E-Waste — Model Review Pack</dc:title>
  <dc:creator/>
  <dc:language>en-GB</dc:language>
  <cp:keywords/>
  <dcterms:created xsi:type="dcterms:W3CDTF">2026-09-19T10:48:24Z</dcterms:created>
  <dcterms:modified xsi:type="dcterms:W3CDTF">2026-09-19T10:48:24Z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September 2026</vt:lpwstr>
  </property>
  <property fmtid="{D5CDD505-2E9C-101B-9397-08002B2CF9AE}" pid="3" name="subtitle">
    <vt:lpwstr>The complete model, its figures, and the decisions we need the team to confirm</vt:lpwstr>
  </property>
</Properties>
</file>