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412" w14:textId="77777777" w:rsidR="000653D2" w:rsidRDefault="00000000">
      <w:pPr>
        <w:pStyle w:val="Heading1"/>
      </w:pPr>
      <w:bookmarkStart w:id="0" w:name="biorecovery"/>
      <w:r>
        <w:t>Biorecovery</w:t>
      </w:r>
    </w:p>
    <w:p w14:paraId="0D593330" w14:textId="77777777" w:rsidR="000653D2" w:rsidRDefault="00000000">
      <w:r>
        <w:t>This section explains how the biorecovery model connects the capture comb, gold release and reduction to metallic gold. It uses literature-derived working parameters, and its predictions will be updated with measurements from the project system.</w:t>
      </w:r>
    </w:p>
    <w:p w14:paraId="320D7A9A" w14:textId="77777777" w:rsidR="000653D2" w:rsidRDefault="00000000">
      <w:pPr>
        <w:pStyle w:val="Heading2"/>
      </w:pPr>
      <w:bookmarkStart w:id="1" w:name="from-leaching-to-biorecovery"/>
      <w:r>
        <w:t>From leaching to biorecovery</w:t>
      </w:r>
    </w:p>
    <w:p w14:paraId="4A252855" w14:textId="77777777" w:rsidR="000653D2" w:rsidRDefault="00000000">
      <w:r>
        <w:t xml:space="preserve">The previous stage dissolves gold from printed circuit boards. After the remaining solids are filtered out, the liquid contains dissolved gold and copper. GolB-displaying </w:t>
      </w:r>
      <w:r>
        <w:rPr>
          <w:i/>
          <w:iCs/>
        </w:rPr>
        <w:t>Escherichia coli</w:t>
      </w:r>
      <w:r>
        <w:t xml:space="preserve"> are grown on the flat leaves of a branched comb. The comb is dipped into the filtered liquid, removed after capture, washed and transferred to the gold-release stage.</w:t>
      </w:r>
    </w:p>
    <w:p w14:paraId="0E891C2C" w14:textId="77777777" w:rsidR="000653D2" w:rsidRDefault="00000000">
      <w:r>
        <w:t>Biorecovery is represented in three steps:</w:t>
      </w:r>
    </w:p>
    <w:p w14:paraId="3D0A8EEA" w14:textId="77777777" w:rsidR="000653D2" w:rsidRDefault="00000000">
      <w:pPr>
        <w:numPr>
          <w:ilvl w:val="0"/>
          <w:numId w:val="4"/>
        </w:numPr>
      </w:pPr>
      <w:r>
        <w:t>GolB on the comb captures dissolved gold.</w:t>
      </w:r>
    </w:p>
    <w:p w14:paraId="5919730F" w14:textId="77777777" w:rsidR="000653D2" w:rsidRDefault="00000000">
      <w:pPr>
        <w:numPr>
          <w:ilvl w:val="0"/>
          <w:numId w:val="4"/>
        </w:numPr>
      </w:pPr>
      <w:r>
        <w:t>Acidic thiourea releases the captured gold into a smaller liquid volume.</w:t>
      </w:r>
    </w:p>
    <w:p w14:paraId="405FEE4D" w14:textId="77777777" w:rsidR="000653D2" w:rsidRDefault="00000000">
      <w:pPr>
        <w:numPr>
          <w:ilvl w:val="0"/>
          <w:numId w:val="4"/>
        </w:numPr>
      </w:pPr>
      <w:r>
        <w:t>A reductase converts dissolved Au(I) into metallic Au(0).</w:t>
      </w:r>
    </w:p>
    <w:p w14:paraId="3B45D05F" w14:textId="77777777" w:rsidR="000653D2" w:rsidRDefault="00000000">
      <w:pPr>
        <w:pStyle w:val="Heading2"/>
      </w:pPr>
      <w:bookmarkStart w:id="2" w:name="capturing-dissolved-gold"/>
      <w:bookmarkEnd w:id="1"/>
      <w:r>
        <w:t>Capturing dissolved gold</w:t>
      </w:r>
    </w:p>
    <w:p w14:paraId="0057A289" w14:textId="77777777" w:rsidR="000653D2" w:rsidRDefault="00000000">
      <w:r>
        <w:t>Gold enters the stage mainly as gold-thiosulfate. GolB binds metal through the two cysteine sulfur atoms in its Cys-X-X-Cys motif. The capture chemistry is represented by the simplified reaction scheme:</w:t>
      </w:r>
    </w:p>
    <w:p w14:paraId="3D0302F7" w14:textId="77777777" w:rsidR="000653D2" w:rsidRDefault="00000000">
      <w:pPr>
        <w:jc w:val="center"/>
      </w:pPr>
      <m:oMathPara>
        <m:oMathParaPr>
          <m:jc m:val="center"/>
        </m:oMathParaPr>
        <m:oMath>
          <m:r>
            <m:rPr>
              <m:sty m:val="p"/>
            </m:rPr>
            <w:rPr>
              <w:rFonts w:ascii="Cambria Math" w:hAnsi="Cambria Math"/>
            </w:rPr>
            <m:t>Au(</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+GolB</m:t>
          </m:r>
          <m:r>
            <m:rPr>
              <m:nor/>
            </m:rPr>
            <m:t>-</m:t>
          </m:r>
          <m:r>
            <m:rPr>
              <m:sty m:val="p"/>
            </m:rPr>
            <w:rPr>
              <w:rFonts w:ascii="Cambria Math" w:hAnsi="Cambria Math"/>
            </w:rPr>
            <m:t>(SH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⇌Au</m:t>
          </m:r>
          <m:r>
            <m:rPr>
              <m:nor/>
            </m:rPr>
            <m:t>-</m:t>
          </m:r>
          <m:r>
            <m:rPr>
              <m:sty m:val="p"/>
            </m:rPr>
            <w:rPr>
              <w:rFonts w:ascii="Cambria Math" w:hAnsi="Cambria Math"/>
            </w:rPr>
            <m:t>GolB+</m:t>
          </m:r>
          <m:r>
            <m:rPr>
              <m:nor/>
            </m:rPr>
            <m:t>released thiosulfate</m:t>
          </m:r>
        </m:oMath>
      </m:oMathPara>
    </w:p>
    <w:p w14:paraId="3795831E" w14:textId="77777777" w:rsidR="000653D2" w:rsidRDefault="00000000">
      <w:r>
        <w:t>Copper able to bind GolB can occupy the same effective capacity:</w:t>
      </w:r>
    </w:p>
    <w:p w14:paraId="7DD3DF66" w14:textId="77777777" w:rsidR="000653D2" w:rsidRDefault="00000000">
      <w:pPr>
        <w:jc w:val="center"/>
      </w:pPr>
      <m:oMathPara>
        <m:oMathParaPr>
          <m:jc m:val="center"/>
        </m:oMathParaPr>
        <m:oMath>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r>
            <m:rPr>
              <m:sty m:val="p"/>
            </m:rPr>
            <w:rPr>
              <w:rFonts w:ascii="Cambria Math" w:hAnsi="Cambria Math"/>
            </w:rPr>
            <m:t>+GolB</m:t>
          </m:r>
          <m:r>
            <m:rPr>
              <m:nor/>
            </m:rPr>
            <m:t>-</m:t>
          </m:r>
          <m:r>
            <m:rPr>
              <m:sty m:val="p"/>
            </m:rPr>
            <w:rPr>
              <w:rFonts w:ascii="Cambria Math" w:hAnsi="Cambria Math"/>
            </w:rPr>
            <m:t>(SH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⇌Cu</m:t>
          </m:r>
          <m:r>
            <m:rPr>
              <m:nor/>
            </m:rPr>
            <m:t>-</m:t>
          </m:r>
          <m:r>
            <m:rPr>
              <m:sty m:val="p"/>
            </m:rPr>
            <w:rPr>
              <w:rFonts w:ascii="Cambria Math" w:hAnsi="Cambria Math"/>
            </w:rPr>
            <m:t>GolB</m:t>
          </m:r>
        </m:oMath>
      </m:oMathPara>
    </w:p>
    <w:p w14:paraId="442E5386" w14:textId="77777777" w:rsidR="000653D2" w:rsidRDefault="00000000">
      <w:r>
        <w:t>A capacity occupied by copper is unavailable to gold. The simplified model therefore represents copper as an effective reversible competitor. Permanent damage to GolB is assumed negligible.</w:t>
      </w:r>
    </w:p>
    <w:p w14:paraId="4047251B" w14:textId="77777777" w:rsidR="000653D2" w:rsidRDefault="00000000">
      <w:pPr>
        <w:pStyle w:val="Heading3"/>
      </w:pPr>
      <w:bookmarkStart w:id="3" w:name="symbols"/>
      <w:r>
        <w:t>Symbols</w:t>
      </w:r>
    </w:p>
    <w:tbl>
      <w:tblPr>
        <w:tblStyle w:val="TableGrid"/>
        <w:tblW w:w="5000" w:type="pct"/>
        <w:tblLayout w:type="fixed"/>
        <w:tblLook w:val="0020" w:firstRow="1" w:lastRow="0" w:firstColumn="0" w:lastColumn="0" w:noHBand="0" w:noVBand="0"/>
      </w:tblPr>
      <w:tblGrid>
        <w:gridCol w:w="2705"/>
        <w:gridCol w:w="2705"/>
        <w:gridCol w:w="3606"/>
      </w:tblGrid>
      <w:tr w:rsidR="000653D2" w14:paraId="01D46009" w14:textId="77777777">
        <w:trPr>
          <w:tblHeader/>
        </w:trPr>
        <w:tc>
          <w:tcPr>
            <w:tcW w:w="2376" w:type="dxa"/>
          </w:tcPr>
          <w:p w14:paraId="04674618" w14:textId="77777777" w:rsidR="000653D2" w:rsidRDefault="00000000">
            <w:r>
              <w:t>Symbol</w:t>
            </w:r>
          </w:p>
        </w:tc>
        <w:tc>
          <w:tcPr>
            <w:tcW w:w="2376" w:type="dxa"/>
          </w:tcPr>
          <w:p w14:paraId="08F8AC90" w14:textId="77777777" w:rsidR="000653D2" w:rsidRDefault="00000000">
            <w:r>
              <w:t>Meaning</w:t>
            </w:r>
          </w:p>
        </w:tc>
        <w:tc>
          <w:tcPr>
            <w:tcW w:w="3168" w:type="dxa"/>
          </w:tcPr>
          <w:p w14:paraId="4700B960" w14:textId="77777777" w:rsidR="000653D2" w:rsidRDefault="00000000">
            <w:pPr>
              <w:jc w:val="right"/>
            </w:pPr>
            <w:r>
              <w:t>Unit</w:t>
            </w:r>
          </w:p>
        </w:tc>
      </w:tr>
      <w:tr w:rsidR="000653D2" w14:paraId="3A11B351" w14:textId="77777777">
        <w:tc>
          <w:tcPr>
            <w:tcW w:w="2376" w:type="dxa"/>
          </w:tcPr>
          <w:p w14:paraId="4B74E9AC" w14:textId="77777777" w:rsidR="000653D2" w:rsidRDefault="00000000">
            <w:r>
              <w:t>[Au]</w:t>
            </w:r>
          </w:p>
        </w:tc>
        <w:tc>
          <w:tcPr>
            <w:tcW w:w="2376" w:type="dxa"/>
          </w:tcPr>
          <w:p w14:paraId="5F35525D" w14:textId="77777777" w:rsidR="000653D2" w:rsidRDefault="00000000">
            <w:r>
              <w:t>Dissolved Au(S₂O₃)₂³⁻</w:t>
            </w:r>
          </w:p>
        </w:tc>
        <w:tc>
          <w:tcPr>
            <w:tcW w:w="3168" w:type="dxa"/>
          </w:tcPr>
          <w:p w14:paraId="1BA59354" w14:textId="77777777" w:rsidR="000653D2" w:rsidRDefault="00000000">
            <w:pPr>
              <w:jc w:val="right"/>
            </w:pPr>
            <w:r>
              <w:t>µM</w:t>
            </w:r>
          </w:p>
        </w:tc>
      </w:tr>
      <w:tr w:rsidR="000653D2" w14:paraId="63361481" w14:textId="77777777">
        <w:tc>
          <w:tcPr>
            <w:tcW w:w="2376" w:type="dxa"/>
          </w:tcPr>
          <w:p w14:paraId="5418EDEF" w14:textId="77777777" w:rsidR="000653D2" w:rsidRDefault="00000000">
            <w:r>
              <w:t>[Cu_effective]</w:t>
            </w:r>
          </w:p>
        </w:tc>
        <w:tc>
          <w:tcPr>
            <w:tcW w:w="2376" w:type="dxa"/>
          </w:tcPr>
          <w:p w14:paraId="5B6CDCEA" w14:textId="77777777" w:rsidR="000653D2" w:rsidRDefault="00000000">
            <w:r>
              <w:t>Copper represented as able to compete with gold</w:t>
            </w:r>
          </w:p>
        </w:tc>
        <w:tc>
          <w:tcPr>
            <w:tcW w:w="3168" w:type="dxa"/>
          </w:tcPr>
          <w:p w14:paraId="7A63D6D8" w14:textId="77777777" w:rsidR="000653D2" w:rsidRDefault="00000000">
            <w:pPr>
              <w:jc w:val="right"/>
            </w:pPr>
            <w:r>
              <w:t>µM</w:t>
            </w:r>
          </w:p>
        </w:tc>
      </w:tr>
      <w:tr w:rsidR="000653D2" w14:paraId="24A7D862" w14:textId="77777777">
        <w:tc>
          <w:tcPr>
            <w:tcW w:w="2376" w:type="dxa"/>
          </w:tcPr>
          <w:p w14:paraId="2CBD7267" w14:textId="77777777" w:rsidR="000653D2" w:rsidRDefault="00000000">
            <w:r>
              <w:t>[Au-GolB]</w:t>
            </w:r>
          </w:p>
        </w:tc>
        <w:tc>
          <w:tcPr>
            <w:tcW w:w="2376" w:type="dxa"/>
          </w:tcPr>
          <w:p w14:paraId="7ADAB594" w14:textId="77777777" w:rsidR="000653D2" w:rsidRDefault="00000000">
            <w:r>
              <w:t>Gold bound to the comb per capture volume</w:t>
            </w:r>
          </w:p>
        </w:tc>
        <w:tc>
          <w:tcPr>
            <w:tcW w:w="3168" w:type="dxa"/>
          </w:tcPr>
          <w:p w14:paraId="3374D8A4" w14:textId="77777777" w:rsidR="000653D2" w:rsidRDefault="00000000">
            <w:pPr>
              <w:jc w:val="right"/>
            </w:pPr>
            <w:r>
              <w:t>µM</w:t>
            </w:r>
          </w:p>
        </w:tc>
      </w:tr>
      <w:tr w:rsidR="000653D2" w14:paraId="044245DA" w14:textId="77777777">
        <w:tc>
          <w:tcPr>
            <w:tcW w:w="2376" w:type="dxa"/>
          </w:tcPr>
          <w:p w14:paraId="5624E20B" w14:textId="77777777" w:rsidR="000653D2" w:rsidRDefault="00000000">
            <w:r>
              <w:t>[Cu-GolB]</w:t>
            </w:r>
          </w:p>
        </w:tc>
        <w:tc>
          <w:tcPr>
            <w:tcW w:w="2376" w:type="dxa"/>
          </w:tcPr>
          <w:p w14:paraId="6000B3E9" w14:textId="77777777" w:rsidR="000653D2" w:rsidRDefault="00000000">
            <w:r>
              <w:t>Copper bound to the comb per capture volume</w:t>
            </w:r>
          </w:p>
        </w:tc>
        <w:tc>
          <w:tcPr>
            <w:tcW w:w="3168" w:type="dxa"/>
          </w:tcPr>
          <w:p w14:paraId="1602CB69" w14:textId="77777777" w:rsidR="000653D2" w:rsidRDefault="00000000">
            <w:pPr>
              <w:jc w:val="right"/>
            </w:pPr>
            <w:r>
              <w:t>µM</w:t>
            </w:r>
          </w:p>
        </w:tc>
      </w:tr>
      <w:tr w:rsidR="000653D2" w14:paraId="4D4603D7" w14:textId="77777777">
        <w:tc>
          <w:tcPr>
            <w:tcW w:w="2376" w:type="dxa"/>
          </w:tcPr>
          <w:p w14:paraId="7D7E7357" w14:textId="77777777" w:rsidR="000653D2" w:rsidRDefault="00000000">
            <w:r>
              <w:t>[S_free]</w:t>
            </w:r>
          </w:p>
        </w:tc>
        <w:tc>
          <w:tcPr>
            <w:tcW w:w="2376" w:type="dxa"/>
          </w:tcPr>
          <w:p w14:paraId="771BC4D1" w14:textId="77777777" w:rsidR="000653D2" w:rsidRDefault="00000000">
            <w:r>
              <w:t>Unoccupied effective capture capacity</w:t>
            </w:r>
          </w:p>
        </w:tc>
        <w:tc>
          <w:tcPr>
            <w:tcW w:w="3168" w:type="dxa"/>
          </w:tcPr>
          <w:p w14:paraId="7F5A7BA2" w14:textId="77777777" w:rsidR="000653D2" w:rsidRDefault="00000000">
            <w:pPr>
              <w:jc w:val="right"/>
            </w:pPr>
            <w:r>
              <w:t>µM</w:t>
            </w:r>
          </w:p>
        </w:tc>
      </w:tr>
      <w:tr w:rsidR="000653D2" w14:paraId="3C18EE3A" w14:textId="77777777">
        <w:tc>
          <w:tcPr>
            <w:tcW w:w="2376" w:type="dxa"/>
          </w:tcPr>
          <w:p w14:paraId="120E310A" w14:textId="77777777" w:rsidR="000653D2" w:rsidRDefault="00000000">
            <w:r>
              <w:t>[S_total]</w:t>
            </w:r>
          </w:p>
        </w:tc>
        <w:tc>
          <w:tcPr>
            <w:tcW w:w="2376" w:type="dxa"/>
          </w:tcPr>
          <w:p w14:paraId="457C0F9E" w14:textId="77777777" w:rsidR="000653D2" w:rsidRDefault="00000000">
            <w:r>
              <w:t>Total effective capture capacity on the comb</w:t>
            </w:r>
          </w:p>
        </w:tc>
        <w:tc>
          <w:tcPr>
            <w:tcW w:w="3168" w:type="dxa"/>
          </w:tcPr>
          <w:p w14:paraId="43700913" w14:textId="77777777" w:rsidR="000653D2" w:rsidRDefault="00000000">
            <w:pPr>
              <w:jc w:val="right"/>
            </w:pPr>
            <w:r>
              <w:t>µM</w:t>
            </w:r>
          </w:p>
        </w:tc>
      </w:tr>
      <w:tr w:rsidR="000653D2" w14:paraId="19592AF5" w14:textId="77777777">
        <w:tc>
          <w:tcPr>
            <w:tcW w:w="2376" w:type="dxa"/>
          </w:tcPr>
          <w:p w14:paraId="2377F61F" w14:textId="77777777" w:rsidR="000653D2" w:rsidRDefault="00000000">
            <w:r>
              <w:lastRenderedPageBreak/>
              <w:t>q_Au</w:t>
            </w:r>
          </w:p>
        </w:tc>
        <w:tc>
          <w:tcPr>
            <w:tcW w:w="2376" w:type="dxa"/>
          </w:tcPr>
          <w:p w14:paraId="4C29CEF0" w14:textId="77777777" w:rsidR="000653D2" w:rsidRDefault="00000000">
            <w:r>
              <w:t>Gold loading per gram of attached dry biomass</w:t>
            </w:r>
          </w:p>
        </w:tc>
        <w:tc>
          <w:tcPr>
            <w:tcW w:w="3168" w:type="dxa"/>
          </w:tcPr>
          <w:p w14:paraId="7AF4B88E" w14:textId="77777777" w:rsidR="000653D2" w:rsidRDefault="00000000">
            <w:pPr>
              <w:jc w:val="right"/>
            </w:pPr>
            <w:r>
              <w:t>µmol/g</w:t>
            </w:r>
          </w:p>
        </w:tc>
      </w:tr>
      <w:tr w:rsidR="000653D2" w14:paraId="57BEE297" w14:textId="77777777">
        <w:tc>
          <w:tcPr>
            <w:tcW w:w="2376" w:type="dxa"/>
          </w:tcPr>
          <w:p w14:paraId="0CD1A6CA" w14:textId="77777777" w:rsidR="000653D2" w:rsidRDefault="00000000">
            <w:r>
              <w:t>m_X</w:t>
            </w:r>
          </w:p>
        </w:tc>
        <w:tc>
          <w:tcPr>
            <w:tcW w:w="2376" w:type="dxa"/>
          </w:tcPr>
          <w:p w14:paraId="61F8462F" w14:textId="77777777" w:rsidR="000653D2" w:rsidRDefault="00000000">
            <w:r>
              <w:t>Dry biomass attached to the comb</w:t>
            </w:r>
          </w:p>
        </w:tc>
        <w:tc>
          <w:tcPr>
            <w:tcW w:w="3168" w:type="dxa"/>
          </w:tcPr>
          <w:p w14:paraId="0CA958C3" w14:textId="77777777" w:rsidR="000653D2" w:rsidRDefault="00000000">
            <w:pPr>
              <w:jc w:val="right"/>
            </w:pPr>
            <w:r>
              <w:t>g</w:t>
            </w:r>
          </w:p>
        </w:tc>
      </w:tr>
      <w:tr w:rsidR="000653D2" w14:paraId="4335F257" w14:textId="77777777">
        <w:tc>
          <w:tcPr>
            <w:tcW w:w="2376" w:type="dxa"/>
          </w:tcPr>
          <w:p w14:paraId="5107AC12" w14:textId="77777777" w:rsidR="000653D2" w:rsidRDefault="00000000">
            <w:r>
              <w:t>A_wet</w:t>
            </w:r>
          </w:p>
        </w:tc>
        <w:tc>
          <w:tcPr>
            <w:tcW w:w="2376" w:type="dxa"/>
          </w:tcPr>
          <w:p w14:paraId="2E6119FD" w14:textId="77777777" w:rsidR="000653D2" w:rsidRDefault="00000000">
            <w:r>
              <w:t>Wetted leaf area, counting both sides</w:t>
            </w:r>
          </w:p>
        </w:tc>
        <w:tc>
          <w:tcPr>
            <w:tcW w:w="3168" w:type="dxa"/>
          </w:tcPr>
          <w:p w14:paraId="5E2EC484" w14:textId="77777777" w:rsidR="000653D2" w:rsidRDefault="00000000">
            <w:pPr>
              <w:jc w:val="right"/>
            </w:pPr>
            <w:r>
              <w:t>m²</w:t>
            </w:r>
          </w:p>
        </w:tc>
      </w:tr>
      <w:tr w:rsidR="000653D2" w14:paraId="2C8D0E18" w14:textId="77777777">
        <w:tc>
          <w:tcPr>
            <w:tcW w:w="2376" w:type="dxa"/>
          </w:tcPr>
          <w:p w14:paraId="079ECD26" w14:textId="77777777" w:rsidR="000653D2" w:rsidRDefault="00000000">
            <w:r>
              <w:t>ρ_X</w:t>
            </w:r>
          </w:p>
        </w:tc>
        <w:tc>
          <w:tcPr>
            <w:tcW w:w="2376" w:type="dxa"/>
          </w:tcPr>
          <w:p w14:paraId="7230E09A" w14:textId="77777777" w:rsidR="000653D2" w:rsidRDefault="00000000">
            <w:r>
              <w:t>Attached dry biomass per wetted area</w:t>
            </w:r>
          </w:p>
        </w:tc>
        <w:tc>
          <w:tcPr>
            <w:tcW w:w="3168" w:type="dxa"/>
          </w:tcPr>
          <w:p w14:paraId="58255DD1" w14:textId="77777777" w:rsidR="000653D2" w:rsidRDefault="00000000">
            <w:pPr>
              <w:jc w:val="right"/>
            </w:pPr>
            <w:r>
              <w:t>g/m²</w:t>
            </w:r>
          </w:p>
        </w:tc>
      </w:tr>
      <w:tr w:rsidR="000653D2" w14:paraId="50BF5995" w14:textId="77777777">
        <w:tc>
          <w:tcPr>
            <w:tcW w:w="2376" w:type="dxa"/>
          </w:tcPr>
          <w:p w14:paraId="3A62692A" w14:textId="77777777" w:rsidR="000653D2" w:rsidRDefault="00000000">
            <w:r>
              <w:t>V_capture</w:t>
            </w:r>
          </w:p>
        </w:tc>
        <w:tc>
          <w:tcPr>
            <w:tcW w:w="2376" w:type="dxa"/>
          </w:tcPr>
          <w:p w14:paraId="6C693DCE" w14:textId="77777777" w:rsidR="000653D2" w:rsidRDefault="00000000">
            <w:r>
              <w:t>Liquid volume contacted by the comb</w:t>
            </w:r>
          </w:p>
        </w:tc>
        <w:tc>
          <w:tcPr>
            <w:tcW w:w="3168" w:type="dxa"/>
          </w:tcPr>
          <w:p w14:paraId="1C7507F7" w14:textId="77777777" w:rsidR="000653D2" w:rsidRDefault="00000000">
            <w:pPr>
              <w:jc w:val="right"/>
            </w:pPr>
            <w:r>
              <w:t>L</w:t>
            </w:r>
          </w:p>
        </w:tc>
      </w:tr>
      <w:tr w:rsidR="000653D2" w14:paraId="6D432A17" w14:textId="77777777">
        <w:tc>
          <w:tcPr>
            <w:tcW w:w="2376" w:type="dxa"/>
          </w:tcPr>
          <w:p w14:paraId="57DC9493" w14:textId="77777777" w:rsidR="000653D2" w:rsidRDefault="00000000">
            <w:r>
              <w:t>k_on,Au, k_on,Cu</w:t>
            </w:r>
          </w:p>
        </w:tc>
        <w:tc>
          <w:tcPr>
            <w:tcW w:w="2376" w:type="dxa"/>
          </w:tcPr>
          <w:p w14:paraId="443CB760" w14:textId="77777777" w:rsidR="000653D2" w:rsidRDefault="00000000">
            <w:r>
              <w:t>Association-rate constants</w:t>
            </w:r>
          </w:p>
        </w:tc>
        <w:tc>
          <w:tcPr>
            <w:tcW w:w="3168" w:type="dxa"/>
          </w:tcPr>
          <w:p w14:paraId="6853ADE5" w14:textId="77777777" w:rsidR="000653D2" w:rsidRDefault="00000000">
            <w:pPr>
              <w:jc w:val="right"/>
            </w:pPr>
            <w:r>
              <w:t>µM⁻¹ h⁻¹</w:t>
            </w:r>
          </w:p>
        </w:tc>
      </w:tr>
      <w:tr w:rsidR="000653D2" w14:paraId="13620477" w14:textId="77777777">
        <w:tc>
          <w:tcPr>
            <w:tcW w:w="2376" w:type="dxa"/>
          </w:tcPr>
          <w:p w14:paraId="44B2B6E1" w14:textId="77777777" w:rsidR="000653D2" w:rsidRDefault="00000000">
            <w:r>
              <w:t>k_off,Au, k_off,Cu</w:t>
            </w:r>
          </w:p>
        </w:tc>
        <w:tc>
          <w:tcPr>
            <w:tcW w:w="2376" w:type="dxa"/>
          </w:tcPr>
          <w:p w14:paraId="171EBFC4" w14:textId="77777777" w:rsidR="000653D2" w:rsidRDefault="00000000">
            <w:r>
              <w:t>Dissociation-rate constants</w:t>
            </w:r>
          </w:p>
        </w:tc>
        <w:tc>
          <w:tcPr>
            <w:tcW w:w="3168" w:type="dxa"/>
          </w:tcPr>
          <w:p w14:paraId="11AF7682" w14:textId="77777777" w:rsidR="000653D2" w:rsidRDefault="00000000">
            <w:pPr>
              <w:jc w:val="right"/>
            </w:pPr>
            <w:r>
              <w:t>h⁻¹</w:t>
            </w:r>
          </w:p>
        </w:tc>
      </w:tr>
      <w:tr w:rsidR="000653D2" w14:paraId="5DE08F0F" w14:textId="77777777">
        <w:tc>
          <w:tcPr>
            <w:tcW w:w="2376" w:type="dxa"/>
          </w:tcPr>
          <w:p w14:paraId="3251F54A" w14:textId="77777777" w:rsidR="000653D2" w:rsidRDefault="00000000">
            <w:r>
              <w:t>K_Au, K_Cu</w:t>
            </w:r>
          </w:p>
        </w:tc>
        <w:tc>
          <w:tcPr>
            <w:tcW w:w="2376" w:type="dxa"/>
          </w:tcPr>
          <w:p w14:paraId="0D3BEA3C" w14:textId="77777777" w:rsidR="000653D2" w:rsidRDefault="00000000">
            <w:r>
              <w:t>Equilibrium dissociation constants</w:t>
            </w:r>
          </w:p>
        </w:tc>
        <w:tc>
          <w:tcPr>
            <w:tcW w:w="3168" w:type="dxa"/>
          </w:tcPr>
          <w:p w14:paraId="4E95A4D0" w14:textId="77777777" w:rsidR="000653D2" w:rsidRDefault="00000000">
            <w:pPr>
              <w:jc w:val="right"/>
            </w:pPr>
            <w:r>
              <w:t>µM</w:t>
            </w:r>
          </w:p>
        </w:tc>
      </w:tr>
    </w:tbl>
    <w:p w14:paraId="0ADD27F1" w14:textId="77777777" w:rsidR="000653D2" w:rsidRDefault="00000000">
      <w:pPr>
        <w:pStyle w:val="Heading3"/>
      </w:pPr>
      <w:bookmarkStart w:id="4" w:name="connecting-the-comb-to-capture-capacity"/>
      <w:bookmarkEnd w:id="3"/>
      <w:r>
        <w:t>Connecting the comb to capture capacity</w:t>
      </w:r>
    </w:p>
    <w:p w14:paraId="6151F4D5" w14:textId="77777777" w:rsidR="000653D2" w:rsidRDefault="00000000">
      <w:r>
        <w:t>At complete surface coverage, the attached biomass is:</w:t>
      </w:r>
    </w:p>
    <w:p w14:paraId="202A76A2"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1815E3DE" w14:textId="77777777" w:rsidR="000653D2" w:rsidRDefault="00000000">
      <w:r>
        <w:t>The maximum effective gold loading of that biomass is:</w:t>
      </w:r>
    </w:p>
    <w:p w14:paraId="1AD38C46"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Au</m:t>
              </m:r>
              <m:r>
                <m:rPr>
                  <m:sty m:val="p"/>
                </m:rPr>
                <w:rPr>
                  <w:rFonts w:ascii="Cambria Math" w:hAnsi="Cambria Math"/>
                </w:rPr>
                <m:t>,</m:t>
              </m:r>
              <m:r>
                <w:rPr>
                  <w:rFonts w:ascii="Cambria Math" w:hAnsi="Cambria Math"/>
                </w:rPr>
                <m:t>comb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Au</m:t>
              </m:r>
            </m:sub>
          </m:sSub>
          <m:sSub>
            <m:sSubPr>
              <m:ctrlPr>
                <w:rPr>
                  <w:rFonts w:ascii="Cambria Math" w:hAnsi="Cambria Math"/>
                </w:rPr>
              </m:ctrlPr>
            </m:sSubPr>
            <m:e>
              <m:r>
                <w:rPr>
                  <w:rFonts w:ascii="Cambria Math" w:hAnsi="Cambria Math"/>
                </w:rPr>
                <m:t>m</m:t>
              </m:r>
            </m:e>
            <m:sub>
              <m:r>
                <w:rPr>
                  <w:rFonts w:ascii="Cambria Math" w:hAnsi="Cambria Math"/>
                </w:rPr>
                <m:t>X</m:t>
              </m:r>
            </m:sub>
          </m:sSub>
        </m:oMath>
      </m:oMathPara>
    </w:p>
    <w:p w14:paraId="40B91DFD" w14:textId="77777777" w:rsidR="000653D2" w:rsidRDefault="00000000">
      <w:r>
        <w:t>The effective capacity used in the concentration model is:</w:t>
      </w:r>
    </w:p>
    <w:p w14:paraId="18C05478" w14:textId="77777777" w:rsidR="000653D2" w:rsidRDefault="00000000">
      <w:pPr>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Au</m:t>
                  </m:r>
                  <m:r>
                    <m:rPr>
                      <m:sty m:val="p"/>
                    </m:rPr>
                    <w:rPr>
                      <w:rFonts w:ascii="Cambria Math" w:hAnsi="Cambria Math"/>
                    </w:rPr>
                    <m:t>,</m:t>
                  </m:r>
                  <m:r>
                    <w:rPr>
                      <w:rFonts w:ascii="Cambria Math" w:hAnsi="Cambria Math"/>
                    </w:rPr>
                    <m:t>comb</m:t>
                  </m:r>
                </m:sub>
              </m:sSub>
            </m:num>
            <m:den>
              <m:sSub>
                <m:sSubPr>
                  <m:ctrlPr>
                    <w:rPr>
                      <w:rFonts w:ascii="Cambria Math" w:hAnsi="Cambria Math"/>
                    </w:rPr>
                  </m:ctrlPr>
                </m:sSubPr>
                <m:e>
                  <m:r>
                    <w:rPr>
                      <w:rFonts w:ascii="Cambria Math" w:hAnsi="Cambria Math"/>
                    </w:rPr>
                    <m:t>V</m:t>
                  </m:r>
                </m:e>
                <m:sub>
                  <m:r>
                    <w:rPr>
                      <w:rFonts w:ascii="Cambria Math" w:hAnsi="Cambria Math"/>
                    </w:rPr>
                    <m:t>capture</m:t>
                  </m:r>
                </m:sub>
              </m:sSub>
            </m:den>
          </m:f>
        </m:oMath>
      </m:oMathPara>
    </w:p>
    <w:p w14:paraId="2575461A" w14:textId="77777777" w:rsidR="000653D2" w:rsidRDefault="00000000">
      <w:r>
        <w:t>The working literature value is q_Au = 4.62 µmol/g dry cells [S76]. The area therefore controls how much biomass the hardware supports, while q_Au controls the capacity of that biomass.</w:t>
      </w:r>
    </w:p>
    <w:p w14:paraId="1F0F2A5D" w14:textId="77777777" w:rsidR="000653D2" w:rsidRDefault="00000000">
      <w:r>
        <w:t>With ρ_X = 0.212 g/m² and complete coverage, one square metre supplies:</w:t>
      </w:r>
    </w:p>
    <w:p w14:paraId="23D9003D" w14:textId="77777777" w:rsidR="000653D2" w:rsidRDefault="00000000">
      <w:pPr>
        <w:jc w:val="center"/>
      </w:pPr>
      <m:oMathPara>
        <m:oMathParaPr>
          <m:jc m:val="center"/>
        </m:oMathParaPr>
        <m:oMath>
          <m:r>
            <w:rPr>
              <w:rFonts w:ascii="Cambria Math" w:hAnsi="Cambria Math"/>
            </w:rPr>
            <m:t>4.62 </m:t>
          </m:r>
          <m:r>
            <m:rPr>
              <m:sty m:val="p"/>
            </m:rPr>
            <w:rPr>
              <w:rFonts w:ascii="Cambria Math" w:hAnsi="Cambria Math"/>
            </w:rPr>
            <m:t>μmol/g×</m:t>
          </m:r>
          <m:r>
            <w:rPr>
              <w:rFonts w:ascii="Cambria Math" w:hAnsi="Cambria Math"/>
            </w:rPr>
            <m:t>0.212 </m:t>
          </m:r>
          <m:r>
            <m:rPr>
              <m:sty m:val="p"/>
            </m:rPr>
            <w:rPr>
              <w:rFonts w:ascii="Cambria Math" w:hAnsi="Cambria Math"/>
            </w:rPr>
            <m:t>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0.979 </m:t>
          </m:r>
          <m:r>
            <m:rPr>
              <m:sty m:val="p"/>
            </m:rPr>
            <w:rPr>
              <w:rFonts w:ascii="Cambria Math" w:hAnsi="Cambria Math"/>
            </w:rPr>
            <m:t>μmol Au/</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56EADE74" w14:textId="77777777" w:rsidR="000653D2" w:rsidRDefault="00000000">
      <w:pPr>
        <w:pStyle w:val="Heading3"/>
      </w:pPr>
      <w:bookmarkStart w:id="5" w:name="time-dependent-capture-model"/>
      <w:bookmarkEnd w:id="4"/>
      <w:r>
        <w:t>Time-dependent capture model</w:t>
      </w:r>
    </w:p>
    <w:p w14:paraId="0B64EE1F" w14:textId="77777777" w:rsidR="000653D2" w:rsidRDefault="00000000">
      <w:r>
        <w:t>The gold-binding rate is:</w:t>
      </w:r>
    </w:p>
    <w:p w14:paraId="3A0FD6E8"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on</m:t>
              </m:r>
              <m:r>
                <m:rPr>
                  <m:sty m:val="p"/>
                </m:rPr>
                <w:rPr>
                  <w:rFonts w:ascii="Cambria Math" w:hAnsi="Cambria Math"/>
                </w:rPr>
                <m:t>,</m:t>
              </m:r>
              <m:r>
                <w:rPr>
                  <w:rFonts w:ascii="Cambria Math" w:hAnsi="Cambria Math"/>
                </w:rPr>
                <m:t>Au</m:t>
              </m:r>
            </m:sub>
          </m:sSub>
          <m:r>
            <m:rPr>
              <m:sty m:val="p"/>
            </m:rPr>
            <w:rPr>
              <w:rFonts w:ascii="Cambria Math" w:hAnsi="Cambria Math"/>
            </w:rPr>
            <m:t>[Au][</m:t>
          </m:r>
          <m:sSub>
            <m:sSubPr>
              <m:ctrlPr>
                <w:rPr>
                  <w:rFonts w:ascii="Cambria Math" w:hAnsi="Cambria Math"/>
                </w:rPr>
              </m:ctrlPr>
            </m:sSubPr>
            <m:e>
              <m:r>
                <w:rPr>
                  <w:rFonts w:ascii="Cambria Math" w:hAnsi="Cambria Math"/>
                </w:rPr>
                <m:t>S</m:t>
              </m:r>
            </m:e>
            <m:sub>
              <m:r>
                <w:rPr>
                  <w:rFonts w:ascii="Cambria Math" w:hAnsi="Cambria Math"/>
                </w:rPr>
                <m:t>free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off</m:t>
              </m:r>
              <m:r>
                <m:rPr>
                  <m:sty m:val="p"/>
                </m:rPr>
                <w:rPr>
                  <w:rFonts w:ascii="Cambria Math" w:hAnsi="Cambria Math"/>
                </w:rPr>
                <m:t>,</m:t>
              </m:r>
              <m:r>
                <w:rPr>
                  <w:rFonts w:ascii="Cambria Math" w:hAnsi="Cambria Math"/>
                </w:rPr>
                <m:t>Au</m:t>
              </m:r>
            </m:sub>
          </m:sSub>
          <m:r>
            <m:rPr>
              <m:sty m:val="p"/>
            </m:rPr>
            <w:rPr>
              <w:rFonts w:ascii="Cambria Math" w:hAnsi="Cambria Math"/>
            </w:rPr>
            <m:t>[Au</m:t>
          </m:r>
          <m:r>
            <m:rPr>
              <m:nor/>
            </m:rPr>
            <m:t>-</m:t>
          </m:r>
          <m:r>
            <m:rPr>
              <m:sty m:val="p"/>
            </m:rPr>
            <w:rPr>
              <w:rFonts w:ascii="Cambria Math" w:hAnsi="Cambria Math"/>
            </w:rPr>
            <m:t>GolB]</m:t>
          </m:r>
        </m:oMath>
      </m:oMathPara>
    </w:p>
    <w:p w14:paraId="0CB44C3D" w14:textId="77777777" w:rsidR="000653D2" w:rsidRDefault="00000000">
      <w:r>
        <w:t>Gold in solution and gold on the comb change together:</w:t>
      </w:r>
    </w:p>
    <w:p w14:paraId="7BDD7E59"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[Au]</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Au</m:t>
              </m:r>
            </m:sub>
          </m:sSub>
        </m:oMath>
      </m:oMathPara>
    </w:p>
    <w:p w14:paraId="7B451364"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[Au</m:t>
              </m:r>
              <m:r>
                <m:rPr>
                  <m:nor/>
                </m:rPr>
                <m:t>-</m:t>
              </m:r>
              <m:r>
                <m:rPr>
                  <m:sty m:val="p"/>
                </m:rPr>
                <w:rPr>
                  <w:rFonts w:ascii="Cambria Math" w:hAnsi="Cambria Math"/>
                </w:rPr>
                <m:t>GolB]</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Au</m:t>
              </m:r>
            </m:sub>
          </m:sSub>
        </m:oMath>
      </m:oMathPara>
    </w:p>
    <w:p w14:paraId="2405D54C" w14:textId="77777777" w:rsidR="000653D2" w:rsidRDefault="00000000">
      <w:r>
        <w:t>The equivalent copper equations are:</w:t>
      </w:r>
    </w:p>
    <w:p w14:paraId="0ED482BA"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on</m:t>
              </m:r>
              <m:r>
                <m:rPr>
                  <m:sty m:val="p"/>
                </m:rPr>
                <w:rPr>
                  <w:rFonts w:ascii="Cambria Math" w:hAnsi="Cambria Math"/>
                </w:rPr>
                <m:t>,</m:t>
              </m:r>
              <m:r>
                <w:rPr>
                  <w:rFonts w:ascii="Cambria Math" w:hAnsi="Cambria Math"/>
                </w:rPr>
                <m:t>Cu</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free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off</m:t>
              </m:r>
              <m:r>
                <m:rPr>
                  <m:sty m:val="p"/>
                </m:rPr>
                <w:rPr>
                  <w:rFonts w:ascii="Cambria Math" w:hAnsi="Cambria Math"/>
                </w:rPr>
                <m:t>,</m:t>
              </m:r>
              <m:r>
                <w:rPr>
                  <w:rFonts w:ascii="Cambria Math" w:hAnsi="Cambria Math"/>
                </w:rPr>
                <m:t>Cu</m:t>
              </m:r>
            </m:sub>
          </m:sSub>
          <m:r>
            <m:rPr>
              <m:sty m:val="p"/>
            </m:rPr>
            <w:rPr>
              <w:rFonts w:ascii="Cambria Math" w:hAnsi="Cambria Math"/>
            </w:rPr>
            <m:t>[Cu</m:t>
          </m:r>
          <m:r>
            <m:rPr>
              <m:nor/>
            </m:rPr>
            <m:t>-</m:t>
          </m:r>
          <m:r>
            <m:rPr>
              <m:sty m:val="p"/>
            </m:rPr>
            <w:rPr>
              <w:rFonts w:ascii="Cambria Math" w:hAnsi="Cambria Math"/>
            </w:rPr>
            <m:t>GolB]</m:t>
          </m:r>
        </m:oMath>
      </m:oMathPara>
    </w:p>
    <w:p w14:paraId="09A7E34E"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r>
                <m:rPr>
                  <m:sty m:val="p"/>
                </m:rPr>
                <w:rPr>
                  <w:rFonts w:ascii="Cambria Math" w:hAnsi="Cambria Math"/>
                </w:rPr>
                <m:t>]</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Cu</m:t>
              </m:r>
            </m:sub>
          </m:sSub>
        </m:oMath>
      </m:oMathPara>
    </w:p>
    <w:p w14:paraId="08C7D0A0"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[Cu</m:t>
              </m:r>
              <m:r>
                <m:rPr>
                  <m:nor/>
                </m:rPr>
                <m:t>-</m:t>
              </m:r>
              <m:r>
                <m:rPr>
                  <m:sty m:val="p"/>
                </m:rPr>
                <w:rPr>
                  <w:rFonts w:ascii="Cambria Math" w:hAnsi="Cambria Math"/>
                </w:rPr>
                <m:t>GolB]</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Cu</m:t>
              </m:r>
            </m:sub>
          </m:sSub>
        </m:oMath>
      </m:oMathPara>
    </w:p>
    <w:p w14:paraId="749B40D2" w14:textId="77777777" w:rsidR="000653D2" w:rsidRDefault="00000000">
      <w:r>
        <w:t>Both metals draw from the same capacity:</w:t>
      </w:r>
    </w:p>
    <w:p w14:paraId="0312A90F" w14:textId="77777777" w:rsidR="000653D2" w:rsidRDefault="00000000">
      <w:pPr>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free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total</m:t>
              </m:r>
            </m:sub>
          </m:sSub>
          <m:r>
            <m:rPr>
              <m:sty m:val="p"/>
            </m:rPr>
            <w:rPr>
              <w:rFonts w:ascii="Cambria Math" w:hAnsi="Cambria Math"/>
            </w:rPr>
            <m:t>]-[Au</m:t>
          </m:r>
          <m:r>
            <m:rPr>
              <m:nor/>
            </m:rPr>
            <m:t>-</m:t>
          </m:r>
          <m:r>
            <m:rPr>
              <m:sty m:val="p"/>
            </m:rPr>
            <w:rPr>
              <w:rFonts w:ascii="Cambria Math" w:hAnsi="Cambria Math"/>
            </w:rPr>
            <m:t>GolB]-[Cu</m:t>
          </m:r>
          <m:r>
            <m:rPr>
              <m:nor/>
            </m:rPr>
            <m:t>-</m:t>
          </m:r>
          <m:r>
            <m:rPr>
              <m:sty m:val="p"/>
            </m:rPr>
            <w:rPr>
              <w:rFonts w:ascii="Cambria Math" w:hAnsi="Cambria Math"/>
            </w:rPr>
            <m:t>GolB]</m:t>
          </m:r>
        </m:oMath>
      </m:oMathPara>
    </w:p>
    <w:p w14:paraId="7DEC6628" w14:textId="77777777" w:rsidR="000653D2" w:rsidRDefault="00000000">
      <w:r>
        <w:t>At the start of capture:</w:t>
      </w:r>
    </w:p>
    <w:p w14:paraId="71181832" w14:textId="77777777" w:rsidR="000653D2" w:rsidRDefault="00000000">
      <w:pPr>
        <w:jc w:val="center"/>
      </w:pPr>
      <m:oMathPara>
        <m:oMathParaPr>
          <m:jc m:val="center"/>
        </m:oMathParaPr>
        <m:oMath>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44653D43" w14:textId="77777777" w:rsidR="000653D2" w:rsidRDefault="00000000">
      <w:pPr>
        <w:jc w:val="center"/>
      </w:pPr>
      <m:oMathPara>
        <m:oMathParaPr>
          <m:jc m:val="center"/>
        </m:oMathParaPr>
        <m:oMath>
          <m:r>
            <m:rPr>
              <m:sty m:val="p"/>
            </m:rPr>
            <w:rPr>
              <w:rFonts w:ascii="Cambria Math" w:hAnsi="Cambria Math"/>
            </w:rPr>
            <m:t>[Cu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7AEBF9FE" w14:textId="77777777" w:rsidR="000653D2" w:rsidRDefault="00000000">
      <w:r>
        <w:t>The main time graph uses the gold-only working model with k_on,Au = 1.0 µM⁻¹ h⁻¹ [S57], K_Au = 0.7 µM [S78] and:</w:t>
      </w:r>
    </w:p>
    <w:p w14:paraId="49E2907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off</m:t>
              </m:r>
              <m:r>
                <m:rPr>
                  <m:sty m:val="p"/>
                </m:rPr>
                <w:rPr>
                  <w:rFonts w:ascii="Cambria Math" w:hAnsi="Cambria Math"/>
                </w:rPr>
                <m:t>,</m:t>
              </m:r>
              <m:r>
                <w:rPr>
                  <w:rFonts w:ascii="Cambria Math" w:hAnsi="Cambria Math"/>
                </w:rPr>
                <m:t>Au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m:t>
              </m:r>
            </m:sub>
          </m:sSub>
          <m:sSub>
            <m:sSubPr>
              <m:ctrlPr>
                <w:rPr>
                  <w:rFonts w:ascii="Cambria Math" w:hAnsi="Cambria Math"/>
                </w:rPr>
              </m:ctrlPr>
            </m:sSubPr>
            <m:e>
              <m:r>
                <w:rPr>
                  <w:rFonts w:ascii="Cambria Math" w:hAnsi="Cambria Math"/>
                </w:rPr>
                <m:t>k</m:t>
              </m:r>
            </m:e>
            <m:sub>
              <m:r>
                <w:rPr>
                  <w:rFonts w:ascii="Cambria Math" w:hAnsi="Cambria Math"/>
                </w:rPr>
                <m:t>on</m:t>
              </m:r>
              <m:r>
                <m:rPr>
                  <m:sty m:val="p"/>
                </m:rPr>
                <w:rPr>
                  <w:rFonts w:ascii="Cambria Math" w:hAnsi="Cambria Math"/>
                </w:rPr>
                <m:t>,</m:t>
              </m:r>
              <m:r>
                <w:rPr>
                  <w:rFonts w:ascii="Cambria Math" w:hAnsi="Cambria Math"/>
                </w:rPr>
                <m:t>Au</m:t>
              </m:r>
            </m:sub>
          </m:sSub>
          <m:r>
            <m:rPr>
              <m:sty m:val="p"/>
            </m:rPr>
            <w:rPr>
              <w:rFonts w:ascii="Cambria Math" w:hAnsi="Cambria Math"/>
            </w:rPr>
            <m:t>=</m:t>
          </m:r>
          <m:r>
            <w:rPr>
              <w:rFonts w:ascii="Cambria Math" w:hAnsi="Cambria Math"/>
            </w:rPr>
            <m:t>0.7 </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-1</m:t>
              </m:r>
            </m:sup>
          </m:sSup>
        </m:oMath>
      </m:oMathPara>
    </w:p>
    <w:p w14:paraId="13CDF822" w14:textId="77777777" w:rsidR="000653D2" w:rsidRDefault="00000000">
      <w:r>
        <w:t>It shows dissolved gold decreasing and captured gold increasing after the comb is dipped.</w:t>
      </w:r>
    </w:p>
    <w:p w14:paraId="5FB4F955" w14:textId="77777777" w:rsidR="000653D2" w:rsidRDefault="00000000">
      <w:pPr>
        <w:jc w:val="center"/>
      </w:pPr>
      <w:r>
        <w:rPr>
          <w:noProof/>
        </w:rPr>
        <w:drawing>
          <wp:inline distT="0" distB="0" distL="0" distR="0" wp14:anchorId="12DD80E6" wp14:editId="56A6AF00">
            <wp:extent cx="5727700" cy="335131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biorecovery/fig1_capture_time.png"/>
                    <pic:cNvPicPr>
                      <a:picLocks noChangeAspect="1" noChangeArrowheads="1"/>
                    </pic:cNvPicPr>
                  </pic:nvPicPr>
                  <pic:blipFill>
                    <a:blip r:embed="rId5"/>
                    <a:stretch>
                      <a:fillRect/>
                    </a:stretch>
                  </pic:blipFill>
                  <pic:spPr bwMode="auto">
                    <a:xfrm>
                      <a:off x="0" y="0"/>
                      <a:ext cx="5727700" cy="3351313"/>
                    </a:xfrm>
                    <a:prstGeom prst="rect">
                      <a:avLst/>
                    </a:prstGeom>
                    <a:noFill/>
                    <a:ln w="9525">
                      <a:noFill/>
                      <a:headEnd/>
                      <a:tailEnd/>
                    </a:ln>
                  </pic:spPr>
                </pic:pic>
              </a:graphicData>
            </a:graphic>
          </wp:inline>
        </w:drawing>
      </w:r>
    </w:p>
    <w:p w14:paraId="3CCE0892" w14:textId="77777777" w:rsidR="000653D2" w:rsidRDefault="00000000">
      <w:r>
        <w:rPr>
          <w:i/>
          <w:iCs/>
        </w:rPr>
        <w:t>Figure 1. Capture over time. The comb transfers gold from the liquid to GolB until the available capacity approaches equilibrium.</w:t>
      </w:r>
    </w:p>
    <w:p w14:paraId="472BA8F2" w14:textId="77777777" w:rsidR="000653D2" w:rsidRDefault="00000000">
      <w:r>
        <w:t>Copper equilibrates in seconds [S80], so no time-varying copper curve is plotted. Copper appears only in the equilibrium competition graph, at different effective competing copper concentrations.</w:t>
      </w:r>
    </w:p>
    <w:p w14:paraId="70FD38EF" w14:textId="77777777" w:rsidR="000653D2" w:rsidRDefault="00000000">
      <w:pPr>
        <w:pStyle w:val="Heading3"/>
      </w:pPr>
      <w:bookmarkStart w:id="6" w:name="equilibrium-capture"/>
      <w:bookmarkEnd w:id="5"/>
      <w:r>
        <w:t>Equilibrium capture</w:t>
      </w:r>
    </w:p>
    <w:p w14:paraId="3D7E0DAE" w14:textId="77777777" w:rsidR="000653D2" w:rsidRDefault="00000000">
      <w:r>
        <w:t>At equilibrium:</w:t>
      </w:r>
    </w:p>
    <w:p w14:paraId="27DF9292" w14:textId="77777777" w:rsidR="000653D2" w:rsidRDefault="00000000">
      <w:pPr>
        <w:jc w:val="center"/>
      </w:pPr>
      <m:oMathPara>
        <m:oMathParaPr>
          <m:jc m:val="center"/>
        </m:oMathParaPr>
        <m:oMath>
          <m:r>
            <m:rPr>
              <m:sty m:val="p"/>
            </m:rPr>
            <w:rPr>
              <w:rFonts w:ascii="Cambria Math" w:hAnsi="Cambria Math"/>
            </w:rPr>
            <w:lastRenderedPageBreak/>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total</m:t>
                  </m:r>
                </m:sub>
              </m:sSub>
              <m:r>
                <m:rPr>
                  <m:sty m:val="p"/>
                </m:rPr>
                <w:rPr>
                  <w:rFonts w:ascii="Cambria Math" w:hAnsi="Cambria Math"/>
                </w:rPr>
                <m:t>]×([Au</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m:t>
                  </m:r>
                </m:sub>
              </m:sSub>
              <m:r>
                <m:rPr>
                  <m:sty m:val="p"/>
                </m:rPr>
                <w:rPr>
                  <w:rFonts w:ascii="Cambria Math" w:hAnsi="Cambria Math"/>
                </w:rPr>
                <m:t>)</m:t>
              </m:r>
            </m:num>
            <m:den>
              <m:r>
                <w:rPr>
                  <w:rFonts w:ascii="Cambria Math" w:hAnsi="Cambria Math"/>
                </w:rPr>
                <m:t>1</m:t>
              </m:r>
              <m:r>
                <m:rPr>
                  <m:sty m:val="p"/>
                </m:rPr>
                <w:rPr>
                  <w:rFonts w:ascii="Cambria Math" w:hAnsi="Cambria Math"/>
                </w:rPr>
                <m:t>+[Au</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Cu</m:t>
                  </m:r>
                </m:sub>
              </m:sSub>
            </m:den>
          </m:f>
        </m:oMath>
      </m:oMathPara>
    </w:p>
    <w:p w14:paraId="4706B405" w14:textId="77777777" w:rsidR="000653D2" w:rsidRDefault="00000000">
      <w:pPr>
        <w:jc w:val="center"/>
      </w:pPr>
      <m:oMathPara>
        <m:oMathParaPr>
          <m:jc m:val="center"/>
        </m:oMathParaPr>
        <m:oMath>
          <m:r>
            <m:rPr>
              <m:sty m:val="p"/>
            </m:rPr>
            <w:rPr>
              <w:rFonts w:ascii="Cambria Math" w:hAnsi="Cambria Math"/>
            </w:rPr>
            <m:t>[Cu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total</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m:t>
              </m:r>
            </m:num>
            <m:den>
              <m:r>
                <w:rPr>
                  <w:rFonts w:ascii="Cambria Math" w:hAnsi="Cambria Math"/>
                </w:rPr>
                <m:t>1</m:t>
              </m:r>
              <m:r>
                <m:rPr>
                  <m:sty m:val="p"/>
                </m:rPr>
                <w:rPr>
                  <w:rFonts w:ascii="Cambria Math" w:hAnsi="Cambria Math"/>
                </w:rPr>
                <m:t>+[Au</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Cu</m:t>
                  </m:r>
                </m:sub>
              </m:sSub>
            </m:den>
          </m:f>
        </m:oMath>
      </m:oMathPara>
    </w:p>
    <w:p w14:paraId="6734FA82" w14:textId="77777777" w:rsidR="000653D2" w:rsidRDefault="00000000">
      <w:r>
        <w:t>The free equilibrium concentrations are found from the two balances:</w:t>
      </w:r>
    </w:p>
    <w:p w14:paraId="767B2D22" w14:textId="77777777" w:rsidR="000653D2" w:rsidRDefault="00000000">
      <w:pPr>
        <w:jc w:val="center"/>
      </w:pPr>
      <m:oMathPara>
        <m:oMathParaPr>
          <m:jc m:val="center"/>
        </m:oMathParaPr>
        <m:oMath>
          <m:r>
            <m:rPr>
              <m:sty m:val="p"/>
            </m:rPr>
            <w:rPr>
              <w:rFonts w:ascii="Cambria Math" w:hAnsi="Cambria Math"/>
            </w:rPr>
            <m:t>[Au</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=[Au</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oMath>
      </m:oMathPara>
    </w:p>
    <w:p w14:paraId="6E7F5E5F" w14:textId="77777777" w:rsidR="000653D2" w:rsidRDefault="00000000">
      <w:pPr>
        <w:jc w:val="center"/>
      </w:pPr>
      <m:oMathPara>
        <m:oMathParaPr>
          <m:jc m:val="center"/>
        </m:oMathParaPr>
        <m:oMath>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effective</m:t>
              </m:r>
            </m:sub>
          </m:sSub>
          <m:sSub>
            <m:sSubPr>
              <m:ctrlPr>
                <w:rPr>
                  <w:rFonts w:ascii="Cambria Math" w:hAnsi="Cambria Math"/>
                </w:rPr>
              </m:ctrlPr>
            </m:sSubPr>
            <m:e>
              <m:r>
                <m:rPr>
                  <m:sty m:val="p"/>
                </m:rPr>
                <w:rPr>
                  <w:rFonts w:ascii="Cambria Math" w:hAnsi="Cambria Math"/>
                </w:rPr>
                <m:t>]</m:t>
              </m:r>
            </m:e>
            <m:sub>
              <m:r>
                <w:rPr>
                  <w:rFonts w:ascii="Cambria Math" w:hAnsi="Cambria Math"/>
                </w:rPr>
                <m:t>eq</m:t>
              </m:r>
            </m:sub>
          </m:sSub>
          <m:r>
            <m:rPr>
              <m:sty m:val="p"/>
            </m:rPr>
            <w:rPr>
              <w:rFonts w:ascii="Cambria Math" w:hAnsi="Cambria Math"/>
            </w:rPr>
            <m:t>+[Cu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eq</m:t>
              </m:r>
            </m:sub>
          </m:sSub>
        </m:oMath>
      </m:oMathPara>
    </w:p>
    <w:p w14:paraId="27544771" w14:textId="77777777" w:rsidR="000653D2" w:rsidRDefault="00000000">
      <w:r>
        <w:t>The dissociation constants are related to the rate constants by:</w:t>
      </w:r>
    </w:p>
    <w:p w14:paraId="6745874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off</m:t>
              </m:r>
              <m:r>
                <m:rPr>
                  <m:sty m:val="p"/>
                </m:rPr>
                <w:rPr>
                  <w:rFonts w:ascii="Cambria Math" w:hAnsi="Cambria Math"/>
                </w:rPr>
                <m:t>,</m:t>
              </m:r>
              <m:r>
                <w:rPr>
                  <w:rFonts w:ascii="Cambria Math" w:hAnsi="Cambria Math"/>
                </w:rPr>
                <m:t>Au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on</m:t>
              </m:r>
              <m:r>
                <m:rPr>
                  <m:sty m:val="p"/>
                </m:rPr>
                <w:rPr>
                  <w:rFonts w:ascii="Cambria Math" w:hAnsi="Cambria Math"/>
                </w:rPr>
                <m:t>,</m:t>
              </m:r>
              <m:r>
                <w:rPr>
                  <w:rFonts w:ascii="Cambria Math" w:hAnsi="Cambria Math"/>
                </w:rPr>
                <m:t>Au</m:t>
              </m:r>
            </m:sub>
          </m:sSub>
        </m:oMath>
      </m:oMathPara>
    </w:p>
    <w:p w14:paraId="71647939"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off</m:t>
              </m:r>
              <m:r>
                <m:rPr>
                  <m:sty m:val="p"/>
                </m:rPr>
                <w:rPr>
                  <w:rFonts w:ascii="Cambria Math" w:hAnsi="Cambria Math"/>
                </w:rPr>
                <m:t>,</m:t>
              </m:r>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on</m:t>
              </m:r>
              <m:r>
                <m:rPr>
                  <m:sty m:val="p"/>
                </m:rPr>
                <w:rPr>
                  <w:rFonts w:ascii="Cambria Math" w:hAnsi="Cambria Math"/>
                </w:rPr>
                <m:t>,</m:t>
              </m:r>
              <m:r>
                <w:rPr>
                  <w:rFonts w:ascii="Cambria Math" w:hAnsi="Cambria Math"/>
                </w:rPr>
                <m:t>Cu</m:t>
              </m:r>
            </m:sub>
          </m:sSub>
        </m:oMath>
      </m:oMathPara>
    </w:p>
    <w:p w14:paraId="368B8142" w14:textId="77777777" w:rsidR="000653D2" w:rsidRDefault="00000000">
      <w:r>
        <w:t>Smaller K means stronger apparent binding. The working selectivity is:</w:t>
      </w:r>
    </w:p>
    <w:p w14:paraId="20EA9D11" w14:textId="77777777" w:rsidR="000653D2" w:rsidRDefault="00000000">
      <w:pPr>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m:t>
              </m:r>
            </m:sub>
          </m:sSub>
          <m:r>
            <m:rPr>
              <m:sty m:val="p"/>
            </m:rPr>
            <w:rPr>
              <w:rFonts w:ascii="Cambria Math" w:hAnsi="Cambria Math"/>
            </w:rPr>
            <m:t>=</m:t>
          </m:r>
          <m:r>
            <w:rPr>
              <w:rFonts w:ascii="Cambria Math" w:hAnsi="Cambria Math"/>
            </w:rPr>
            <m:t>52</m:t>
          </m:r>
        </m:oMath>
      </m:oMathPara>
    </w:p>
    <w:p w14:paraId="639851B7" w14:textId="77777777" w:rsidR="000653D2" w:rsidRDefault="00000000">
      <w:r>
        <w:t>Using K_Au = 0.7 µM gives:</w:t>
      </w:r>
    </w:p>
    <w:p w14:paraId="6583D0B0"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0.7 </m:t>
          </m:r>
          <m:r>
            <m:rPr>
              <m:sty m:val="p"/>
            </m:rPr>
            <w:rPr>
              <w:rFonts w:ascii="Cambria Math" w:hAnsi="Cambria Math"/>
            </w:rPr>
            <m:t>μM=</m:t>
          </m:r>
          <m:r>
            <w:rPr>
              <w:rFonts w:ascii="Cambria Math" w:hAnsi="Cambria Math"/>
            </w:rPr>
            <m:t>36.4 </m:t>
          </m:r>
          <m:r>
            <m:rPr>
              <m:sty m:val="p"/>
            </m:rPr>
            <w:rPr>
              <w:rFonts w:ascii="Cambria Math" w:hAnsi="Cambria Math"/>
            </w:rPr>
            <m:t>μM</m:t>
          </m:r>
        </m:oMath>
      </m:oMathPara>
    </w:p>
    <w:p w14:paraId="0CE9EFC5" w14:textId="77777777" w:rsidR="000653D2" w:rsidRDefault="00000000">
      <w:pPr>
        <w:pStyle w:val="Heading3"/>
      </w:pPr>
      <w:bookmarkStart w:id="7" w:name="capture-graphs"/>
      <w:bookmarkEnd w:id="6"/>
      <w:r>
        <w:t>Capture graphs</w:t>
      </w:r>
    </w:p>
    <w:p w14:paraId="05A00767" w14:textId="77777777" w:rsidR="000653D2" w:rsidRDefault="00000000">
      <w:r>
        <w:t>The stage uses two separate graphs:</w:t>
      </w:r>
    </w:p>
    <w:p w14:paraId="67489BAF" w14:textId="77777777" w:rsidR="000653D2" w:rsidRDefault="00000000">
      <w:pPr>
        <w:numPr>
          <w:ilvl w:val="0"/>
          <w:numId w:val="5"/>
        </w:numPr>
      </w:pPr>
      <w:r>
        <w:rPr>
          <w:b/>
          <w:bCs/>
        </w:rPr>
        <w:t>Capture over time.</w:t>
      </w:r>
      <w:r>
        <w:t xml:space="preserve"> The comb transfers gold from the liquid to GolB until the available capacity approaches equilibrium.</w:t>
      </w:r>
    </w:p>
    <w:p w14:paraId="67897B4A" w14:textId="77777777" w:rsidR="000653D2" w:rsidRDefault="00000000">
      <w:pPr>
        <w:numPr>
          <w:ilvl w:val="0"/>
          <w:numId w:val="5"/>
        </w:numPr>
      </w:pPr>
      <w:r>
        <w:rPr>
          <w:b/>
          <w:bCs/>
        </w:rPr>
        <w:t>Capacity against comb area.</w:t>
      </w:r>
      <w:r>
        <w:t xml:space="preserve"> Increasing wetted area increases capture only until the dissolved-gold inventory becomes limiting.</w:t>
      </w:r>
    </w:p>
    <w:p w14:paraId="204BA33F" w14:textId="77777777" w:rsidR="000653D2" w:rsidRDefault="00000000">
      <w:pPr>
        <w:jc w:val="center"/>
      </w:pPr>
      <w:r>
        <w:rPr>
          <w:noProof/>
        </w:rPr>
        <w:lastRenderedPageBreak/>
        <w:drawing>
          <wp:inline distT="0" distB="0" distL="0" distR="0" wp14:anchorId="53947CB9" wp14:editId="0281AA5D">
            <wp:extent cx="5727700" cy="3351313"/>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edia/biorecovery/fig2_capacity_area.png"/>
                    <pic:cNvPicPr>
                      <a:picLocks noChangeAspect="1" noChangeArrowheads="1"/>
                    </pic:cNvPicPr>
                  </pic:nvPicPr>
                  <pic:blipFill>
                    <a:blip r:embed="rId6"/>
                    <a:stretch>
                      <a:fillRect/>
                    </a:stretch>
                  </pic:blipFill>
                  <pic:spPr bwMode="auto">
                    <a:xfrm>
                      <a:off x="0" y="0"/>
                      <a:ext cx="5727700" cy="3351313"/>
                    </a:xfrm>
                    <a:prstGeom prst="rect">
                      <a:avLst/>
                    </a:prstGeom>
                    <a:noFill/>
                    <a:ln w="9525">
                      <a:noFill/>
                      <a:headEnd/>
                      <a:tailEnd/>
                    </a:ln>
                  </pic:spPr>
                </pic:pic>
              </a:graphicData>
            </a:graphic>
          </wp:inline>
        </w:drawing>
      </w:r>
    </w:p>
    <w:p w14:paraId="10C267CE" w14:textId="77777777" w:rsidR="000653D2" w:rsidRDefault="00000000">
      <w:r>
        <w:rPr>
          <w:i/>
          <w:iCs/>
        </w:rPr>
        <w:t>Figure 2. Capacity against comb area. Increasing wetted area increases capture only until the dissolved-gold inventory becomes limiting.</w:t>
      </w:r>
    </w:p>
    <w:p w14:paraId="0D14FAFE" w14:textId="77777777" w:rsidR="000653D2" w:rsidRDefault="00000000">
      <w:r>
        <w:t>After introducing competition, a third graph shows equilibrium gold capture against [Cu_effective]₀. The main process baseline uses [Cu_effective]₀ = 0 µM because the upstream model predicts Cu(II), rather than competing Cu(I), at the late handoff. The 818 µM case deliberately treats the upstream model’s peak Cu(II) inventory as though it could all compete reversibly. It is therefore an upper-bound stress test, not the expected feed composition Part I result.</w:t>
      </w:r>
    </w:p>
    <w:p w14:paraId="78ED9BBE" w14:textId="77777777" w:rsidR="000653D2" w:rsidRDefault="00000000">
      <w:pPr>
        <w:jc w:val="center"/>
      </w:pPr>
      <w:r>
        <w:rPr>
          <w:noProof/>
        </w:rPr>
        <w:drawing>
          <wp:inline distT="0" distB="0" distL="0" distR="0" wp14:anchorId="43716D81" wp14:editId="7182BEC9">
            <wp:extent cx="5720080" cy="33528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biorecovery/fig3_copper_competition.png"/>
                    <pic:cNvPicPr>
                      <a:picLocks noChangeAspect="1" noChangeArrowheads="1"/>
                    </pic:cNvPicPr>
                  </pic:nvPicPr>
                  <pic:blipFill>
                    <a:blip r:embed="rId7"/>
                    <a:stretch>
                      <a:fillRect/>
                    </a:stretch>
                  </pic:blipFill>
                  <pic:spPr bwMode="auto">
                    <a:xfrm>
                      <a:off x="0" y="0"/>
                      <a:ext cx="5720080" cy="3352800"/>
                    </a:xfrm>
                    <a:prstGeom prst="rect">
                      <a:avLst/>
                    </a:prstGeom>
                    <a:noFill/>
                    <a:ln w="9525">
                      <a:noFill/>
                      <a:headEnd/>
                      <a:tailEnd/>
                    </a:ln>
                  </pic:spPr>
                </pic:pic>
              </a:graphicData>
            </a:graphic>
          </wp:inline>
        </w:drawing>
      </w:r>
    </w:p>
    <w:p w14:paraId="4E7CAE13" w14:textId="77777777" w:rsidR="000653D2" w:rsidRDefault="00000000">
      <w:r>
        <w:rPr>
          <w:i/>
          <w:iCs/>
        </w:rPr>
        <w:lastRenderedPageBreak/>
        <w:t>Figure 3. Equilibrium gold capture against [Cu_effective]₀. The 818 µM case is an upper-bound stress test, not the expected feed composition.</w:t>
      </w:r>
    </w:p>
    <w:p w14:paraId="202EF807" w14:textId="77777777" w:rsidR="000653D2" w:rsidRDefault="00000000">
      <w:r>
        <w:t>For the reference case, the competition model gives:</w:t>
      </w:r>
    </w:p>
    <w:tbl>
      <w:tblPr>
        <w:tblStyle w:val="TableGrid"/>
        <w:tblW w:w="5000" w:type="pct"/>
        <w:tblLayout w:type="fixed"/>
        <w:tblLook w:val="0020" w:firstRow="1" w:lastRow="0" w:firstColumn="0" w:lastColumn="0" w:noHBand="0" w:noVBand="0"/>
      </w:tblPr>
      <w:tblGrid>
        <w:gridCol w:w="2705"/>
        <w:gridCol w:w="3606"/>
        <w:gridCol w:w="2705"/>
      </w:tblGrid>
      <w:tr w:rsidR="000653D2" w14:paraId="55306317" w14:textId="77777777">
        <w:trPr>
          <w:tblHeader/>
        </w:trPr>
        <w:tc>
          <w:tcPr>
            <w:tcW w:w="2376" w:type="dxa"/>
          </w:tcPr>
          <w:p w14:paraId="44EDF850" w14:textId="77777777" w:rsidR="000653D2" w:rsidRDefault="00000000">
            <w:r>
              <w:t>Case</w:t>
            </w:r>
          </w:p>
        </w:tc>
        <w:tc>
          <w:tcPr>
            <w:tcW w:w="3168" w:type="dxa"/>
          </w:tcPr>
          <w:p w14:paraId="785BF1BF" w14:textId="77777777" w:rsidR="000653D2" w:rsidRDefault="00000000">
            <w:pPr>
              <w:jc w:val="right"/>
            </w:pPr>
            <w:r>
              <w:t>Gold captured at equilibrium</w:t>
            </w:r>
          </w:p>
        </w:tc>
        <w:tc>
          <w:tcPr>
            <w:tcW w:w="2376" w:type="dxa"/>
          </w:tcPr>
          <w:p w14:paraId="7A5620AC" w14:textId="77777777" w:rsidR="000653D2" w:rsidRDefault="00000000">
            <w:r>
              <w:t>Interpretation</w:t>
            </w:r>
          </w:p>
        </w:tc>
      </w:tr>
      <w:tr w:rsidR="000653D2" w14:paraId="194CE2E1" w14:textId="77777777">
        <w:tc>
          <w:tcPr>
            <w:tcW w:w="2376" w:type="dxa"/>
          </w:tcPr>
          <w:p w14:paraId="3C5645E4" w14:textId="77777777" w:rsidR="000653D2" w:rsidRDefault="00000000">
            <w:r>
              <w:t>No effective competing copper</w:t>
            </w:r>
          </w:p>
        </w:tc>
        <w:tc>
          <w:tcPr>
            <w:tcW w:w="3168" w:type="dxa"/>
          </w:tcPr>
          <w:p w14:paraId="54C4222E" w14:textId="77777777" w:rsidR="000653D2" w:rsidRDefault="00000000">
            <w:pPr>
              <w:jc w:val="right"/>
            </w:pPr>
            <w:r>
              <w:t>73.10%</w:t>
            </w:r>
          </w:p>
        </w:tc>
        <w:tc>
          <w:tcPr>
            <w:tcW w:w="2376" w:type="dxa"/>
          </w:tcPr>
          <w:p w14:paraId="03601D33" w14:textId="77777777" w:rsidR="000653D2" w:rsidRDefault="00000000">
            <w:r>
              <w:t>Working process baseline</w:t>
            </w:r>
          </w:p>
        </w:tc>
      </w:tr>
      <w:tr w:rsidR="000653D2" w14:paraId="14F46FBE" w14:textId="77777777">
        <w:tc>
          <w:tcPr>
            <w:tcW w:w="2376" w:type="dxa"/>
          </w:tcPr>
          <w:p w14:paraId="35A891CE" w14:textId="77777777" w:rsidR="000653D2" w:rsidRDefault="00000000">
            <w:r>
              <w:t>818 µM effective competing copper</w:t>
            </w:r>
          </w:p>
        </w:tc>
        <w:tc>
          <w:tcPr>
            <w:tcW w:w="3168" w:type="dxa"/>
          </w:tcPr>
          <w:p w14:paraId="1EEE4AEE" w14:textId="77777777" w:rsidR="000653D2" w:rsidRDefault="00000000">
            <w:pPr>
              <w:jc w:val="right"/>
            </w:pPr>
            <w:r>
              <w:t>40.91%</w:t>
            </w:r>
          </w:p>
        </w:tc>
        <w:tc>
          <w:tcPr>
            <w:tcW w:w="2376" w:type="dxa"/>
          </w:tcPr>
          <w:p w14:paraId="36BD3DB1" w14:textId="77777777" w:rsidR="000653D2" w:rsidRDefault="00000000">
            <w:r>
              <w:t>Deliberately conservative stress test</w:t>
            </w:r>
          </w:p>
        </w:tc>
      </w:tr>
    </w:tbl>
    <w:p w14:paraId="006F8798" w14:textId="77777777" w:rsidR="000653D2" w:rsidRDefault="00000000">
      <w:pPr>
        <w:pStyle w:val="Heading3"/>
      </w:pPr>
      <w:bookmarkStart w:id="8" w:name="comb-growth-and-area"/>
      <w:bookmarkEnd w:id="7"/>
      <w:r>
        <w:t>Comb growth and area</w:t>
      </w:r>
    </w:p>
    <w:p w14:paraId="51B19534" w14:textId="77777777" w:rsidR="000653D2" w:rsidRDefault="00000000">
      <w:r>
        <w:t>Before capture, attached biomass can be described by logistic growth:</w:t>
      </w:r>
    </w:p>
    <w:p w14:paraId="24B5D492"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X</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att</m:t>
              </m:r>
            </m:sub>
          </m:sSub>
          <m:sSub>
            <m:sSubPr>
              <m:ctrlPr>
                <w:rPr>
                  <w:rFonts w:ascii="Cambria Math" w:hAnsi="Cambria Math"/>
                </w:rPr>
              </m:ctrlPr>
            </m:sSubPr>
            <m:e>
              <m:r>
                <w:rPr>
                  <w:rFonts w:ascii="Cambria Math" w:hAnsi="Cambria Math"/>
                </w:rPr>
                <m:t>m</m:t>
              </m:r>
            </m:e>
            <m:sub>
              <m:r>
                <w:rPr>
                  <w:rFonts w:ascii="Cambria Math" w:hAnsi="Cambria Math"/>
                </w:rPr>
                <m:t>X</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X</m:t>
                      </m:r>
                    </m:sub>
                  </m:sSub>
                </m:num>
                <m:den>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max</m:t>
                      </m:r>
                    </m:sub>
                  </m:sSub>
                </m:den>
              </m:f>
            </m:e>
          </m:d>
        </m:oMath>
      </m:oMathPara>
    </w:p>
    <w:p w14:paraId="6EA89A76"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max</m:t>
                  </m:r>
                </m:sub>
              </m:sSub>
            </m:num>
            <m:den>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0</m:t>
                      </m:r>
                    </m:sub>
                  </m:sSub>
                </m:den>
              </m:f>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att</m:t>
                      </m:r>
                    </m:sub>
                  </m:sSub>
                  <m:r>
                    <w:rPr>
                      <w:rFonts w:ascii="Cambria Math" w:hAnsi="Cambria Math"/>
                    </w:rPr>
                    <m:t>t</m:t>
                  </m:r>
                </m:sup>
              </m:sSup>
            </m:den>
          </m:f>
        </m:oMath>
      </m:oMathPara>
    </w:p>
    <w:p w14:paraId="553A8E43"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427081AC" w14:textId="77777777" w:rsidR="000653D2" w:rsidRDefault="00000000">
      <w:r>
        <w:t>The working geometric value ρ_X = 0.212 g/m² represents one complete cell layer. It is derived from a 2.0 µm²/cell footprint and 2.36 × 10¹² cells/g dry weight. Both sides of every wetted leaf count toward A_wet.</w:t>
      </w:r>
    </w:p>
    <w:p w14:paraId="712B7B73" w14:textId="77777777" w:rsidR="000653D2" w:rsidRDefault="00000000">
      <w:r>
        <w:t>For example, supporting 5 g of dry biomass as one complete layer requires:</w:t>
      </w:r>
    </w:p>
    <w:p w14:paraId="2C2BCE0F"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m:t>
          </m:r>
          <m:r>
            <w:rPr>
              <w:rFonts w:ascii="Cambria Math" w:hAnsi="Cambria Math"/>
            </w:rPr>
            <m:t>5 </m:t>
          </m:r>
          <m:r>
            <m:rPr>
              <m:sty m:val="p"/>
            </m:rPr>
            <w:rPr>
              <w:rFonts w:ascii="Cambria Math" w:hAnsi="Cambria Math"/>
            </w:rPr>
            <m:t>g/</m:t>
          </m:r>
          <m:r>
            <w:rPr>
              <w:rFonts w:ascii="Cambria Math" w:hAnsi="Cambria Math"/>
            </w:rPr>
            <m:t>0.212 </m:t>
          </m:r>
          <m:r>
            <m:rPr>
              <m:sty m:val="p"/>
            </m:rPr>
            <w:rPr>
              <w:rFonts w:ascii="Cambria Math" w:hAnsi="Cambria Math"/>
            </w:rPr>
            <m:t>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23.6 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278CE2DA" w14:textId="77777777" w:rsidR="000653D2" w:rsidRDefault="00000000">
      <w:r>
        <w:t>At q_Au = 4.62 µmol/g, that biomass has a working gold capacity of:</w:t>
      </w:r>
    </w:p>
    <w:p w14:paraId="62E79105"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Au</m:t>
              </m:r>
              <m:r>
                <m:rPr>
                  <m:sty m:val="p"/>
                </m:rPr>
                <w:rPr>
                  <w:rFonts w:ascii="Cambria Math" w:hAnsi="Cambria Math"/>
                </w:rPr>
                <m:t>,</m:t>
              </m:r>
              <m:r>
                <w:rPr>
                  <w:rFonts w:ascii="Cambria Math" w:hAnsi="Cambria Math"/>
                </w:rPr>
                <m:t>comb</m:t>
              </m:r>
            </m:sub>
          </m:sSub>
          <m:r>
            <m:rPr>
              <m:sty m:val="p"/>
            </m:rPr>
            <w:rPr>
              <w:rFonts w:ascii="Cambria Math" w:hAnsi="Cambria Math"/>
            </w:rPr>
            <m:t>=</m:t>
          </m:r>
          <m:r>
            <w:rPr>
              <w:rFonts w:ascii="Cambria Math" w:hAnsi="Cambria Math"/>
            </w:rPr>
            <m:t>4.62 </m:t>
          </m:r>
          <m:r>
            <m:rPr>
              <m:sty m:val="p"/>
            </m:rPr>
            <w:rPr>
              <w:rFonts w:ascii="Cambria Math" w:hAnsi="Cambria Math"/>
            </w:rPr>
            <m:t>μmol/g×</m:t>
          </m:r>
          <m:r>
            <w:rPr>
              <w:rFonts w:ascii="Cambria Math" w:hAnsi="Cambria Math"/>
            </w:rPr>
            <m:t>5 </m:t>
          </m:r>
          <m:r>
            <m:rPr>
              <m:sty m:val="p"/>
            </m:rPr>
            <w:rPr>
              <w:rFonts w:ascii="Cambria Math" w:hAnsi="Cambria Math"/>
            </w:rPr>
            <m:t>g=</m:t>
          </m:r>
          <m:r>
            <w:rPr>
              <w:rFonts w:ascii="Cambria Math" w:hAnsi="Cambria Math"/>
            </w:rPr>
            <m:t>23.1 </m:t>
          </m:r>
          <m:r>
            <m:rPr>
              <m:sty m:val="p"/>
            </m:rPr>
            <w:rPr>
              <w:rFonts w:ascii="Cambria Math" w:hAnsi="Cambria Math"/>
            </w:rPr>
            <m:t>μmol</m:t>
          </m:r>
        </m:oMath>
      </m:oMathPara>
    </w:p>
    <w:p w14:paraId="68B36620" w14:textId="77777777" w:rsidR="000653D2" w:rsidRDefault="00000000">
      <w:r>
        <w:t>This equation shows the expected shape of attached growth, but it does not yet predict clock time because m_X,0 and μ_att have not been measured. The current numerical model starts from a fully colonised comb and uses the area-defined capacity. A timed growth graph should be added only after those two measurements are available.</w:t>
      </w:r>
    </w:p>
    <w:p w14:paraId="4561B663" w14:textId="77777777" w:rsidR="000653D2" w:rsidRDefault="00000000">
      <w:pPr>
        <w:pStyle w:val="Heading3"/>
      </w:pPr>
      <w:bookmarkStart w:id="9" w:name="competition-calculation"/>
      <w:bookmarkEnd w:id="8"/>
      <w:r>
        <w:t>Competition calculation</w:t>
      </w:r>
    </w:p>
    <w:p w14:paraId="509EC8DC" w14:textId="77777777" w:rsidR="000653D2" w:rsidRDefault="00000000">
      <w:r>
        <w:t>The reference example uses 29 µM dissolved gold, [S_total] = 23.1 µM, K_Au = 0.7 µM and K_Cu = 36.4 µM.</w:t>
      </w:r>
    </w:p>
    <w:p w14:paraId="768C720A" w14:textId="77777777" w:rsidR="000653D2" w:rsidRDefault="00000000">
      <w:r>
        <w:t>Solving the two metal balances with these values gives 73.10% capture when [Cu_effective]₀ = 0 µM and 40.91% capture in the 818 µM stress test.</w:t>
      </w:r>
    </w:p>
    <w:p w14:paraId="04FFECD6" w14:textId="77777777" w:rsidR="000653D2" w:rsidRDefault="00000000">
      <w:pPr>
        <w:pStyle w:val="Heading3"/>
      </w:pPr>
      <w:bookmarkStart w:id="10" w:name="capture-assumptions"/>
      <w:bookmarkEnd w:id="9"/>
      <w:r>
        <w:lastRenderedPageBreak/>
        <w:t>Capture assumptions</w:t>
      </w:r>
    </w:p>
    <w:tbl>
      <w:tblPr>
        <w:tblStyle w:val="TableGrid"/>
        <w:tblW w:w="5000" w:type="pct"/>
        <w:tblLayout w:type="fixed"/>
        <w:tblLook w:val="0020" w:firstRow="1" w:lastRow="0" w:firstColumn="0" w:lastColumn="0" w:noHBand="0" w:noVBand="0"/>
      </w:tblPr>
      <w:tblGrid>
        <w:gridCol w:w="2773"/>
        <w:gridCol w:w="2081"/>
        <w:gridCol w:w="2081"/>
        <w:gridCol w:w="2081"/>
      </w:tblGrid>
      <w:tr w:rsidR="000653D2" w14:paraId="0A0FE3C1" w14:textId="77777777">
        <w:trPr>
          <w:tblHeader/>
        </w:trPr>
        <w:tc>
          <w:tcPr>
            <w:tcW w:w="2436" w:type="dxa"/>
          </w:tcPr>
          <w:p w14:paraId="692D8350" w14:textId="77777777" w:rsidR="000653D2" w:rsidRDefault="00000000">
            <w:pPr>
              <w:jc w:val="right"/>
            </w:pPr>
            <w:r>
              <w:t>#</w:t>
            </w:r>
          </w:p>
        </w:tc>
        <w:tc>
          <w:tcPr>
            <w:tcW w:w="1827" w:type="dxa"/>
          </w:tcPr>
          <w:p w14:paraId="12138F66" w14:textId="77777777" w:rsidR="000653D2" w:rsidRDefault="00000000">
            <w:r>
              <w:t>Assumption</w:t>
            </w:r>
          </w:p>
        </w:tc>
        <w:tc>
          <w:tcPr>
            <w:tcW w:w="1827" w:type="dxa"/>
          </w:tcPr>
          <w:p w14:paraId="1370EEC9" w14:textId="77777777" w:rsidR="000653D2" w:rsidRDefault="00000000">
            <w:r>
              <w:t>Why it is used</w:t>
            </w:r>
          </w:p>
        </w:tc>
        <w:tc>
          <w:tcPr>
            <w:tcW w:w="1827" w:type="dxa"/>
          </w:tcPr>
          <w:p w14:paraId="6E85475E" w14:textId="77777777" w:rsidR="000653D2" w:rsidRDefault="00000000">
            <w:r>
              <w:t>Consequence if it is wrong</w:t>
            </w:r>
          </w:p>
        </w:tc>
      </w:tr>
      <w:tr w:rsidR="000653D2" w14:paraId="7022E1B3" w14:textId="77777777">
        <w:tc>
          <w:tcPr>
            <w:tcW w:w="2436" w:type="dxa"/>
          </w:tcPr>
          <w:p w14:paraId="1EA1074E" w14:textId="77777777" w:rsidR="000653D2" w:rsidRDefault="00000000">
            <w:pPr>
              <w:jc w:val="right"/>
            </w:pPr>
            <w:r>
              <w:t>1</w:t>
            </w:r>
          </w:p>
        </w:tc>
        <w:tc>
          <w:tcPr>
            <w:tcW w:w="1827" w:type="dxa"/>
          </w:tcPr>
          <w:p w14:paraId="22A20AE9" w14:textId="77777777" w:rsidR="000653D2" w:rsidRDefault="00000000">
            <w:r>
              <w:t>The liquid is well mixed and its volume is constant.</w:t>
            </w:r>
          </w:p>
        </w:tc>
        <w:tc>
          <w:tcPr>
            <w:tcW w:w="1827" w:type="dxa"/>
          </w:tcPr>
          <w:p w14:paraId="3D8962BD" w14:textId="77777777" w:rsidR="000653D2" w:rsidRDefault="00000000">
            <w:r>
              <w:t>This keeps the model to binding rather than fluid transport.</w:t>
            </w:r>
          </w:p>
        </w:tc>
        <w:tc>
          <w:tcPr>
            <w:tcW w:w="1827" w:type="dxa"/>
          </w:tcPr>
          <w:p w14:paraId="5A9DBB2F" w14:textId="77777777" w:rsidR="000653D2" w:rsidRDefault="00000000">
            <w:r>
              <w:t>Poor mixing makes the predicted capture time too short.</w:t>
            </w:r>
          </w:p>
        </w:tc>
      </w:tr>
      <w:tr w:rsidR="000653D2" w14:paraId="445EB3D4" w14:textId="77777777">
        <w:tc>
          <w:tcPr>
            <w:tcW w:w="2436" w:type="dxa"/>
          </w:tcPr>
          <w:p w14:paraId="053971E3" w14:textId="77777777" w:rsidR="000653D2" w:rsidRDefault="00000000">
            <w:pPr>
              <w:jc w:val="right"/>
            </w:pPr>
            <w:r>
              <w:t>2</w:t>
            </w:r>
          </w:p>
        </w:tc>
        <w:tc>
          <w:tcPr>
            <w:tcW w:w="1827" w:type="dxa"/>
          </w:tcPr>
          <w:p w14:paraId="07D2CDA3" w14:textId="77777777" w:rsidR="000653D2" w:rsidRDefault="00000000">
            <w:r>
              <w:t>One completely covered cell layer supplies ρ_X = 0.212 g/m².</w:t>
            </w:r>
          </w:p>
        </w:tc>
        <w:tc>
          <w:tcPr>
            <w:tcW w:w="1827" w:type="dxa"/>
          </w:tcPr>
          <w:p w14:paraId="3D279439" w14:textId="77777777" w:rsidR="000653D2" w:rsidRDefault="00000000">
            <w:r>
              <w:t>It connects comb geometry to biomass before hardware measurements exist.</w:t>
            </w:r>
          </w:p>
        </w:tc>
        <w:tc>
          <w:tcPr>
            <w:tcW w:w="1827" w:type="dxa"/>
          </w:tcPr>
          <w:p w14:paraId="326E166A" w14:textId="77777777" w:rsidR="000653D2" w:rsidRDefault="00000000">
            <w:r>
              <w:t>Capacity changes in direct proportion to the true attached biomass density.</w:t>
            </w:r>
          </w:p>
        </w:tc>
      </w:tr>
      <w:tr w:rsidR="000653D2" w14:paraId="62CCFFB5" w14:textId="77777777">
        <w:tc>
          <w:tcPr>
            <w:tcW w:w="2436" w:type="dxa"/>
          </w:tcPr>
          <w:p w14:paraId="0025A542" w14:textId="77777777" w:rsidR="000653D2" w:rsidRDefault="00000000">
            <w:pPr>
              <w:jc w:val="right"/>
            </w:pPr>
            <w:r>
              <w:t>3</w:t>
            </w:r>
          </w:p>
        </w:tc>
        <w:tc>
          <w:tcPr>
            <w:tcW w:w="1827" w:type="dxa"/>
          </w:tcPr>
          <w:p w14:paraId="3F419544" w14:textId="77777777" w:rsidR="000653D2" w:rsidRDefault="00000000">
            <w:r>
              <w:t>q_Au = 4.62 µmol/g transfers to the project comb.</w:t>
            </w:r>
          </w:p>
        </w:tc>
        <w:tc>
          <w:tcPr>
            <w:tcW w:w="1827" w:type="dxa"/>
          </w:tcPr>
          <w:p w14:paraId="520825B3" w14:textId="77777777" w:rsidR="000653D2" w:rsidRDefault="00000000">
            <w:r>
              <w:t>It is the closest whole-cell GolB loading measurement [S76].</w:t>
            </w:r>
          </w:p>
        </w:tc>
        <w:tc>
          <w:tcPr>
            <w:tcW w:w="1827" w:type="dxa"/>
          </w:tcPr>
          <w:p w14:paraId="1D9B1DA5" w14:textId="77777777" w:rsidR="000653D2" w:rsidRDefault="00000000">
            <w:r>
              <w:t>Every predicted comb capacity changes in direct proportion to the measured project value.</w:t>
            </w:r>
          </w:p>
        </w:tc>
      </w:tr>
      <w:tr w:rsidR="000653D2" w14:paraId="019B7C5B" w14:textId="77777777">
        <w:tc>
          <w:tcPr>
            <w:tcW w:w="2436" w:type="dxa"/>
          </w:tcPr>
          <w:p w14:paraId="6D7AA881" w14:textId="77777777" w:rsidR="000653D2" w:rsidRDefault="00000000">
            <w:pPr>
              <w:jc w:val="right"/>
            </w:pPr>
            <w:r>
              <w:t>4</w:t>
            </w:r>
          </w:p>
        </w:tc>
        <w:tc>
          <w:tcPr>
            <w:tcW w:w="1827" w:type="dxa"/>
          </w:tcPr>
          <w:p w14:paraId="159F5055" w14:textId="77777777" w:rsidR="000653D2" w:rsidRDefault="00000000">
            <w:r>
              <w:t>Gold and effective copper bind one shared class of sites reversibly.</w:t>
            </w:r>
          </w:p>
        </w:tc>
        <w:tc>
          <w:tcPr>
            <w:tcW w:w="1827" w:type="dxa"/>
          </w:tcPr>
          <w:p w14:paraId="1BD97CE9" w14:textId="77777777" w:rsidR="000653D2" w:rsidRDefault="00000000">
            <w:r>
              <w:t>It gives the smallest model that represents competition.</w:t>
            </w:r>
          </w:p>
        </w:tc>
        <w:tc>
          <w:tcPr>
            <w:tcW w:w="1827" w:type="dxa"/>
          </w:tcPr>
          <w:p w14:paraId="0199BAAF" w14:textId="77777777" w:rsidR="000653D2" w:rsidRDefault="00000000">
            <w:r>
              <w:t>Multiple site classes or irreversible binding change the competition curve.</w:t>
            </w:r>
          </w:p>
        </w:tc>
      </w:tr>
      <w:tr w:rsidR="000653D2" w14:paraId="3809E6EA" w14:textId="77777777">
        <w:tc>
          <w:tcPr>
            <w:tcW w:w="2436" w:type="dxa"/>
          </w:tcPr>
          <w:p w14:paraId="44FE6C0D" w14:textId="77777777" w:rsidR="000653D2" w:rsidRDefault="00000000">
            <w:pPr>
              <w:jc w:val="right"/>
            </w:pPr>
            <w:r>
              <w:t>5</w:t>
            </w:r>
          </w:p>
        </w:tc>
        <w:tc>
          <w:tcPr>
            <w:tcW w:w="1827" w:type="dxa"/>
          </w:tcPr>
          <w:p w14:paraId="6F840E83" w14:textId="77777777" w:rsidR="000653D2" w:rsidRDefault="00000000">
            <w:r>
              <w:t>Permanent GolB damage is negligible.</w:t>
            </w:r>
          </w:p>
        </w:tc>
        <w:tc>
          <w:tcPr>
            <w:tcW w:w="1827" w:type="dxa"/>
          </w:tcPr>
          <w:p w14:paraId="382DBCBD" w14:textId="77777777" w:rsidR="000653D2" w:rsidRDefault="00000000">
            <w:r>
              <w:t>No project measurement currently quantifies it.</w:t>
            </w:r>
          </w:p>
        </w:tc>
        <w:tc>
          <w:tcPr>
            <w:tcW w:w="1827" w:type="dxa"/>
          </w:tcPr>
          <w:p w14:paraId="4DAE6FF5" w14:textId="77777777" w:rsidR="000653D2" w:rsidRDefault="00000000">
            <w:r>
              <w:t>Site damage would lower [S_total] and make both capture scenarios optimistic.</w:t>
            </w:r>
          </w:p>
        </w:tc>
      </w:tr>
      <w:tr w:rsidR="000653D2" w14:paraId="2B9425EC" w14:textId="77777777">
        <w:tc>
          <w:tcPr>
            <w:tcW w:w="2436" w:type="dxa"/>
          </w:tcPr>
          <w:p w14:paraId="6EEC81D6" w14:textId="77777777" w:rsidR="000653D2" w:rsidRDefault="00000000">
            <w:pPr>
              <w:jc w:val="right"/>
            </w:pPr>
            <w:r>
              <w:t>6</w:t>
            </w:r>
          </w:p>
        </w:tc>
        <w:tc>
          <w:tcPr>
            <w:tcW w:w="1827" w:type="dxa"/>
          </w:tcPr>
          <w:p w14:paraId="023DDEFD" w14:textId="77777777" w:rsidR="000653D2" w:rsidRDefault="00000000">
            <w:r>
              <w:t>The working baseline contains no effective competing copper.</w:t>
            </w:r>
          </w:p>
        </w:tc>
        <w:tc>
          <w:tcPr>
            <w:tcW w:w="1827" w:type="dxa"/>
          </w:tcPr>
          <w:p w14:paraId="1AA04749" w14:textId="77777777" w:rsidR="000653D2" w:rsidRDefault="00000000">
            <w:r>
              <w:t>The upstream late-handoff copper is modelled as Cu(II), not Cu(I).</w:t>
            </w:r>
          </w:p>
        </w:tc>
        <w:tc>
          <w:tcPr>
            <w:tcW w:w="1827" w:type="dxa"/>
          </w:tcPr>
          <w:p w14:paraId="11DB77EB" w14:textId="77777777" w:rsidR="000653D2" w:rsidRDefault="00000000">
            <w:r>
              <w:t>Residual competing copper moves the result from the baseline toward the stress-test curve.</w:t>
            </w:r>
          </w:p>
        </w:tc>
      </w:tr>
      <w:tr w:rsidR="000653D2" w14:paraId="78BF7195" w14:textId="77777777">
        <w:tc>
          <w:tcPr>
            <w:tcW w:w="2436" w:type="dxa"/>
          </w:tcPr>
          <w:p w14:paraId="6D7FA75F" w14:textId="77777777" w:rsidR="000653D2" w:rsidRDefault="00000000">
            <w:pPr>
              <w:jc w:val="right"/>
            </w:pPr>
            <w:r>
              <w:t>7</w:t>
            </w:r>
          </w:p>
        </w:tc>
        <w:tc>
          <w:tcPr>
            <w:tcW w:w="1827" w:type="dxa"/>
          </w:tcPr>
          <w:p w14:paraId="5544E324" w14:textId="77777777" w:rsidR="000653D2" w:rsidRDefault="00000000">
            <w:r>
              <w:t>The GolS gold/copper selectivity transfers to GolB, giving K_Cu = α K_Au = 36.4 µM.</w:t>
            </w:r>
          </w:p>
        </w:tc>
        <w:tc>
          <w:tcPr>
            <w:tcW w:w="1827" w:type="dxa"/>
          </w:tcPr>
          <w:p w14:paraId="4ECAD131" w14:textId="77777777" w:rsidR="000653D2" w:rsidRDefault="00000000">
            <w:r>
              <w:t>No matched GolB gold/copper measurement exists, and GolS is the closest matched experiment [S79].</w:t>
            </w:r>
          </w:p>
        </w:tc>
        <w:tc>
          <w:tcPr>
            <w:tcW w:w="1827" w:type="dxa"/>
          </w:tcPr>
          <w:p w14:paraId="55C81AF8" w14:textId="77777777" w:rsidR="000653D2" w:rsidRDefault="00000000">
            <w:r>
              <w:t>A different true GolB selectivity moves the whole competition curve, and with it the 40.91% stress-test result.</w:t>
            </w:r>
          </w:p>
        </w:tc>
      </w:tr>
      <w:tr w:rsidR="000653D2" w14:paraId="317E7EC5" w14:textId="77777777">
        <w:tc>
          <w:tcPr>
            <w:tcW w:w="2436" w:type="dxa"/>
          </w:tcPr>
          <w:p w14:paraId="63756AFF" w14:textId="77777777" w:rsidR="000653D2" w:rsidRDefault="00000000">
            <w:pPr>
              <w:jc w:val="right"/>
            </w:pPr>
            <w:r>
              <w:t>8</w:t>
            </w:r>
          </w:p>
        </w:tc>
        <w:tc>
          <w:tcPr>
            <w:tcW w:w="1827" w:type="dxa"/>
          </w:tcPr>
          <w:p w14:paraId="2A969ADF" w14:textId="77777777" w:rsidR="000653D2" w:rsidRDefault="00000000">
            <w:r>
              <w:t>Effective copper competition reaches equilibrium within the capture contact.</w:t>
            </w:r>
          </w:p>
        </w:tc>
        <w:tc>
          <w:tcPr>
            <w:tcW w:w="1827" w:type="dxa"/>
          </w:tcPr>
          <w:p w14:paraId="6EC01581" w14:textId="77777777" w:rsidR="000653D2" w:rsidRDefault="00000000">
            <w:r>
              <w:t>Cu(I) binding to related Cys-X-X-Cys proteins is complete in seconds [S80], while the contact lasts hours.</w:t>
            </w:r>
          </w:p>
        </w:tc>
        <w:tc>
          <w:tcPr>
            <w:tcW w:w="1827" w:type="dxa"/>
          </w:tcPr>
          <w:p w14:paraId="5A05F46A" w14:textId="77777777" w:rsidR="000653D2" w:rsidRDefault="00000000">
            <w:r>
              <w:t>If copper binds slowly, early capture would retain more gold than the equilibrium competition graph shows.</w:t>
            </w:r>
          </w:p>
        </w:tc>
      </w:tr>
    </w:tbl>
    <w:p w14:paraId="5CD2137F" w14:textId="77777777" w:rsidR="000653D2" w:rsidRDefault="00000000">
      <w:r>
        <w:t>The cost of assumptions 2 and 3 is especially direct: their product sets the capacity per square metre. They should therefore be replaced first.</w:t>
      </w:r>
    </w:p>
    <w:p w14:paraId="0242D75E" w14:textId="77777777" w:rsidR="000653D2" w:rsidRDefault="00000000">
      <w:pPr>
        <w:pStyle w:val="Heading3"/>
      </w:pPr>
      <w:bookmarkStart w:id="11" w:name="Xd0f0e50af411299b0fb72d74526b0208c612c7a"/>
      <w:bookmarkEnd w:id="10"/>
      <w:r>
        <w:t>Obtaining capture parameters and proposed experiments</w:t>
      </w:r>
    </w:p>
    <w:p w14:paraId="594CD7A9" w14:textId="77777777" w:rsidR="000653D2" w:rsidRDefault="00000000">
      <w:r>
        <w:t>K_Au = 0.7 µM comes from soluble GolB, while α = 52 comes from a matched GolS gold/copper response [S78–S79]. The project should measure:</w:t>
      </w:r>
    </w:p>
    <w:p w14:paraId="73FA562B" w14:textId="77777777" w:rsidR="000653D2" w:rsidRDefault="00000000">
      <w:pPr>
        <w:numPr>
          <w:ilvl w:val="0"/>
          <w:numId w:val="6"/>
        </w:numPr>
      </w:pPr>
      <w:r>
        <w:t>Attached dry biomass per unit wetted area and its growth over time.</w:t>
      </w:r>
    </w:p>
    <w:p w14:paraId="65C8B66A" w14:textId="77777777" w:rsidR="000653D2" w:rsidRDefault="00000000">
      <w:pPr>
        <w:numPr>
          <w:ilvl w:val="0"/>
          <w:numId w:val="6"/>
        </w:numPr>
      </w:pPr>
      <w:r>
        <w:t>Gold remaining in the liquid and gold retained by the comb over time.</w:t>
      </w:r>
    </w:p>
    <w:p w14:paraId="600AF804" w14:textId="77777777" w:rsidR="000653D2" w:rsidRDefault="00000000">
      <w:pPr>
        <w:numPr>
          <w:ilvl w:val="0"/>
          <w:numId w:val="6"/>
        </w:numPr>
      </w:pPr>
      <w:r>
        <w:lastRenderedPageBreak/>
        <w:t>A gold-loading isotherm in the filtered project liquid.</w:t>
      </w:r>
    </w:p>
    <w:p w14:paraId="1FD9A6CB" w14:textId="77777777" w:rsidR="000653D2" w:rsidRDefault="00000000">
      <w:pPr>
        <w:numPr>
          <w:ilvl w:val="0"/>
          <w:numId w:val="6"/>
        </w:numPr>
      </w:pPr>
      <w:r>
        <w:t>Gold capture with and without copper under the same solution conditions.</w:t>
      </w:r>
    </w:p>
    <w:p w14:paraId="7BE07E74" w14:textId="77777777" w:rsidR="000653D2" w:rsidRDefault="00000000">
      <w:pPr>
        <w:numPr>
          <w:ilvl w:val="0"/>
          <w:numId w:val="6"/>
        </w:numPr>
      </w:pPr>
      <w:r>
        <w:t>Gold and copper lost during washing.</w:t>
      </w:r>
    </w:p>
    <w:p w14:paraId="6E6017A2" w14:textId="77777777" w:rsidR="000653D2" w:rsidRDefault="00000000">
      <w:pPr>
        <w:pStyle w:val="Heading2"/>
      </w:pPr>
      <w:bookmarkStart w:id="12" w:name="Xd48afd906ff4caced15d93f1af07517deda41a8"/>
      <w:bookmarkEnd w:id="2"/>
      <w:bookmarkEnd w:id="11"/>
      <w:r>
        <w:t>Transferring captured gold between stages</w:t>
      </w:r>
    </w:p>
    <w:p w14:paraId="7777867A" w14:textId="77777777" w:rsidR="000653D2" w:rsidRDefault="00000000">
      <w:r>
        <w:t>The model passes amounts, rather than concentrations, between vessels. Gold retained after washing is:</w:t>
      </w:r>
    </w:p>
    <w:p w14:paraId="3F6EF46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bound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capture</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pre</m:t>
              </m:r>
              <m:r>
                <m:rPr>
                  <m:nor/>
                </m:rPr>
                <m:t>-</m:t>
              </m:r>
              <m:r>
                <w:rPr>
                  <w:rFonts w:ascii="Cambria Math" w:hAnsi="Cambria Math"/>
                </w:rPr>
                <m:t>elution</m:t>
              </m:r>
            </m:sub>
          </m:sSub>
        </m:oMath>
      </m:oMathPara>
    </w:p>
    <w:p w14:paraId="1EA3C80D" w14:textId="77777777" w:rsidR="000653D2" w:rsidRDefault="00000000">
      <w:r>
        <w:t>Gold transferred into the eluate is:</w:t>
      </w:r>
    </w:p>
    <w:p w14:paraId="0C3E5505"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eluted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elute</m:t>
              </m:r>
            </m:sub>
          </m:sSub>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bound</m:t>
              </m:r>
            </m:sub>
          </m:sSub>
        </m:oMath>
      </m:oMathPara>
    </w:p>
    <w:p w14:paraId="4E50606E" w14:textId="77777777" w:rsidR="000653D2" w:rsidRDefault="00000000">
      <w:r>
        <w:t>The reduction volume contains the eluate and the reductase preparation:</w:t>
      </w:r>
    </w:p>
    <w:p w14:paraId="7C903DF7"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reduction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elution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reductase</m:t>
              </m:r>
            </m:sub>
          </m:sSub>
        </m:oMath>
      </m:oMathPara>
    </w:p>
    <w:p w14:paraId="44A61D0C" w14:textId="77777777" w:rsidR="000653D2" w:rsidRDefault="00000000">
      <w:r>
        <w:t>The starting gold concentration for reduction is:</w:t>
      </w:r>
    </w:p>
    <w:p w14:paraId="33B539FD" w14:textId="77777777" w:rsidR="000653D2" w:rsidRDefault="00000000">
      <w:pPr>
        <w:jc w:val="center"/>
      </w:pPr>
      <m:oMathPara>
        <m:oMathParaPr>
          <m:jc m:val="center"/>
        </m:oMathParaPr>
        <m:oMath>
          <m:r>
            <m:rPr>
              <m:sty m:val="p"/>
            </m:rPr>
            <w:rPr>
              <w:rFonts w:ascii="Cambria Math" w:hAnsi="Cambria Math"/>
            </w:rPr>
            <m:t>[Au(I)</m:t>
          </m:r>
          <m:r>
            <m:rPr>
              <m:nor/>
            </m:rPr>
            <m:t>-</m:t>
          </m:r>
          <m:r>
            <m:rPr>
              <m:sty m:val="p"/>
            </m:rPr>
            <w:rPr>
              <w:rFonts w:ascii="Cambria Math" w:hAnsi="Cambria Math"/>
            </w:rPr>
            <m:t>TU</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eluted</m:t>
                  </m:r>
                </m:sub>
              </m:sSub>
            </m:num>
            <m:den>
              <m:sSub>
                <m:sSubPr>
                  <m:ctrlPr>
                    <w:rPr>
                      <w:rFonts w:ascii="Cambria Math" w:hAnsi="Cambria Math"/>
                    </w:rPr>
                  </m:ctrlPr>
                </m:sSubPr>
                <m:e>
                  <m:r>
                    <w:rPr>
                      <w:rFonts w:ascii="Cambria Math" w:hAnsi="Cambria Math"/>
                    </w:rPr>
                    <m:t>V</m:t>
                  </m:r>
                </m:e>
                <m:sub>
                  <m:r>
                    <w:rPr>
                      <w:rFonts w:ascii="Cambria Math" w:hAnsi="Cambria Math"/>
                    </w:rPr>
                    <m:t>reduction</m:t>
                  </m:r>
                </m:sub>
              </m:sSub>
            </m:den>
          </m:f>
        </m:oMath>
      </m:oMathPara>
    </w:p>
    <w:p w14:paraId="4A7E7693" w14:textId="77777777" w:rsidR="000653D2" w:rsidRDefault="00000000">
      <w:r>
        <w:t>This amount ledger prevents a concentration from one vessel being copied directly into a vessel with a different volume.</w:t>
      </w:r>
    </w:p>
    <w:p w14:paraId="7097D32B" w14:textId="77777777" w:rsidR="000653D2" w:rsidRDefault="00000000">
      <w:pPr>
        <w:pStyle w:val="Heading2"/>
      </w:pPr>
      <w:bookmarkStart w:id="13" w:name="releasing-gold-from-the-comb"/>
      <w:bookmarkEnd w:id="12"/>
      <w:r>
        <w:t>Releasing gold from the comb</w:t>
      </w:r>
    </w:p>
    <w:p w14:paraId="0B8D1CCC" w14:textId="77777777" w:rsidR="000653D2" w:rsidRDefault="00000000">
      <w:r>
        <w:t>After capture, the comb is removed and washed. Acidic thiourea then transfers the retained gold into solution:</w:t>
      </w:r>
    </w:p>
    <w:p w14:paraId="3F968178" w14:textId="77777777" w:rsidR="000653D2" w:rsidRDefault="00000000">
      <w:pPr>
        <w:jc w:val="center"/>
      </w:pPr>
      <m:oMathPara>
        <m:oMathParaPr>
          <m:jc m:val="center"/>
        </m:oMathParaPr>
        <m:oMath>
          <m:r>
            <m:rPr>
              <m:sty m:val="p"/>
            </m:rPr>
            <w:rPr>
              <w:rFonts w:ascii="Cambria Math" w:hAnsi="Cambria Math"/>
            </w:rPr>
            <m:t>Au</m:t>
          </m:r>
          <m:r>
            <m:rPr>
              <m:nor/>
            </m:rPr>
            <m:t>-</m:t>
          </m:r>
          <m:r>
            <m:rPr>
              <m:sty m:val="p"/>
            </m:rPr>
            <w:rPr>
              <w:rFonts w:ascii="Cambria Math" w:hAnsi="Cambria Math"/>
            </w:rPr>
            <m:t>GolB+</m:t>
          </m:r>
          <m:r>
            <w:rPr>
              <w:rFonts w:ascii="Cambria Math" w:hAnsi="Cambria Math"/>
            </w:rPr>
            <m:t>2 </m:t>
          </m:r>
          <m:r>
            <m:rPr>
              <m:sty m:val="p"/>
            </m:rPr>
            <w:rPr>
              <w:rFonts w:ascii="Cambria Math" w:hAnsi="Cambria Math"/>
            </w:rPr>
            <m:t>TU→[Au(TU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+GolB</m:t>
          </m:r>
        </m:oMath>
      </m:oMathPara>
    </w:p>
    <w:p w14:paraId="0BF1BDC0" w14:textId="77777777" w:rsidR="000653D2" w:rsidRDefault="00000000">
      <w:r>
        <w:t>TU is thiourea. The forward arrow shows that rebinding is neglected while thiourea is in excess.</w:t>
      </w:r>
    </w:p>
    <w:p w14:paraId="54092A78" w14:textId="77777777" w:rsidR="000653D2" w:rsidRDefault="00000000">
      <w:pPr>
        <w:pStyle w:val="Heading3"/>
      </w:pPr>
      <w:bookmarkStart w:id="14" w:name="symbols-1"/>
      <w:r>
        <w:t>Symbols</w:t>
      </w:r>
    </w:p>
    <w:tbl>
      <w:tblPr>
        <w:tblStyle w:val="TableGrid"/>
        <w:tblW w:w="5000" w:type="pct"/>
        <w:tblLayout w:type="fixed"/>
        <w:tblLook w:val="0020" w:firstRow="1" w:lastRow="0" w:firstColumn="0" w:lastColumn="0" w:noHBand="0" w:noVBand="0"/>
      </w:tblPr>
      <w:tblGrid>
        <w:gridCol w:w="2705"/>
        <w:gridCol w:w="2705"/>
        <w:gridCol w:w="3606"/>
      </w:tblGrid>
      <w:tr w:rsidR="000653D2" w14:paraId="15EE0083" w14:textId="77777777">
        <w:trPr>
          <w:tblHeader/>
        </w:trPr>
        <w:tc>
          <w:tcPr>
            <w:tcW w:w="2376" w:type="dxa"/>
          </w:tcPr>
          <w:p w14:paraId="7EAF0E83" w14:textId="77777777" w:rsidR="000653D2" w:rsidRDefault="00000000">
            <w:r>
              <w:t>Symbol</w:t>
            </w:r>
          </w:p>
        </w:tc>
        <w:tc>
          <w:tcPr>
            <w:tcW w:w="2376" w:type="dxa"/>
          </w:tcPr>
          <w:p w14:paraId="1CCCBE63" w14:textId="77777777" w:rsidR="000653D2" w:rsidRDefault="00000000">
            <w:r>
              <w:t>Meaning</w:t>
            </w:r>
          </w:p>
        </w:tc>
        <w:tc>
          <w:tcPr>
            <w:tcW w:w="3168" w:type="dxa"/>
          </w:tcPr>
          <w:p w14:paraId="75B0AD1C" w14:textId="77777777" w:rsidR="000653D2" w:rsidRDefault="00000000">
            <w:pPr>
              <w:jc w:val="right"/>
            </w:pPr>
            <w:r>
              <w:t>Unit</w:t>
            </w:r>
          </w:p>
        </w:tc>
      </w:tr>
      <w:tr w:rsidR="000653D2" w14:paraId="2FBDDBFA" w14:textId="77777777">
        <w:tc>
          <w:tcPr>
            <w:tcW w:w="2376" w:type="dxa"/>
          </w:tcPr>
          <w:p w14:paraId="66966672" w14:textId="77777777" w:rsidR="000653D2" w:rsidRDefault="00000000">
            <w:r>
              <w:t>[Au-GolB]₀</w:t>
            </w:r>
          </w:p>
        </w:tc>
        <w:tc>
          <w:tcPr>
            <w:tcW w:w="2376" w:type="dxa"/>
          </w:tcPr>
          <w:p w14:paraId="32E520D8" w14:textId="77777777" w:rsidR="000653D2" w:rsidRDefault="00000000">
            <w:r>
              <w:t>Gold on the comb at the start of elution</w:t>
            </w:r>
          </w:p>
        </w:tc>
        <w:tc>
          <w:tcPr>
            <w:tcW w:w="3168" w:type="dxa"/>
          </w:tcPr>
          <w:p w14:paraId="1B29DADC" w14:textId="77777777" w:rsidR="000653D2" w:rsidRDefault="00000000">
            <w:pPr>
              <w:jc w:val="right"/>
            </w:pPr>
            <w:r>
              <w:t>µM</w:t>
            </w:r>
          </w:p>
        </w:tc>
      </w:tr>
      <w:tr w:rsidR="000653D2" w14:paraId="703A1D08" w14:textId="77777777">
        <w:tc>
          <w:tcPr>
            <w:tcW w:w="2376" w:type="dxa"/>
          </w:tcPr>
          <w:p w14:paraId="21ACC630" w14:textId="77777777" w:rsidR="000653D2" w:rsidRDefault="00000000">
            <w:r>
              <w:t>[Au-GolB]_elutable</w:t>
            </w:r>
          </w:p>
        </w:tc>
        <w:tc>
          <w:tcPr>
            <w:tcW w:w="2376" w:type="dxa"/>
          </w:tcPr>
          <w:p w14:paraId="7C3BD409" w14:textId="77777777" w:rsidR="000653D2" w:rsidRDefault="00000000">
            <w:r>
              <w:t>Gold that can still be released</w:t>
            </w:r>
          </w:p>
        </w:tc>
        <w:tc>
          <w:tcPr>
            <w:tcW w:w="3168" w:type="dxa"/>
          </w:tcPr>
          <w:p w14:paraId="1E424ABE" w14:textId="77777777" w:rsidR="000653D2" w:rsidRDefault="00000000">
            <w:pPr>
              <w:jc w:val="right"/>
            </w:pPr>
            <w:r>
              <w:t>µM</w:t>
            </w:r>
          </w:p>
        </w:tc>
      </w:tr>
      <w:tr w:rsidR="000653D2" w14:paraId="3172E649" w14:textId="77777777">
        <w:tc>
          <w:tcPr>
            <w:tcW w:w="2376" w:type="dxa"/>
          </w:tcPr>
          <w:p w14:paraId="0078BD16" w14:textId="77777777" w:rsidR="000653D2" w:rsidRDefault="00000000">
            <w:r>
              <w:t>[Au-GolB]_remaining</w:t>
            </w:r>
          </w:p>
        </w:tc>
        <w:tc>
          <w:tcPr>
            <w:tcW w:w="2376" w:type="dxa"/>
          </w:tcPr>
          <w:p w14:paraId="32FAAE2A" w14:textId="77777777" w:rsidR="000653D2" w:rsidRDefault="00000000">
            <w:r>
              <w:t>Total gold remaining on the comb</w:t>
            </w:r>
          </w:p>
        </w:tc>
        <w:tc>
          <w:tcPr>
            <w:tcW w:w="3168" w:type="dxa"/>
          </w:tcPr>
          <w:p w14:paraId="55F84B70" w14:textId="77777777" w:rsidR="000653D2" w:rsidRDefault="00000000">
            <w:pPr>
              <w:jc w:val="right"/>
            </w:pPr>
            <w:r>
              <w:t>µM</w:t>
            </w:r>
          </w:p>
        </w:tc>
      </w:tr>
      <w:tr w:rsidR="000653D2" w14:paraId="3AC752F2" w14:textId="77777777">
        <w:tc>
          <w:tcPr>
            <w:tcW w:w="2376" w:type="dxa"/>
          </w:tcPr>
          <w:p w14:paraId="1FF9518B" w14:textId="77777777" w:rsidR="000653D2" w:rsidRDefault="00000000">
            <w:r>
              <w:t>f_Au,res</w:t>
            </w:r>
          </w:p>
        </w:tc>
        <w:tc>
          <w:tcPr>
            <w:tcW w:w="2376" w:type="dxa"/>
          </w:tcPr>
          <w:p w14:paraId="3AB9FEDD" w14:textId="77777777" w:rsidR="000653D2" w:rsidRDefault="00000000">
            <w:r>
              <w:t>Fraction remaining after complete elution</w:t>
            </w:r>
          </w:p>
        </w:tc>
        <w:tc>
          <w:tcPr>
            <w:tcW w:w="3168" w:type="dxa"/>
          </w:tcPr>
          <w:p w14:paraId="0C733510" w14:textId="77777777" w:rsidR="000653D2" w:rsidRDefault="00000000">
            <w:pPr>
              <w:jc w:val="right"/>
            </w:pPr>
            <w:r>
              <w:t>dimensionless</w:t>
            </w:r>
          </w:p>
        </w:tc>
      </w:tr>
      <w:tr w:rsidR="000653D2" w14:paraId="271658F4" w14:textId="77777777">
        <w:tc>
          <w:tcPr>
            <w:tcW w:w="2376" w:type="dxa"/>
          </w:tcPr>
          <w:p w14:paraId="0BC5E73B" w14:textId="77777777" w:rsidR="000653D2" w:rsidRDefault="00000000">
            <w:r>
              <w:t>k_elute</w:t>
            </w:r>
          </w:p>
        </w:tc>
        <w:tc>
          <w:tcPr>
            <w:tcW w:w="2376" w:type="dxa"/>
          </w:tcPr>
          <w:p w14:paraId="424489B1" w14:textId="77777777" w:rsidR="000653D2" w:rsidRDefault="00000000">
            <w:r>
              <w:t>First-order release rate</w:t>
            </w:r>
          </w:p>
        </w:tc>
        <w:tc>
          <w:tcPr>
            <w:tcW w:w="3168" w:type="dxa"/>
          </w:tcPr>
          <w:p w14:paraId="5A631B2C" w14:textId="77777777" w:rsidR="000653D2" w:rsidRDefault="00000000">
            <w:pPr>
              <w:jc w:val="right"/>
            </w:pPr>
            <w:r>
              <w:t>h⁻¹</w:t>
            </w:r>
          </w:p>
        </w:tc>
      </w:tr>
      <w:tr w:rsidR="000653D2" w14:paraId="1FC304C7" w14:textId="77777777">
        <w:tc>
          <w:tcPr>
            <w:tcW w:w="2376" w:type="dxa"/>
          </w:tcPr>
          <w:p w14:paraId="1F5F46AF" w14:textId="77777777" w:rsidR="000653D2" w:rsidRDefault="00000000">
            <w:r>
              <w:t>η_Au,elute</w:t>
            </w:r>
          </w:p>
        </w:tc>
        <w:tc>
          <w:tcPr>
            <w:tcW w:w="2376" w:type="dxa"/>
          </w:tcPr>
          <w:p w14:paraId="25276A56" w14:textId="77777777" w:rsidR="000653D2" w:rsidRDefault="00000000">
            <w:r>
              <w:t>Fraction of starting comb gold released</w:t>
            </w:r>
          </w:p>
        </w:tc>
        <w:tc>
          <w:tcPr>
            <w:tcW w:w="3168" w:type="dxa"/>
          </w:tcPr>
          <w:p w14:paraId="74273902" w14:textId="77777777" w:rsidR="000653D2" w:rsidRDefault="00000000">
            <w:pPr>
              <w:jc w:val="right"/>
            </w:pPr>
            <w:r>
              <w:t>dimensionless</w:t>
            </w:r>
          </w:p>
        </w:tc>
      </w:tr>
    </w:tbl>
    <w:p w14:paraId="179B144C" w14:textId="77777777" w:rsidR="000653D2" w:rsidRDefault="00000000">
      <w:pPr>
        <w:pStyle w:val="Heading3"/>
      </w:pPr>
      <w:bookmarkStart w:id="15" w:name="elution-model"/>
      <w:bookmarkEnd w:id="14"/>
      <w:r>
        <w:t>Elution model</w:t>
      </w:r>
    </w:p>
    <w:p w14:paraId="33665E75" w14:textId="77777777" w:rsidR="000653D2" w:rsidRDefault="00000000">
      <w:r>
        <w:t>Initially:</w:t>
      </w:r>
    </w:p>
    <w:p w14:paraId="794286D7" w14:textId="77777777" w:rsidR="000653D2" w:rsidRDefault="00000000">
      <w:pPr>
        <w:jc w:val="center"/>
      </w:pPr>
      <m:oMathPara>
        <m:oMathParaPr>
          <m:jc m:val="center"/>
        </m:oMathParaPr>
        <m:oMath>
          <m:r>
            <m:rPr>
              <m:sty m:val="p"/>
            </m:rPr>
            <w:rPr>
              <w:rFonts w:ascii="Cambria Math" w:hAnsi="Cambria Math"/>
            </w:rPr>
            <w:lastRenderedPageBreak/>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elutable</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Au</m:t>
              </m:r>
              <m:r>
                <m:rPr>
                  <m:sty m:val="p"/>
                </m:rPr>
                <w:rPr>
                  <w:rFonts w:ascii="Cambria Math" w:hAnsi="Cambria Math"/>
                </w:rPr>
                <m:t>,</m:t>
              </m:r>
              <m:r>
                <w:rPr>
                  <w:rFonts w:ascii="Cambria Math" w:hAnsi="Cambria Math"/>
                </w:rPr>
                <m:t>res</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m:oMathPara>
    </w:p>
    <w:p w14:paraId="083BEC3B" w14:textId="77777777" w:rsidR="000653D2" w:rsidRDefault="00000000">
      <w:r>
        <w:t>The elutable gold follows first-order release:</w:t>
      </w:r>
    </w:p>
    <w:p w14:paraId="7DE24C4D"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elutable</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elute</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elutable</m:t>
              </m:r>
            </m:sub>
          </m:sSub>
        </m:oMath>
      </m:oMathPara>
    </w:p>
    <w:p w14:paraId="6D962101" w14:textId="77777777" w:rsidR="000653D2" w:rsidRDefault="00000000">
      <w:pPr>
        <w:jc w:val="center"/>
      </w:pPr>
      <m:oMathPara>
        <m:oMathParaPr>
          <m:jc m:val="center"/>
        </m:oMathParaPr>
        <m:oMath>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elutable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Au</m:t>
              </m:r>
              <m:r>
                <m:rPr>
                  <m:sty m:val="p"/>
                </m:rPr>
                <w:rPr>
                  <w:rFonts w:ascii="Cambria Math" w:hAnsi="Cambria Math"/>
                </w:rPr>
                <m:t>,</m:t>
              </m:r>
              <m:r>
                <w:rPr>
                  <w:rFonts w:ascii="Cambria Math" w:hAnsi="Cambria Math"/>
                </w:rPr>
                <m:t>res</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elute</m:t>
                  </m:r>
                </m:sub>
              </m:sSub>
              <m:r>
                <w:rPr>
                  <w:rFonts w:ascii="Cambria Math" w:hAnsi="Cambria Math"/>
                </w:rPr>
                <m:t>t</m:t>
              </m:r>
            </m:sup>
          </m:sSup>
        </m:oMath>
      </m:oMathPara>
    </w:p>
    <w:p w14:paraId="337D0718" w14:textId="77777777" w:rsidR="000653D2" w:rsidRDefault="00000000">
      <w:r>
        <w:t>Total gold remaining on the comb is:</w:t>
      </w:r>
    </w:p>
    <w:p w14:paraId="5E85F491" w14:textId="77777777" w:rsidR="000653D2" w:rsidRDefault="00000000">
      <w:pPr>
        <w:jc w:val="center"/>
      </w:pPr>
      <m:oMathPara>
        <m:oMathParaPr>
          <m:jc m:val="center"/>
        </m:oMathParaPr>
        <m:oMath>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remaining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Au</m:t>
              </m:r>
              <m:r>
                <m:rPr>
                  <m:sty m:val="p"/>
                </m:rPr>
                <w:rPr>
                  <w:rFonts w:ascii="Cambria Math" w:hAnsi="Cambria Math"/>
                </w:rPr>
                <m:t>,</m:t>
              </m:r>
              <m:r>
                <w:rPr>
                  <w:rFonts w:ascii="Cambria Math" w:hAnsi="Cambria Math"/>
                </w:rPr>
                <m:t>res</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+[Au</m:t>
          </m:r>
          <m:r>
            <m:rPr>
              <m:nor/>
            </m:rPr>
            <m:t>-</m:t>
          </m:r>
          <m:r>
            <m:rPr>
              <m:sty m:val="p"/>
            </m:rPr>
            <w:rPr>
              <w:rFonts w:ascii="Cambria Math" w:hAnsi="Cambria Math"/>
            </w:rPr>
            <m:t>GolB</m:t>
          </m:r>
          <m:sSub>
            <m:sSubPr>
              <m:ctrlPr>
                <w:rPr>
                  <w:rFonts w:ascii="Cambria Math" w:hAnsi="Cambria Math"/>
                </w:rPr>
              </m:ctrlPr>
            </m:sSubPr>
            <m:e>
              <m:r>
                <m:rPr>
                  <m:sty m:val="p"/>
                </m:rPr>
                <w:rPr>
                  <w:rFonts w:ascii="Cambria Math" w:hAnsi="Cambria Math"/>
                </w:rPr>
                <m:t>]</m:t>
              </m:r>
            </m:e>
            <m:sub>
              <m:r>
                <w:rPr>
                  <w:rFonts w:ascii="Cambria Math" w:hAnsi="Cambria Math"/>
                </w:rPr>
                <m:t>elutable</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4043824" w14:textId="77777777" w:rsidR="000653D2" w:rsidRDefault="00000000">
      <w:r>
        <w:t>The fraction released into the eluate is:</w:t>
      </w:r>
    </w:p>
    <w:p w14:paraId="40EA9246"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elute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Au</m:t>
              </m:r>
              <m:r>
                <m:rPr>
                  <m:sty m:val="p"/>
                </m:rPr>
                <w:rPr>
                  <w:rFonts w:ascii="Cambria Math" w:hAnsi="Cambria Math"/>
                </w:rPr>
                <m:t>,</m:t>
              </m:r>
              <m:r>
                <w:rPr>
                  <w:rFonts w:ascii="Cambria Math" w:hAnsi="Cambria Math"/>
                </w:rPr>
                <m:t>res</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elute</m:t>
                  </m:r>
                </m:sub>
              </m:sSub>
              <m:r>
                <w:rPr>
                  <w:rFonts w:ascii="Cambria Math" w:hAnsi="Cambria Math"/>
                </w:rPr>
                <m:t>t</m:t>
              </m:r>
            </m:sup>
          </m:sSup>
          <m:r>
            <m:rPr>
              <m:sty m:val="p"/>
            </m:rPr>
            <w:rPr>
              <w:rFonts w:ascii="Cambria Math" w:hAnsi="Cambria Math"/>
            </w:rPr>
            <m:t>)</m:t>
          </m:r>
        </m:oMath>
      </m:oMathPara>
    </w:p>
    <w:p w14:paraId="01FA4F11" w14:textId="77777777" w:rsidR="000653D2" w:rsidRDefault="00000000">
      <w:r>
        <w:rPr>
          <w:b/>
          <w:bCs/>
        </w:rPr>
        <w:t>Elution graph finding.</w:t>
      </w:r>
      <w:r>
        <w:t xml:space="preserve"> Gold release is fastest at the start and slows as the elutable pool is depleted. At six hours the working model has transferred 71.1% of the pre-elution gold to the eluate. The remaining and released curves sum to 100%, which provides a visual mass-balance check.</w:t>
      </w:r>
    </w:p>
    <w:p w14:paraId="7AB7E529" w14:textId="77777777" w:rsidR="000653D2" w:rsidRDefault="00000000">
      <w:pPr>
        <w:jc w:val="center"/>
      </w:pPr>
      <w:r>
        <w:rPr>
          <w:noProof/>
        </w:rPr>
        <w:drawing>
          <wp:inline distT="0" distB="0" distL="0" distR="0" wp14:anchorId="3FDE1C75" wp14:editId="46F67CA9">
            <wp:extent cx="5727700" cy="335131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media/biorecovery/fig4_elution.png"/>
                    <pic:cNvPicPr>
                      <a:picLocks noChangeAspect="1" noChangeArrowheads="1"/>
                    </pic:cNvPicPr>
                  </pic:nvPicPr>
                  <pic:blipFill>
                    <a:blip r:embed="rId8"/>
                    <a:stretch>
                      <a:fillRect/>
                    </a:stretch>
                  </pic:blipFill>
                  <pic:spPr bwMode="auto">
                    <a:xfrm>
                      <a:off x="0" y="0"/>
                      <a:ext cx="5727700" cy="3351313"/>
                    </a:xfrm>
                    <a:prstGeom prst="rect">
                      <a:avLst/>
                    </a:prstGeom>
                    <a:noFill/>
                    <a:ln w="9525">
                      <a:noFill/>
                      <a:headEnd/>
                      <a:tailEnd/>
                    </a:ln>
                  </pic:spPr>
                </pic:pic>
              </a:graphicData>
            </a:graphic>
          </wp:inline>
        </w:drawing>
      </w:r>
    </w:p>
    <w:p w14:paraId="7BDF599E" w14:textId="77777777" w:rsidR="000653D2" w:rsidRDefault="00000000">
      <w:r>
        <w:rPr>
          <w:i/>
          <w:iCs/>
        </w:rPr>
        <w:t>Figure 4. Gold release is fastest at the start and slows as the elutable pool is depleted. At six hours the working model has transferred 71.1% of the pre-elution gold to the eluate.</w:t>
      </w:r>
    </w:p>
    <w:p w14:paraId="427DFFC1" w14:textId="77777777" w:rsidR="000653D2" w:rsidRDefault="00000000">
      <w:pPr>
        <w:pStyle w:val="Heading3"/>
      </w:pPr>
      <w:bookmarkStart w:id="16" w:name="X80feb15108812daa20afc1f71d061f297f18040"/>
      <w:bookmarkEnd w:id="15"/>
      <w:r>
        <w:t>Elution parameters, evidence and experiment</w:t>
      </w:r>
    </w:p>
    <w:p w14:paraId="76C9649A" w14:textId="77777777" w:rsidR="000653D2" w:rsidRDefault="00000000">
      <w:r>
        <w:t>The working condition comes entirely from one acid-thiourea study [S60]:</w:t>
      </w:r>
    </w:p>
    <w:tbl>
      <w:tblPr>
        <w:tblStyle w:val="TableGrid"/>
        <w:tblW w:w="0" w:type="auto"/>
        <w:tblLook w:val="0020" w:firstRow="1" w:lastRow="0" w:firstColumn="0" w:lastColumn="0" w:noHBand="0" w:noVBand="0"/>
      </w:tblPr>
      <w:tblGrid>
        <w:gridCol w:w="2011"/>
        <w:gridCol w:w="1411"/>
      </w:tblGrid>
      <w:tr w:rsidR="000653D2" w14:paraId="33ECBC9B" w14:textId="77777777">
        <w:trPr>
          <w:tblHeader/>
        </w:trPr>
        <w:tc>
          <w:tcPr>
            <w:tcW w:w="0" w:type="auto"/>
          </w:tcPr>
          <w:p w14:paraId="272571D1" w14:textId="77777777" w:rsidR="000653D2" w:rsidRDefault="00000000">
            <w:r>
              <w:t>Quantity</w:t>
            </w:r>
          </w:p>
        </w:tc>
        <w:tc>
          <w:tcPr>
            <w:tcW w:w="0" w:type="auto"/>
          </w:tcPr>
          <w:p w14:paraId="628C1ACB" w14:textId="77777777" w:rsidR="000653D2" w:rsidRDefault="00000000">
            <w:pPr>
              <w:jc w:val="right"/>
            </w:pPr>
            <w:r>
              <w:t>Working value</w:t>
            </w:r>
          </w:p>
        </w:tc>
      </w:tr>
      <w:tr w:rsidR="000653D2" w14:paraId="7ED4FF1D" w14:textId="77777777">
        <w:tc>
          <w:tcPr>
            <w:tcW w:w="0" w:type="auto"/>
          </w:tcPr>
          <w:p w14:paraId="1C0C5E80" w14:textId="77777777" w:rsidR="000653D2" w:rsidRDefault="00000000">
            <w:r>
              <w:t>Thiourea</w:t>
            </w:r>
          </w:p>
        </w:tc>
        <w:tc>
          <w:tcPr>
            <w:tcW w:w="0" w:type="auto"/>
          </w:tcPr>
          <w:p w14:paraId="21922653" w14:textId="77777777" w:rsidR="000653D2" w:rsidRDefault="00000000">
            <w:pPr>
              <w:jc w:val="right"/>
            </w:pPr>
            <w:r>
              <w:t>0.1 M</w:t>
            </w:r>
          </w:p>
        </w:tc>
      </w:tr>
      <w:tr w:rsidR="000653D2" w14:paraId="327CDFFC" w14:textId="77777777">
        <w:tc>
          <w:tcPr>
            <w:tcW w:w="0" w:type="auto"/>
          </w:tcPr>
          <w:p w14:paraId="4C4BE7E2" w14:textId="77777777" w:rsidR="000653D2" w:rsidRDefault="00000000">
            <w:r>
              <w:t>Sulfuric acid</w:t>
            </w:r>
          </w:p>
        </w:tc>
        <w:tc>
          <w:tcPr>
            <w:tcW w:w="0" w:type="auto"/>
          </w:tcPr>
          <w:p w14:paraId="170B95C2" w14:textId="77777777" w:rsidR="000653D2" w:rsidRDefault="00000000">
            <w:pPr>
              <w:jc w:val="right"/>
            </w:pPr>
            <w:r>
              <w:t>0.1 M</w:t>
            </w:r>
          </w:p>
        </w:tc>
      </w:tr>
      <w:tr w:rsidR="000653D2" w14:paraId="7F6F3B81" w14:textId="77777777">
        <w:tc>
          <w:tcPr>
            <w:tcW w:w="0" w:type="auto"/>
          </w:tcPr>
          <w:p w14:paraId="7BA99C56" w14:textId="77777777" w:rsidR="000653D2" w:rsidRDefault="00000000">
            <w:r>
              <w:t>Temperature</w:t>
            </w:r>
          </w:p>
        </w:tc>
        <w:tc>
          <w:tcPr>
            <w:tcW w:w="0" w:type="auto"/>
          </w:tcPr>
          <w:p w14:paraId="34DF8E9F" w14:textId="77777777" w:rsidR="000653D2" w:rsidRDefault="00000000">
            <w:pPr>
              <w:jc w:val="right"/>
            </w:pPr>
            <w:r>
              <w:t>50 °C</w:t>
            </w:r>
          </w:p>
        </w:tc>
      </w:tr>
      <w:tr w:rsidR="000653D2" w14:paraId="4BEBC773" w14:textId="77777777">
        <w:tc>
          <w:tcPr>
            <w:tcW w:w="0" w:type="auto"/>
          </w:tcPr>
          <w:p w14:paraId="694ACA95" w14:textId="77777777" w:rsidR="000653D2" w:rsidRDefault="00000000">
            <w:r>
              <w:lastRenderedPageBreak/>
              <w:t>Sorbent-to-liquid ratio</w:t>
            </w:r>
          </w:p>
        </w:tc>
        <w:tc>
          <w:tcPr>
            <w:tcW w:w="0" w:type="auto"/>
          </w:tcPr>
          <w:p w14:paraId="754AA6BE" w14:textId="77777777" w:rsidR="000653D2" w:rsidRDefault="00000000">
            <w:pPr>
              <w:jc w:val="right"/>
            </w:pPr>
            <w:r>
              <w:t>1 g/L</w:t>
            </w:r>
          </w:p>
        </w:tc>
      </w:tr>
      <w:tr w:rsidR="000653D2" w14:paraId="58AD341F" w14:textId="77777777">
        <w:tc>
          <w:tcPr>
            <w:tcW w:w="0" w:type="auto"/>
          </w:tcPr>
          <w:p w14:paraId="2F4F6D81" w14:textId="77777777" w:rsidR="000653D2" w:rsidRDefault="00000000">
            <w:r>
              <w:t>f_Au,res</w:t>
            </w:r>
          </w:p>
        </w:tc>
        <w:tc>
          <w:tcPr>
            <w:tcW w:w="0" w:type="auto"/>
          </w:tcPr>
          <w:p w14:paraId="1528C8D4" w14:textId="77777777" w:rsidR="000653D2" w:rsidRDefault="00000000">
            <w:pPr>
              <w:jc w:val="right"/>
            </w:pPr>
            <w:r>
              <w:t>0.03</w:t>
            </w:r>
          </w:p>
        </w:tc>
      </w:tr>
      <w:tr w:rsidR="000653D2" w14:paraId="62E5632F" w14:textId="77777777">
        <w:tc>
          <w:tcPr>
            <w:tcW w:w="0" w:type="auto"/>
          </w:tcPr>
          <w:p w14:paraId="07B57191" w14:textId="77777777" w:rsidR="000653D2" w:rsidRDefault="00000000">
            <w:r>
              <w:t>k_elute</w:t>
            </w:r>
          </w:p>
        </w:tc>
        <w:tc>
          <w:tcPr>
            <w:tcW w:w="0" w:type="auto"/>
          </w:tcPr>
          <w:p w14:paraId="56D27528" w14:textId="77777777" w:rsidR="000653D2" w:rsidRDefault="00000000">
            <w:pPr>
              <w:jc w:val="right"/>
            </w:pPr>
            <w:r>
              <w:t>0.22 h⁻¹</w:t>
            </w:r>
          </w:p>
        </w:tc>
      </w:tr>
    </w:tbl>
    <w:p w14:paraId="151AF23F" w14:textId="77777777" w:rsidR="000653D2" w:rsidRDefault="00000000">
      <w:r>
        <w:t>S60 reports more than 90% release at 12 hours and up to 97% overall. The first-order fit to those two numbers gives:</w:t>
      </w:r>
    </w:p>
    <w:p w14:paraId="45CC0B24"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elute</m:t>
              </m:r>
            </m:sub>
          </m:sSub>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0.97</m:t>
          </m:r>
          <m:r>
            <m:rPr>
              <m:sty m:val="p"/>
            </m:rPr>
            <w:rPr>
              <w:rFonts w:ascii="Cambria Math" w:hAnsi="Cambria Math"/>
            </w:rPr>
            <m:t>)/</m:t>
          </m:r>
          <m:r>
            <w:rPr>
              <w:rFonts w:ascii="Cambria Math" w:hAnsi="Cambria Math"/>
            </w:rPr>
            <m:t>12 </m:t>
          </m:r>
          <m:r>
            <m:rPr>
              <m:sty m:val="p"/>
            </m:rPr>
            <w:rPr>
              <w:rFonts w:ascii="Cambria Math" w:hAnsi="Cambria Math"/>
            </w:rPr>
            <m:t>h=</m:t>
          </m:r>
          <m:r>
            <w:rPr>
              <w:rFonts w:ascii="Cambria Math" w:hAnsi="Cambria Math"/>
            </w:rPr>
            <m:t>0.22 </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-1</m:t>
              </m:r>
            </m:sup>
          </m:sSup>
        </m:oMath>
      </m:oMathPara>
    </w:p>
    <w:p w14:paraId="3FD43D05" w14:textId="77777777" w:rsidR="000653D2" w:rsidRDefault="00000000">
      <w:pPr>
        <w:pStyle w:val="Heading2"/>
      </w:pPr>
      <w:bookmarkStart w:id="17" w:name="reducing-dissolved-gold-to-metal"/>
      <w:bookmarkEnd w:id="13"/>
      <w:bookmarkEnd w:id="16"/>
      <w:r>
        <w:t>Reducing dissolved gold to metal</w:t>
      </w:r>
    </w:p>
    <w:p w14:paraId="4C35B398" w14:textId="77777777" w:rsidR="000653D2" w:rsidRDefault="00000000">
      <w:r>
        <w:t>The eluate carries gold as soluble gold(I)-thiourea. In a separate reagent arm, reductase-producing cells are grown and induced, and the reductase preparation is mixed with the eluate. This mixing sets both the starting gold concentration and the reductase concentration.</w:t>
      </w:r>
    </w:p>
    <w:p w14:paraId="4337B2B3" w14:textId="77777777" w:rsidR="000653D2" w:rsidRDefault="00000000">
      <w:pPr>
        <w:pStyle w:val="Heading3"/>
      </w:pPr>
      <w:bookmarkStart w:id="18" w:name="producing-the-reductase"/>
      <w:r>
        <w:t>Producing the reductase</w:t>
      </w:r>
    </w:p>
    <w:p w14:paraId="4ACF46C2" w14:textId="77777777" w:rsidR="000653D2" w:rsidRDefault="00000000">
      <w:r>
        <w:t xml:space="preserve">The reductase is produced inside </w:t>
      </w:r>
      <w:r>
        <w:rPr>
          <w:i/>
          <w:iCs/>
        </w:rPr>
        <w:t>E. coli</w:t>
      </w:r>
      <w:r>
        <w:t>. Its available quantity therefore depends on culture growth and protein expression before the cells are lysed. Let X_R be reductase-producing dry biomass, m*_R be a translation-weighted transcript state and p_R be reductase molecules per cell. The three expression constants cannot be identified separately, so the model uses their measurable product, G_R = α_R N_R β_R.</w:t>
      </w:r>
    </w:p>
    <w:p w14:paraId="0CDA5021" w14:textId="77777777" w:rsidR="000653D2" w:rsidRDefault="00000000">
      <w:pPr>
        <w:pStyle w:val="Heading4"/>
      </w:pPr>
      <w:bookmarkStart w:id="19" w:name="symbols-2"/>
      <w:r>
        <w:t>Symbols</w:t>
      </w:r>
    </w:p>
    <w:tbl>
      <w:tblPr>
        <w:tblStyle w:val="TableGrid"/>
        <w:tblW w:w="5000" w:type="pct"/>
        <w:tblLayout w:type="fixed"/>
        <w:tblLook w:val="0020" w:firstRow="1" w:lastRow="0" w:firstColumn="0" w:lastColumn="0" w:noHBand="0" w:noVBand="0"/>
      </w:tblPr>
      <w:tblGrid>
        <w:gridCol w:w="2705"/>
        <w:gridCol w:w="2705"/>
        <w:gridCol w:w="3606"/>
      </w:tblGrid>
      <w:tr w:rsidR="000653D2" w14:paraId="7E1C37A4" w14:textId="77777777">
        <w:trPr>
          <w:tblHeader/>
        </w:trPr>
        <w:tc>
          <w:tcPr>
            <w:tcW w:w="2376" w:type="dxa"/>
          </w:tcPr>
          <w:p w14:paraId="2E40B8B0" w14:textId="77777777" w:rsidR="000653D2" w:rsidRDefault="00000000">
            <w:r>
              <w:t>Symbol</w:t>
            </w:r>
          </w:p>
        </w:tc>
        <w:tc>
          <w:tcPr>
            <w:tcW w:w="2376" w:type="dxa"/>
          </w:tcPr>
          <w:p w14:paraId="03FA0258" w14:textId="77777777" w:rsidR="000653D2" w:rsidRDefault="00000000">
            <w:r>
              <w:t>Meaning</w:t>
            </w:r>
          </w:p>
        </w:tc>
        <w:tc>
          <w:tcPr>
            <w:tcW w:w="3168" w:type="dxa"/>
          </w:tcPr>
          <w:p w14:paraId="2938AB9C" w14:textId="77777777" w:rsidR="000653D2" w:rsidRDefault="00000000">
            <w:pPr>
              <w:jc w:val="right"/>
            </w:pPr>
            <w:r>
              <w:t>Unit</w:t>
            </w:r>
          </w:p>
        </w:tc>
      </w:tr>
      <w:tr w:rsidR="000653D2" w14:paraId="5FEDA8CA" w14:textId="77777777">
        <w:tc>
          <w:tcPr>
            <w:tcW w:w="2376" w:type="dxa"/>
          </w:tcPr>
          <w:p w14:paraId="1B8F82B8" w14:textId="77777777" w:rsidR="000653D2" w:rsidRDefault="00000000">
            <w:r>
              <w:t>X_R</w:t>
            </w:r>
          </w:p>
        </w:tc>
        <w:tc>
          <w:tcPr>
            <w:tcW w:w="2376" w:type="dxa"/>
          </w:tcPr>
          <w:p w14:paraId="6B96954C" w14:textId="77777777" w:rsidR="000653D2" w:rsidRDefault="00000000">
            <w:r>
              <w:t>Reductase-producing dry biomass</w:t>
            </w:r>
          </w:p>
        </w:tc>
        <w:tc>
          <w:tcPr>
            <w:tcW w:w="3168" w:type="dxa"/>
          </w:tcPr>
          <w:p w14:paraId="0AEA7741" w14:textId="77777777" w:rsidR="000653D2" w:rsidRDefault="00000000">
            <w:pPr>
              <w:jc w:val="right"/>
            </w:pPr>
            <w:r>
              <w:t>g/L</w:t>
            </w:r>
          </w:p>
        </w:tc>
      </w:tr>
      <w:tr w:rsidR="000653D2" w14:paraId="24560A3E" w14:textId="77777777">
        <w:tc>
          <w:tcPr>
            <w:tcW w:w="2376" w:type="dxa"/>
          </w:tcPr>
          <w:p w14:paraId="3B7145B8" w14:textId="77777777" w:rsidR="000653D2" w:rsidRDefault="00000000">
            <w:r>
              <w:t>m*_R</w:t>
            </w:r>
          </w:p>
        </w:tc>
        <w:tc>
          <w:tcPr>
            <w:tcW w:w="2376" w:type="dxa"/>
          </w:tcPr>
          <w:p w14:paraId="038C72BF" w14:textId="77777777" w:rsidR="000653D2" w:rsidRDefault="00000000">
            <w:r>
              <w:t>Translation-weighted transcript state</w:t>
            </w:r>
          </w:p>
        </w:tc>
        <w:tc>
          <w:tcPr>
            <w:tcW w:w="3168" w:type="dxa"/>
          </w:tcPr>
          <w:p w14:paraId="3E1AC721" w14:textId="77777777" w:rsidR="000653D2" w:rsidRDefault="00000000">
            <w:pPr>
              <w:jc w:val="right"/>
            </w:pPr>
            <w:r>
              <w:t>protein min⁻¹ cell⁻¹</w:t>
            </w:r>
          </w:p>
        </w:tc>
      </w:tr>
      <w:tr w:rsidR="000653D2" w14:paraId="38BEE7C9" w14:textId="77777777">
        <w:tc>
          <w:tcPr>
            <w:tcW w:w="2376" w:type="dxa"/>
          </w:tcPr>
          <w:p w14:paraId="13D3AA6B" w14:textId="77777777" w:rsidR="000653D2" w:rsidRDefault="00000000">
            <w:r>
              <w:t>p_R</w:t>
            </w:r>
          </w:p>
        </w:tc>
        <w:tc>
          <w:tcPr>
            <w:tcW w:w="2376" w:type="dxa"/>
          </w:tcPr>
          <w:p w14:paraId="3A3D7FB2" w14:textId="77777777" w:rsidR="000653D2" w:rsidRDefault="00000000">
            <w:r>
              <w:t>Reductase molecules per cell</w:t>
            </w:r>
          </w:p>
        </w:tc>
        <w:tc>
          <w:tcPr>
            <w:tcW w:w="3168" w:type="dxa"/>
          </w:tcPr>
          <w:p w14:paraId="6458ABAD" w14:textId="77777777" w:rsidR="000653D2" w:rsidRDefault="00000000">
            <w:pPr>
              <w:jc w:val="right"/>
            </w:pPr>
            <w:r>
              <w:t>protein/cell</w:t>
            </w:r>
          </w:p>
        </w:tc>
      </w:tr>
      <w:tr w:rsidR="000653D2" w14:paraId="0A2F31B9" w14:textId="77777777">
        <w:tc>
          <w:tcPr>
            <w:tcW w:w="2376" w:type="dxa"/>
          </w:tcPr>
          <w:p w14:paraId="0ECEDEFE" w14:textId="77777777" w:rsidR="000653D2" w:rsidRDefault="00000000">
            <w:r>
              <w:t>g_R</w:t>
            </w:r>
          </w:p>
        </w:tc>
        <w:tc>
          <w:tcPr>
            <w:tcW w:w="2376" w:type="dxa"/>
          </w:tcPr>
          <w:p w14:paraId="314D6900" w14:textId="77777777" w:rsidR="000653D2" w:rsidRDefault="00000000">
            <w:r>
              <w:t>Instantaneous specific growth rate</w:t>
            </w:r>
          </w:p>
        </w:tc>
        <w:tc>
          <w:tcPr>
            <w:tcW w:w="3168" w:type="dxa"/>
          </w:tcPr>
          <w:p w14:paraId="01C1FDB8" w14:textId="77777777" w:rsidR="000653D2" w:rsidRDefault="00000000">
            <w:pPr>
              <w:jc w:val="right"/>
            </w:pPr>
            <w:r>
              <w:t>min⁻¹</w:t>
            </w:r>
          </w:p>
        </w:tc>
      </w:tr>
      <w:tr w:rsidR="000653D2" w14:paraId="34E5F5B3" w14:textId="77777777">
        <w:tc>
          <w:tcPr>
            <w:tcW w:w="2376" w:type="dxa"/>
          </w:tcPr>
          <w:p w14:paraId="4F932A53" w14:textId="77777777" w:rsidR="000653D2" w:rsidRDefault="00000000">
            <w:r>
              <w:t>μ_R</w:t>
            </w:r>
          </w:p>
        </w:tc>
        <w:tc>
          <w:tcPr>
            <w:tcW w:w="2376" w:type="dxa"/>
          </w:tcPr>
          <w:p w14:paraId="5BCB91C0" w14:textId="77777777" w:rsidR="000653D2" w:rsidRDefault="00000000">
            <w:r>
              <w:t xml:space="preserve">Maximum specific growth rate of </w:t>
            </w:r>
            <w:r>
              <w:rPr>
                <w:i/>
                <w:iCs/>
              </w:rPr>
              <w:t>E. coli</w:t>
            </w:r>
          </w:p>
        </w:tc>
        <w:tc>
          <w:tcPr>
            <w:tcW w:w="3168" w:type="dxa"/>
          </w:tcPr>
          <w:p w14:paraId="2BA35AFA" w14:textId="77777777" w:rsidR="000653D2" w:rsidRDefault="00000000">
            <w:pPr>
              <w:jc w:val="right"/>
            </w:pPr>
            <w:r>
              <w:t>h⁻¹</w:t>
            </w:r>
          </w:p>
        </w:tc>
      </w:tr>
      <w:tr w:rsidR="000653D2" w14:paraId="621CEEE8" w14:textId="77777777">
        <w:tc>
          <w:tcPr>
            <w:tcW w:w="2376" w:type="dxa"/>
          </w:tcPr>
          <w:p w14:paraId="750F9570" w14:textId="77777777" w:rsidR="000653D2" w:rsidRDefault="00000000">
            <w:r>
              <w:t>X_R,max</w:t>
            </w:r>
          </w:p>
        </w:tc>
        <w:tc>
          <w:tcPr>
            <w:tcW w:w="2376" w:type="dxa"/>
          </w:tcPr>
          <w:p w14:paraId="71E4D97A" w14:textId="77777777" w:rsidR="000653D2" w:rsidRDefault="00000000">
            <w:r>
              <w:t>Carrying capacity of the culture</w:t>
            </w:r>
          </w:p>
        </w:tc>
        <w:tc>
          <w:tcPr>
            <w:tcW w:w="3168" w:type="dxa"/>
          </w:tcPr>
          <w:p w14:paraId="73781DD2" w14:textId="77777777" w:rsidR="000653D2" w:rsidRDefault="00000000">
            <w:pPr>
              <w:jc w:val="right"/>
            </w:pPr>
            <w:r>
              <w:t>g/L</w:t>
            </w:r>
          </w:p>
        </w:tc>
      </w:tr>
      <w:tr w:rsidR="000653D2" w14:paraId="3BD7E542" w14:textId="77777777">
        <w:tc>
          <w:tcPr>
            <w:tcW w:w="2376" w:type="dxa"/>
          </w:tcPr>
          <w:p w14:paraId="0B063099" w14:textId="77777777" w:rsidR="000653D2" w:rsidRDefault="00000000">
            <w:r>
              <w:t>α_R</w:t>
            </w:r>
          </w:p>
        </w:tc>
        <w:tc>
          <w:tcPr>
            <w:tcW w:w="2376" w:type="dxa"/>
          </w:tcPr>
          <w:p w14:paraId="078309CB" w14:textId="77777777" w:rsidR="000653D2" w:rsidRDefault="00000000">
            <w:r>
              <w:t>Promoter strength</w:t>
            </w:r>
          </w:p>
        </w:tc>
        <w:tc>
          <w:tcPr>
            <w:tcW w:w="3168" w:type="dxa"/>
          </w:tcPr>
          <w:p w14:paraId="491B6AAA" w14:textId="77777777" w:rsidR="000653D2" w:rsidRDefault="00000000">
            <w:pPr>
              <w:jc w:val="right"/>
            </w:pPr>
            <w:r>
              <w:t>mRNA min⁻¹ per plasmid copy</w:t>
            </w:r>
          </w:p>
        </w:tc>
      </w:tr>
      <w:tr w:rsidR="000653D2" w14:paraId="136A13BB" w14:textId="77777777">
        <w:tc>
          <w:tcPr>
            <w:tcW w:w="2376" w:type="dxa"/>
          </w:tcPr>
          <w:p w14:paraId="6482E539" w14:textId="77777777" w:rsidR="000653D2" w:rsidRDefault="00000000">
            <w:r>
              <w:t>N_R</w:t>
            </w:r>
          </w:p>
        </w:tc>
        <w:tc>
          <w:tcPr>
            <w:tcW w:w="2376" w:type="dxa"/>
          </w:tcPr>
          <w:p w14:paraId="0CA0AA28" w14:textId="77777777" w:rsidR="000653D2" w:rsidRDefault="00000000">
            <w:r>
              <w:t>Plasmid copy number</w:t>
            </w:r>
          </w:p>
        </w:tc>
        <w:tc>
          <w:tcPr>
            <w:tcW w:w="3168" w:type="dxa"/>
          </w:tcPr>
          <w:p w14:paraId="0AAC69F8" w14:textId="77777777" w:rsidR="000653D2" w:rsidRDefault="00000000">
            <w:pPr>
              <w:jc w:val="right"/>
            </w:pPr>
            <w:r>
              <w:t>copies/cell</w:t>
            </w:r>
          </w:p>
        </w:tc>
      </w:tr>
      <w:tr w:rsidR="000653D2" w14:paraId="5A09CD64" w14:textId="77777777">
        <w:tc>
          <w:tcPr>
            <w:tcW w:w="2376" w:type="dxa"/>
          </w:tcPr>
          <w:p w14:paraId="6783AF18" w14:textId="77777777" w:rsidR="000653D2" w:rsidRDefault="00000000">
            <w:r>
              <w:t>β_R</w:t>
            </w:r>
          </w:p>
        </w:tc>
        <w:tc>
          <w:tcPr>
            <w:tcW w:w="2376" w:type="dxa"/>
          </w:tcPr>
          <w:p w14:paraId="41E11478" w14:textId="77777777" w:rsidR="000653D2" w:rsidRDefault="00000000">
            <w:r>
              <w:t>Translation rate</w:t>
            </w:r>
          </w:p>
        </w:tc>
        <w:tc>
          <w:tcPr>
            <w:tcW w:w="3168" w:type="dxa"/>
          </w:tcPr>
          <w:p w14:paraId="72DB16E2" w14:textId="77777777" w:rsidR="000653D2" w:rsidRDefault="00000000">
            <w:pPr>
              <w:jc w:val="right"/>
            </w:pPr>
            <w:r>
              <w:t>protein min⁻¹ per mRNA</w:t>
            </w:r>
          </w:p>
        </w:tc>
      </w:tr>
      <w:tr w:rsidR="000653D2" w14:paraId="73BD2205" w14:textId="77777777">
        <w:tc>
          <w:tcPr>
            <w:tcW w:w="2376" w:type="dxa"/>
          </w:tcPr>
          <w:p w14:paraId="451967BE" w14:textId="77777777" w:rsidR="000653D2" w:rsidRDefault="00000000">
            <w:r>
              <w:t>G_R</w:t>
            </w:r>
          </w:p>
        </w:tc>
        <w:tc>
          <w:tcPr>
            <w:tcW w:w="2376" w:type="dxa"/>
          </w:tcPr>
          <w:p w14:paraId="7AADCBDF" w14:textId="77777777" w:rsidR="000653D2" w:rsidRDefault="00000000">
            <w:r>
              <w:t>Lumped expression constant, α_R N_R β_R</w:t>
            </w:r>
          </w:p>
        </w:tc>
        <w:tc>
          <w:tcPr>
            <w:tcW w:w="3168" w:type="dxa"/>
          </w:tcPr>
          <w:p w14:paraId="787320C5" w14:textId="77777777" w:rsidR="000653D2" w:rsidRDefault="00000000">
            <w:pPr>
              <w:jc w:val="right"/>
            </w:pPr>
            <w:r>
              <w:t>protein min⁻² cell⁻¹</w:t>
            </w:r>
          </w:p>
        </w:tc>
      </w:tr>
      <w:tr w:rsidR="000653D2" w14:paraId="713B112C" w14:textId="77777777">
        <w:tc>
          <w:tcPr>
            <w:tcW w:w="2376" w:type="dxa"/>
          </w:tcPr>
          <w:p w14:paraId="39CF0EC8" w14:textId="77777777" w:rsidR="000653D2" w:rsidRDefault="00000000">
            <w:r>
              <w:t>I</w:t>
            </w:r>
          </w:p>
        </w:tc>
        <w:tc>
          <w:tcPr>
            <w:tcW w:w="2376" w:type="dxa"/>
          </w:tcPr>
          <w:p w14:paraId="5776D6F6" w14:textId="77777777" w:rsidR="000653D2" w:rsidRDefault="00000000">
            <w:r>
              <w:t>Induction switch, zero before and one after</w:t>
            </w:r>
          </w:p>
        </w:tc>
        <w:tc>
          <w:tcPr>
            <w:tcW w:w="3168" w:type="dxa"/>
          </w:tcPr>
          <w:p w14:paraId="05218013" w14:textId="77777777" w:rsidR="000653D2" w:rsidRDefault="00000000">
            <w:pPr>
              <w:jc w:val="right"/>
            </w:pPr>
            <w:r>
              <w:t>dimensionless</w:t>
            </w:r>
          </w:p>
        </w:tc>
      </w:tr>
      <w:tr w:rsidR="000653D2" w14:paraId="2CE73348" w14:textId="77777777">
        <w:tc>
          <w:tcPr>
            <w:tcW w:w="2376" w:type="dxa"/>
          </w:tcPr>
          <w:p w14:paraId="020EAEA3" w14:textId="77777777" w:rsidR="000653D2" w:rsidRDefault="00000000">
            <w:r>
              <w:t>δ_m,R</w:t>
            </w:r>
          </w:p>
        </w:tc>
        <w:tc>
          <w:tcPr>
            <w:tcW w:w="2376" w:type="dxa"/>
          </w:tcPr>
          <w:p w14:paraId="084E5B31" w14:textId="77777777" w:rsidR="000653D2" w:rsidRDefault="00000000">
            <w:r>
              <w:t>Transcript degradation rate</w:t>
            </w:r>
          </w:p>
        </w:tc>
        <w:tc>
          <w:tcPr>
            <w:tcW w:w="3168" w:type="dxa"/>
          </w:tcPr>
          <w:p w14:paraId="410D0E37" w14:textId="77777777" w:rsidR="000653D2" w:rsidRDefault="00000000">
            <w:pPr>
              <w:jc w:val="right"/>
            </w:pPr>
            <w:r>
              <w:t>min⁻¹</w:t>
            </w:r>
          </w:p>
        </w:tc>
      </w:tr>
      <w:tr w:rsidR="000653D2" w14:paraId="318CE629" w14:textId="77777777">
        <w:tc>
          <w:tcPr>
            <w:tcW w:w="2376" w:type="dxa"/>
          </w:tcPr>
          <w:p w14:paraId="3CA71D82" w14:textId="77777777" w:rsidR="000653D2" w:rsidRDefault="00000000">
            <w:r>
              <w:t>δ_p,R</w:t>
            </w:r>
          </w:p>
        </w:tc>
        <w:tc>
          <w:tcPr>
            <w:tcW w:w="2376" w:type="dxa"/>
          </w:tcPr>
          <w:p w14:paraId="7223E196" w14:textId="77777777" w:rsidR="000653D2" w:rsidRDefault="00000000">
            <w:r>
              <w:t>Protein turnover rate</w:t>
            </w:r>
          </w:p>
        </w:tc>
        <w:tc>
          <w:tcPr>
            <w:tcW w:w="3168" w:type="dxa"/>
          </w:tcPr>
          <w:p w14:paraId="65921DC4" w14:textId="77777777" w:rsidR="000653D2" w:rsidRDefault="00000000">
            <w:pPr>
              <w:jc w:val="right"/>
            </w:pPr>
            <w:r>
              <w:t>min⁻¹</w:t>
            </w:r>
          </w:p>
        </w:tc>
      </w:tr>
    </w:tbl>
    <w:p w14:paraId="05667356" w14:textId="77777777" w:rsidR="000653D2" w:rsidRDefault="00000000">
      <w:r>
        <w:t>The culture model is:</w:t>
      </w:r>
    </w:p>
    <w:p w14:paraId="466365CF"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num>
                <m:den>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max</m:t>
                      </m:r>
                    </m:sub>
                  </m:sSub>
                </m:den>
              </m:f>
            </m:e>
          </m:d>
        </m:oMath>
      </m:oMathPara>
    </w:p>
    <w:p w14:paraId="6E459F8C"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R</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R</m:t>
              </m:r>
            </m:sub>
          </m:sSub>
        </m:oMath>
      </m:oMathPara>
    </w:p>
    <w:p w14:paraId="0006A68A"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m</m:t>
                  </m:r>
                </m:e>
                <m:sub>
                  <m:r>
                    <w:rPr>
                      <w:rFonts w:ascii="Cambria Math" w:hAnsi="Cambria Math"/>
                    </w:rPr>
                    <m:t>R</m:t>
                  </m:r>
                </m:sub>
                <m:sup>
                  <m:r>
                    <m:rPr>
                      <m:sty m:val="p"/>
                    </m:rPr>
                    <w:rPr>
                      <w:rFonts w:ascii="Cambria Math" w:hAnsi="Cambria Math"/>
                    </w:rPr>
                    <m:t>*</m:t>
                  </m:r>
                </m:sup>
              </m:sSubSup>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sub>
            <m:sup>
              <m:r>
                <m:rPr>
                  <m:sty m:val="p"/>
                </m:rPr>
                <w:rPr>
                  <w:rFonts w:ascii="Cambria Math" w:hAnsi="Cambria Math"/>
                </w:rPr>
                <m:t>*</m:t>
              </m:r>
            </m:sup>
          </m:sSubSup>
        </m:oMath>
      </m:oMathPara>
    </w:p>
    <w:p w14:paraId="1A2FA62C"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R</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oMath>
      </m:oMathPara>
    </w:p>
    <w:p w14:paraId="310695A4" w14:textId="77777777" w:rsidR="000653D2" w:rsidRDefault="00000000">
      <w:r>
        <w:t>I is zero before induction and one after induction. Growth dilutes both mRNA and intracellular protein through g_R.</w:t>
      </w:r>
    </w:p>
    <w:p w14:paraId="64A789CA" w14:textId="77777777" w:rsidR="000653D2" w:rsidRDefault="00000000">
      <w:r>
        <w:t>After harvesting and lysis, the active reductase concentration in the lysate is:</w:t>
      </w:r>
    </w:p>
    <w:p w14:paraId="0A5DF084"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lysate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cells</m:t>
              </m:r>
              <m:r>
                <m:rPr>
                  <m:sty m:val="p"/>
                </m:rPr>
                <w:rPr>
                  <w:rFonts w:ascii="Cambria Math" w:hAnsi="Cambria Math"/>
                </w:rPr>
                <m:t>/</m:t>
              </m:r>
              <m:r>
                <w:rPr>
                  <w:rFonts w:ascii="Cambria Math" w:hAnsi="Cambria Math"/>
                </w:rPr>
                <m:t>g</m:t>
              </m:r>
            </m:sub>
          </m:sSub>
          <m:sSub>
            <m:sSubPr>
              <m:ctrlPr>
                <w:rPr>
                  <w:rFonts w:ascii="Cambria Math" w:hAnsi="Cambria Math"/>
                </w:rPr>
              </m:ctrlPr>
            </m:sSubPr>
            <m:e>
              <m:r>
                <w:rPr>
                  <w:rFonts w:ascii="Cambria Math" w:hAnsi="Cambria Math"/>
                </w:rPr>
                <m:t>y</m:t>
              </m:r>
            </m:e>
            <m:sub>
              <m:r>
                <w:rPr>
                  <w:rFonts w:ascii="Cambria Math" w:hAnsi="Cambria Math"/>
                </w:rPr>
                <m:t>lysis</m:t>
              </m:r>
            </m:sub>
          </m:sSub>
          <m:sSub>
            <m:sSubPr>
              <m:ctrlPr>
                <w:rPr>
                  <w:rFonts w:ascii="Cambria Math" w:hAnsi="Cambria Math"/>
                </w:rPr>
              </m:ctrlPr>
            </m:sSubPr>
            <m:e>
              <m:r>
                <w:rPr>
                  <w:rFonts w:ascii="Cambria Math" w:hAnsi="Cambria Math"/>
                </w:rPr>
                <m:t>F</m:t>
              </m:r>
            </m:e>
            <m:sub>
              <m:r>
                <w:rPr>
                  <w:rFonts w:ascii="Cambria Math" w:hAnsi="Cambria Math"/>
                </w:rPr>
                <m:t>conc</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oMath>
      </m:oMathPara>
    </w:p>
    <w:p w14:paraId="50E09B2B" w14:textId="77777777" w:rsidR="000653D2" w:rsidRDefault="00000000">
      <w:r>
        <w:t>Here, n_cells/g converts dry biomass to cells, y_lysis is the recovered soluble-active fraction, F_conc is the concentration factor and N_A is Avogadro’s constant. Mixing the lysate with the eluate gives:</w:t>
      </w:r>
    </w:p>
    <w:p w14:paraId="53ADA8B2" w14:textId="77777777" w:rsidR="000653D2" w:rsidRDefault="00000000">
      <w:pPr>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lysate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harvest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reductase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reduction</m:t>
              </m:r>
            </m:sub>
          </m:sSub>
        </m:oMath>
      </m:oMathPara>
    </w:p>
    <w:p w14:paraId="482D99F8" w14:textId="77777777" w:rsidR="000653D2" w:rsidRDefault="00000000">
      <w:r>
        <w:t>The literature recipe induces at OD600 = 0.9 and harvests four hours later [S35]. The production curve is a provisional description of how protein changes with cultivation time. It does not yet set [R_total]₀, because active-protein recovery and the lysate concentration factor have not been measured. The reduction reference scenario therefore uses the separate design target of 0.2 g/L reductase after mixing.</w:t>
      </w:r>
    </w:p>
    <w:p w14:paraId="187888C0" w14:textId="77777777" w:rsidR="000653D2" w:rsidRDefault="00000000">
      <w:r>
        <w:t>The reduction is represented as:</w:t>
      </w:r>
    </w:p>
    <w:p w14:paraId="6322F66E" w14:textId="77777777" w:rsidR="000653D2" w:rsidRDefault="00000000">
      <w:pPr>
        <w:jc w:val="center"/>
      </w:pPr>
      <m:oMathPara>
        <m:oMathParaPr>
          <m:jc m:val="center"/>
        </m:oMathParaPr>
        <m:oMath>
          <m:r>
            <m:rPr>
              <m:sty m:val="p"/>
            </m:rPr>
            <w:rPr>
              <w:rFonts w:ascii="Cambria Math" w:hAnsi="Cambria Math"/>
            </w:rPr>
            <m:t>[Au(TU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→Au(0)+</m:t>
          </m:r>
          <m:r>
            <w:rPr>
              <w:rFonts w:ascii="Cambria Math" w:hAnsi="Cambria Math"/>
            </w:rPr>
            <m:t>2 </m:t>
          </m:r>
          <m:r>
            <m:rPr>
              <m:sty m:val="p"/>
            </m:rPr>
            <w:rPr>
              <w:rFonts w:ascii="Cambria Math" w:hAnsi="Cambria Math"/>
            </w:rPr>
            <m:t>TU</m:t>
          </m:r>
        </m:oMath>
      </m:oMathPara>
    </w:p>
    <w:p w14:paraId="4F54BB24" w14:textId="77777777" w:rsidR="000653D2" w:rsidRDefault="00000000">
      <w:r>
        <w:t>For this model, all Au(0) formed is counted as recovered gold.</w:t>
      </w:r>
    </w:p>
    <w:p w14:paraId="009C447A" w14:textId="77777777" w:rsidR="000653D2" w:rsidRDefault="00000000">
      <w:pPr>
        <w:pStyle w:val="Heading3"/>
      </w:pPr>
      <w:bookmarkStart w:id="20" w:name="symbols-3"/>
      <w:bookmarkEnd w:id="18"/>
      <w:bookmarkEnd w:id="19"/>
      <w:r>
        <w:t>Symbols</w:t>
      </w:r>
    </w:p>
    <w:tbl>
      <w:tblPr>
        <w:tblStyle w:val="TableGrid"/>
        <w:tblW w:w="5000" w:type="pct"/>
        <w:tblLayout w:type="fixed"/>
        <w:tblLook w:val="0020" w:firstRow="1" w:lastRow="0" w:firstColumn="0" w:lastColumn="0" w:noHBand="0" w:noVBand="0"/>
      </w:tblPr>
      <w:tblGrid>
        <w:gridCol w:w="2705"/>
        <w:gridCol w:w="2705"/>
        <w:gridCol w:w="3606"/>
      </w:tblGrid>
      <w:tr w:rsidR="000653D2" w14:paraId="7E05A0C3" w14:textId="77777777">
        <w:trPr>
          <w:tblHeader/>
        </w:trPr>
        <w:tc>
          <w:tcPr>
            <w:tcW w:w="2376" w:type="dxa"/>
          </w:tcPr>
          <w:p w14:paraId="05FB9B1F" w14:textId="77777777" w:rsidR="000653D2" w:rsidRDefault="00000000">
            <w:r>
              <w:t>Symbol</w:t>
            </w:r>
          </w:p>
        </w:tc>
        <w:tc>
          <w:tcPr>
            <w:tcW w:w="2376" w:type="dxa"/>
          </w:tcPr>
          <w:p w14:paraId="207A9A7B" w14:textId="77777777" w:rsidR="000653D2" w:rsidRDefault="00000000">
            <w:r>
              <w:t>Meaning</w:t>
            </w:r>
          </w:p>
        </w:tc>
        <w:tc>
          <w:tcPr>
            <w:tcW w:w="3168" w:type="dxa"/>
          </w:tcPr>
          <w:p w14:paraId="1A8511B9" w14:textId="77777777" w:rsidR="000653D2" w:rsidRDefault="00000000">
            <w:pPr>
              <w:jc w:val="right"/>
            </w:pPr>
            <w:r>
              <w:t>Unit</w:t>
            </w:r>
          </w:p>
        </w:tc>
      </w:tr>
      <w:tr w:rsidR="000653D2" w14:paraId="50E54EC6" w14:textId="77777777">
        <w:tc>
          <w:tcPr>
            <w:tcW w:w="2376" w:type="dxa"/>
          </w:tcPr>
          <w:p w14:paraId="38F54407" w14:textId="77777777" w:rsidR="000653D2" w:rsidRDefault="00000000">
            <w:r>
              <w:t>[Au(I)-TU]</w:t>
            </w:r>
          </w:p>
        </w:tc>
        <w:tc>
          <w:tcPr>
            <w:tcW w:w="2376" w:type="dxa"/>
          </w:tcPr>
          <w:p w14:paraId="343F810F" w14:textId="77777777" w:rsidR="000653D2" w:rsidRDefault="00000000">
            <w:r>
              <w:t>Dissolved gold(I)-thiourea</w:t>
            </w:r>
          </w:p>
        </w:tc>
        <w:tc>
          <w:tcPr>
            <w:tcW w:w="3168" w:type="dxa"/>
          </w:tcPr>
          <w:p w14:paraId="0346DEFD" w14:textId="77777777" w:rsidR="000653D2" w:rsidRDefault="00000000">
            <w:pPr>
              <w:jc w:val="right"/>
            </w:pPr>
            <w:r>
              <w:t>µM</w:t>
            </w:r>
          </w:p>
        </w:tc>
      </w:tr>
      <w:tr w:rsidR="000653D2" w14:paraId="7D6E040A" w14:textId="77777777">
        <w:tc>
          <w:tcPr>
            <w:tcW w:w="2376" w:type="dxa"/>
          </w:tcPr>
          <w:p w14:paraId="080BEAFC" w14:textId="77777777" w:rsidR="000653D2" w:rsidRDefault="00000000">
            <w:r>
              <w:t>[Au(0)]</w:t>
            </w:r>
          </w:p>
        </w:tc>
        <w:tc>
          <w:tcPr>
            <w:tcW w:w="2376" w:type="dxa"/>
          </w:tcPr>
          <w:p w14:paraId="4C4282FD" w14:textId="77777777" w:rsidR="000653D2" w:rsidRDefault="00000000">
            <w:r>
              <w:t>Solid gold atoms per suspension volume</w:t>
            </w:r>
          </w:p>
        </w:tc>
        <w:tc>
          <w:tcPr>
            <w:tcW w:w="3168" w:type="dxa"/>
          </w:tcPr>
          <w:p w14:paraId="2EA7FBA7" w14:textId="77777777" w:rsidR="000653D2" w:rsidRDefault="00000000">
            <w:pPr>
              <w:jc w:val="right"/>
            </w:pPr>
            <w:r>
              <w:t>µM</w:t>
            </w:r>
          </w:p>
        </w:tc>
      </w:tr>
      <w:tr w:rsidR="000653D2" w14:paraId="28D203BB" w14:textId="77777777">
        <w:tc>
          <w:tcPr>
            <w:tcW w:w="2376" w:type="dxa"/>
          </w:tcPr>
          <w:p w14:paraId="009DF3B1" w14:textId="77777777" w:rsidR="000653D2" w:rsidRDefault="00000000">
            <w:r>
              <w:t>[R_red]</w:t>
            </w:r>
          </w:p>
        </w:tc>
        <w:tc>
          <w:tcPr>
            <w:tcW w:w="2376" w:type="dxa"/>
          </w:tcPr>
          <w:p w14:paraId="469A6ABF" w14:textId="77777777" w:rsidR="000653D2" w:rsidRDefault="00000000">
            <w:r>
              <w:t>Reduced reductase</w:t>
            </w:r>
          </w:p>
        </w:tc>
        <w:tc>
          <w:tcPr>
            <w:tcW w:w="3168" w:type="dxa"/>
          </w:tcPr>
          <w:p w14:paraId="2CFE09FD" w14:textId="77777777" w:rsidR="000653D2" w:rsidRDefault="00000000">
            <w:pPr>
              <w:jc w:val="right"/>
            </w:pPr>
            <w:r>
              <w:t>µM</w:t>
            </w:r>
          </w:p>
        </w:tc>
      </w:tr>
      <w:tr w:rsidR="000653D2" w14:paraId="313A55BA" w14:textId="77777777">
        <w:tc>
          <w:tcPr>
            <w:tcW w:w="2376" w:type="dxa"/>
          </w:tcPr>
          <w:p w14:paraId="1BE5E817" w14:textId="77777777" w:rsidR="000653D2" w:rsidRDefault="00000000">
            <w:r>
              <w:t>[R_ox]</w:t>
            </w:r>
          </w:p>
        </w:tc>
        <w:tc>
          <w:tcPr>
            <w:tcW w:w="2376" w:type="dxa"/>
          </w:tcPr>
          <w:p w14:paraId="5E0574F3" w14:textId="77777777" w:rsidR="000653D2" w:rsidRDefault="00000000">
            <w:r>
              <w:t>Oxidised reductase</w:t>
            </w:r>
          </w:p>
        </w:tc>
        <w:tc>
          <w:tcPr>
            <w:tcW w:w="3168" w:type="dxa"/>
          </w:tcPr>
          <w:p w14:paraId="126469C5" w14:textId="77777777" w:rsidR="000653D2" w:rsidRDefault="00000000">
            <w:pPr>
              <w:jc w:val="right"/>
            </w:pPr>
            <w:r>
              <w:t>µM</w:t>
            </w:r>
          </w:p>
        </w:tc>
      </w:tr>
      <w:tr w:rsidR="000653D2" w14:paraId="3BF420B8" w14:textId="77777777">
        <w:tc>
          <w:tcPr>
            <w:tcW w:w="2376" w:type="dxa"/>
          </w:tcPr>
          <w:p w14:paraId="25F78C06" w14:textId="77777777" w:rsidR="000653D2" w:rsidRDefault="00000000">
            <w:r>
              <w:t>[R_total]</w:t>
            </w:r>
          </w:p>
        </w:tc>
        <w:tc>
          <w:tcPr>
            <w:tcW w:w="2376" w:type="dxa"/>
          </w:tcPr>
          <w:p w14:paraId="24C398A6" w14:textId="77777777" w:rsidR="000653D2" w:rsidRDefault="00000000">
            <w:r>
              <w:t>Total reductase</w:t>
            </w:r>
          </w:p>
        </w:tc>
        <w:tc>
          <w:tcPr>
            <w:tcW w:w="3168" w:type="dxa"/>
          </w:tcPr>
          <w:p w14:paraId="7EC3E34E" w14:textId="77777777" w:rsidR="000653D2" w:rsidRDefault="00000000">
            <w:pPr>
              <w:jc w:val="right"/>
            </w:pPr>
            <w:r>
              <w:t>µM</w:t>
            </w:r>
          </w:p>
        </w:tc>
      </w:tr>
      <w:tr w:rsidR="000653D2" w14:paraId="19A48DC9" w14:textId="77777777">
        <w:tc>
          <w:tcPr>
            <w:tcW w:w="2376" w:type="dxa"/>
          </w:tcPr>
          <w:p w14:paraId="1F981693" w14:textId="77777777" w:rsidR="000653D2" w:rsidRDefault="00000000">
            <w:r>
              <w:t>[D]</w:t>
            </w:r>
          </w:p>
        </w:tc>
        <w:tc>
          <w:tcPr>
            <w:tcW w:w="2376" w:type="dxa"/>
          </w:tcPr>
          <w:p w14:paraId="28A6D62D" w14:textId="77777777" w:rsidR="000653D2" w:rsidRDefault="00000000">
            <w:r>
              <w:t>Dithionite electron donor</w:t>
            </w:r>
          </w:p>
        </w:tc>
        <w:tc>
          <w:tcPr>
            <w:tcW w:w="3168" w:type="dxa"/>
          </w:tcPr>
          <w:p w14:paraId="23734ED9" w14:textId="77777777" w:rsidR="000653D2" w:rsidRDefault="00000000">
            <w:pPr>
              <w:jc w:val="right"/>
            </w:pPr>
            <w:r>
              <w:t>µM</w:t>
            </w:r>
          </w:p>
        </w:tc>
      </w:tr>
      <w:tr w:rsidR="000653D2" w14:paraId="6FE8629C" w14:textId="77777777">
        <w:tc>
          <w:tcPr>
            <w:tcW w:w="2376" w:type="dxa"/>
          </w:tcPr>
          <w:p w14:paraId="58E01F46" w14:textId="77777777" w:rsidR="000653D2" w:rsidRDefault="00000000">
            <w:r>
              <w:t>k_nucleation</w:t>
            </w:r>
          </w:p>
        </w:tc>
        <w:tc>
          <w:tcPr>
            <w:tcW w:w="2376" w:type="dxa"/>
          </w:tcPr>
          <w:p w14:paraId="291CB6AB" w14:textId="77777777" w:rsidR="000653D2" w:rsidRDefault="00000000">
            <w:r>
              <w:t>Effective initial particle-formation rate</w:t>
            </w:r>
          </w:p>
        </w:tc>
        <w:tc>
          <w:tcPr>
            <w:tcW w:w="3168" w:type="dxa"/>
          </w:tcPr>
          <w:p w14:paraId="4D9889B9" w14:textId="77777777" w:rsidR="000653D2" w:rsidRDefault="00000000">
            <w:pPr>
              <w:jc w:val="right"/>
            </w:pPr>
            <w:r>
              <w:t>h⁻¹</w:t>
            </w:r>
          </w:p>
        </w:tc>
      </w:tr>
      <w:tr w:rsidR="000653D2" w14:paraId="34CE0D6A" w14:textId="77777777">
        <w:tc>
          <w:tcPr>
            <w:tcW w:w="2376" w:type="dxa"/>
          </w:tcPr>
          <w:p w14:paraId="411BE3CC" w14:textId="77777777" w:rsidR="000653D2" w:rsidRDefault="00000000">
            <w:r>
              <w:t>k_growth</w:t>
            </w:r>
          </w:p>
        </w:tc>
        <w:tc>
          <w:tcPr>
            <w:tcW w:w="2376" w:type="dxa"/>
          </w:tcPr>
          <w:p w14:paraId="65FEDCF4" w14:textId="77777777" w:rsidR="000653D2" w:rsidRDefault="00000000">
            <w:r>
              <w:t>Effective particle-growth rate</w:t>
            </w:r>
          </w:p>
        </w:tc>
        <w:tc>
          <w:tcPr>
            <w:tcW w:w="3168" w:type="dxa"/>
          </w:tcPr>
          <w:p w14:paraId="7D6F604B" w14:textId="77777777" w:rsidR="000653D2" w:rsidRDefault="00000000">
            <w:pPr>
              <w:jc w:val="right"/>
            </w:pPr>
            <w:r>
              <w:t>µM⁻¹ h⁻¹</w:t>
            </w:r>
          </w:p>
        </w:tc>
      </w:tr>
      <w:tr w:rsidR="000653D2" w14:paraId="532BE5D3" w14:textId="77777777">
        <w:tc>
          <w:tcPr>
            <w:tcW w:w="2376" w:type="dxa"/>
          </w:tcPr>
          <w:p w14:paraId="5FE57233" w14:textId="77777777" w:rsidR="000653D2" w:rsidRDefault="00000000">
            <w:r>
              <w:t>ν_R,Au</w:t>
            </w:r>
          </w:p>
        </w:tc>
        <w:tc>
          <w:tcPr>
            <w:tcW w:w="2376" w:type="dxa"/>
          </w:tcPr>
          <w:p w14:paraId="005AEE71" w14:textId="77777777" w:rsidR="000653D2" w:rsidRDefault="00000000">
            <w:r>
              <w:t>Reduced-reductase equivalents used per Au(I)</w:t>
            </w:r>
          </w:p>
        </w:tc>
        <w:tc>
          <w:tcPr>
            <w:tcW w:w="3168" w:type="dxa"/>
          </w:tcPr>
          <w:p w14:paraId="3B7A0558" w14:textId="77777777" w:rsidR="000653D2" w:rsidRDefault="00000000">
            <w:pPr>
              <w:jc w:val="right"/>
            </w:pPr>
            <w:r>
              <w:t>mol/mol</w:t>
            </w:r>
          </w:p>
        </w:tc>
      </w:tr>
      <w:tr w:rsidR="000653D2" w14:paraId="1D230CDF" w14:textId="77777777">
        <w:tc>
          <w:tcPr>
            <w:tcW w:w="2376" w:type="dxa"/>
          </w:tcPr>
          <w:p w14:paraId="561CA43F" w14:textId="77777777" w:rsidR="000653D2" w:rsidRDefault="00000000">
            <w:r>
              <w:t>ν_D,R</w:t>
            </w:r>
          </w:p>
        </w:tc>
        <w:tc>
          <w:tcPr>
            <w:tcW w:w="2376" w:type="dxa"/>
          </w:tcPr>
          <w:p w14:paraId="23D5E180" w14:textId="77777777" w:rsidR="000653D2" w:rsidRDefault="00000000">
            <w:r>
              <w:t>Dithionite equivalents used per reductase recharge</w:t>
            </w:r>
          </w:p>
        </w:tc>
        <w:tc>
          <w:tcPr>
            <w:tcW w:w="3168" w:type="dxa"/>
          </w:tcPr>
          <w:p w14:paraId="5F38B275" w14:textId="77777777" w:rsidR="000653D2" w:rsidRDefault="00000000">
            <w:pPr>
              <w:jc w:val="right"/>
            </w:pPr>
            <w:r>
              <w:t>mol/mol</w:t>
            </w:r>
          </w:p>
        </w:tc>
      </w:tr>
    </w:tbl>
    <w:p w14:paraId="64B17CBC" w14:textId="77777777" w:rsidR="000653D2" w:rsidRDefault="00000000">
      <w:pPr>
        <w:pStyle w:val="Heading3"/>
      </w:pPr>
      <w:bookmarkStart w:id="21" w:name="reduction-model"/>
      <w:bookmarkEnd w:id="20"/>
      <w:r>
        <w:lastRenderedPageBreak/>
        <w:t>Reduction model</w:t>
      </w:r>
    </w:p>
    <w:p w14:paraId="080B1B35" w14:textId="77777777" w:rsidR="000653D2" w:rsidRDefault="00000000">
      <w:r>
        <w:t>The reduction rate contains initial particle formation and growth on existing gold:</w:t>
      </w:r>
    </w:p>
    <w:p w14:paraId="2D1F6AB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Au</m:t>
              </m:r>
              <m:r>
                <m:rPr>
                  <m:sty m:val="p"/>
                </m:rPr>
                <w:rPr>
                  <w:rFonts w:ascii="Cambria Math" w:hAnsi="Cambria Math"/>
                </w:rPr>
                <m:t>,</m:t>
              </m:r>
              <m:r>
                <w:rPr>
                  <w:rFonts w:ascii="Cambria Math" w:hAnsi="Cambria Math"/>
                </w:rPr>
                <m:t>reduce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nucleation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growth</m:t>
              </m:r>
            </m:sub>
          </m:sSub>
          <m:r>
            <m:rPr>
              <m:sty m:val="p"/>
            </m:rPr>
            <w:rPr>
              <w:rFonts w:ascii="Cambria Math" w:hAnsi="Cambria Math"/>
            </w:rPr>
            <m:t>[Au(0)])×[Au(I)</m:t>
          </m:r>
          <m:r>
            <m:rPr>
              <m:nor/>
            </m:rPr>
            <m:t>-</m:t>
          </m:r>
          <m:r>
            <m:rPr>
              <m:sty m:val="p"/>
            </m:rPr>
            <w:rPr>
              <w:rFonts w:ascii="Cambria Math" w:hAnsi="Cambria Math"/>
            </w:rPr>
            <m:t>TU]×</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r>
                <m:rPr>
                  <m:sty m:val="p"/>
                </m:rPr>
                <w:rPr>
                  <w:rFonts w:ascii="Cambria Math" w:hAnsi="Cambria Math"/>
                </w:rPr>
                <m:t>]</m:t>
              </m:r>
            </m:den>
          </m:f>
        </m:oMath>
      </m:oMathPara>
    </w:p>
    <w:p w14:paraId="294EAE20" w14:textId="77777777" w:rsidR="000653D2" w:rsidRDefault="00000000">
      <w:r>
        <w:t>The gold balances are:</w:t>
      </w:r>
    </w:p>
    <w:p w14:paraId="4A7AD6D1"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[Au(I)</m:t>
              </m:r>
              <m:r>
                <m:rPr>
                  <m:nor/>
                </m:rPr>
                <m:t>-</m:t>
              </m:r>
              <m:r>
                <m:rPr>
                  <m:sty m:val="p"/>
                </m:rPr>
                <w:rPr>
                  <w:rFonts w:ascii="Cambria Math" w:hAnsi="Cambria Math"/>
                </w:rPr>
                <m:t>TU]</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Au</m:t>
              </m:r>
              <m:r>
                <m:rPr>
                  <m:sty m:val="p"/>
                </m:rPr>
                <w:rPr>
                  <w:rFonts w:ascii="Cambria Math" w:hAnsi="Cambria Math"/>
                </w:rPr>
                <m:t>,</m:t>
              </m:r>
              <m:r>
                <w:rPr>
                  <w:rFonts w:ascii="Cambria Math" w:hAnsi="Cambria Math"/>
                </w:rPr>
                <m:t>reduce</m:t>
              </m:r>
            </m:sub>
          </m:sSub>
        </m:oMath>
      </m:oMathPara>
    </w:p>
    <w:p w14:paraId="658FFDEB"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[Au(0)]</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Au</m:t>
              </m:r>
              <m:r>
                <m:rPr>
                  <m:sty m:val="p"/>
                </m:rPr>
                <w:rPr>
                  <w:rFonts w:ascii="Cambria Math" w:hAnsi="Cambria Math"/>
                </w:rPr>
                <m:t>,</m:t>
              </m:r>
              <m:r>
                <w:rPr>
                  <w:rFonts w:ascii="Cambria Math" w:hAnsi="Cambria Math"/>
                </w:rPr>
                <m:t>reduce</m:t>
              </m:r>
            </m:sub>
          </m:sSub>
        </m:oMath>
      </m:oMathPara>
    </w:p>
    <w:p w14:paraId="600D1316" w14:textId="77777777" w:rsidR="000653D2" w:rsidRDefault="00000000">
      <w:r>
        <w:t>The fraction converted to newly formed metallic gold is:</w:t>
      </w:r>
    </w:p>
    <w:p w14:paraId="70A2105A"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reduce</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[Au(0)</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-[Au(0)</m:t>
              </m:r>
              <m:sSub>
                <m:sSubPr>
                  <m:ctrlPr>
                    <w:rPr>
                      <w:rFonts w:ascii="Cambria Math" w:hAnsi="Cambria Math"/>
                    </w:rPr>
                  </m:ctrlPr>
                </m:sSubPr>
                <m:e>
                  <m:r>
                    <m:rPr>
                      <m:sty m:val="p"/>
                    </m:rPr>
                    <w:rPr>
                      <w:rFonts w:ascii="Cambria Math" w:hAnsi="Cambria Math"/>
                    </w:rPr>
                    <m:t>]</m:t>
                  </m:r>
                </m:e>
                <m:sub>
                  <m:r>
                    <w:rPr>
                      <w:rFonts w:ascii="Cambria Math" w:hAnsi="Cambria Math"/>
                    </w:rPr>
                    <m:t>0</m:t>
                  </m:r>
                </m:sub>
              </m:sSub>
            </m:num>
            <m:den>
              <m:r>
                <m:rPr>
                  <m:sty m:val="p"/>
                </m:rPr>
                <w:rPr>
                  <w:rFonts w:ascii="Cambria Math" w:hAnsi="Cambria Math"/>
                </w:rPr>
                <m:t>[Au(I)</m:t>
              </m:r>
              <m:r>
                <m:rPr>
                  <m:nor/>
                </m:rPr>
                <m:t>-</m:t>
              </m:r>
              <m:r>
                <m:rPr>
                  <m:sty m:val="p"/>
                </m:rPr>
                <w:rPr>
                  <w:rFonts w:ascii="Cambria Math" w:hAnsi="Cambria Math"/>
                </w:rPr>
                <m:t>TU</m:t>
              </m:r>
              <m:sSub>
                <m:sSubPr>
                  <m:ctrlPr>
                    <w:rPr>
                      <w:rFonts w:ascii="Cambria Math" w:hAnsi="Cambria Math"/>
                    </w:rPr>
                  </m:ctrlPr>
                </m:sSubPr>
                <m:e>
                  <m:r>
                    <m:rPr>
                      <m:sty m:val="p"/>
                    </m:rPr>
                    <w:rPr>
                      <w:rFonts w:ascii="Cambria Math" w:hAnsi="Cambria Math"/>
                    </w:rPr>
                    <m:t>]</m:t>
                  </m:r>
                </m:e>
                <m:sub>
                  <m:r>
                    <w:rPr>
                      <w:rFonts w:ascii="Cambria Math" w:hAnsi="Cambria Math"/>
                    </w:rPr>
                    <m:t>0</m:t>
                  </m:r>
                </m:sub>
              </m:sSub>
            </m:den>
          </m:f>
        </m:oMath>
      </m:oMathPara>
    </w:p>
    <w:p w14:paraId="145A32FA" w14:textId="77777777" w:rsidR="000653D2" w:rsidRDefault="00000000">
      <w:r>
        <w:rPr>
          <w:b/>
          <w:bCs/>
        </w:rPr>
        <w:t>Reduction graph finding.</w:t>
      </w:r>
      <w:r>
        <w:t xml:space="preserve"> Under the reference scenario, dissolved Au(I)-thiourea falls while Au(0) rises to near-complete conversion. For the unseeded baseline, [Au(0)]₀ = 0, so the curves sum to 100%, providing a second visual mass-balance check.</w:t>
      </w:r>
    </w:p>
    <w:p w14:paraId="6362520C" w14:textId="77777777" w:rsidR="000653D2" w:rsidRDefault="00000000">
      <w:pPr>
        <w:jc w:val="center"/>
      </w:pPr>
      <w:r>
        <w:rPr>
          <w:noProof/>
        </w:rPr>
        <w:drawing>
          <wp:inline distT="0" distB="0" distL="0" distR="0" wp14:anchorId="79193629" wp14:editId="573FA9C5">
            <wp:extent cx="5727700" cy="335131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edia/biorecovery/fig5_reduction.png"/>
                    <pic:cNvPicPr>
                      <a:picLocks noChangeAspect="1" noChangeArrowheads="1"/>
                    </pic:cNvPicPr>
                  </pic:nvPicPr>
                  <pic:blipFill>
                    <a:blip r:embed="rId9"/>
                    <a:stretch>
                      <a:fillRect/>
                    </a:stretch>
                  </pic:blipFill>
                  <pic:spPr bwMode="auto">
                    <a:xfrm>
                      <a:off x="0" y="0"/>
                      <a:ext cx="5727700" cy="3351313"/>
                    </a:xfrm>
                    <a:prstGeom prst="rect">
                      <a:avLst/>
                    </a:prstGeom>
                    <a:noFill/>
                    <a:ln w="9525">
                      <a:noFill/>
                      <a:headEnd/>
                      <a:tailEnd/>
                    </a:ln>
                  </pic:spPr>
                </pic:pic>
              </a:graphicData>
            </a:graphic>
          </wp:inline>
        </w:drawing>
      </w:r>
    </w:p>
    <w:p w14:paraId="4DF27D29" w14:textId="77777777" w:rsidR="000653D2" w:rsidRDefault="00000000">
      <w:r>
        <w:rPr>
          <w:i/>
          <w:iCs/>
        </w:rPr>
        <w:t>Figure 5. Under the reference scenario, dissolved Au(I)-thiourea falls while Au(0) rises to near-complete conversion.</w:t>
      </w:r>
    </w:p>
    <w:p w14:paraId="6AB86FD3" w14:textId="77777777" w:rsidR="000653D2" w:rsidRDefault="00000000">
      <w:pPr>
        <w:pStyle w:val="Heading3"/>
      </w:pPr>
      <w:bookmarkStart w:id="22" w:name="reductase-recharge"/>
      <w:bookmarkEnd w:id="21"/>
      <w:r>
        <w:t>Reductase recharge</w:t>
      </w:r>
    </w:p>
    <w:p w14:paraId="40A6DB00" w14:textId="77777777" w:rsidR="000653D2" w:rsidRDefault="00000000">
      <w:r>
        <w:t>Electron transfer oxidises the reductase:</w:t>
      </w:r>
    </w:p>
    <w:p w14:paraId="5C2C77AC" w14:textId="77777777" w:rsidR="000653D2" w:rsidRDefault="00000000">
      <w:pPr>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red</m:t>
              </m:r>
            </m:sub>
          </m:sSub>
          <m:r>
            <m:rPr>
              <m:sty m:val="p"/>
            </m:rPr>
            <w:rPr>
              <w:rFonts w:ascii="Cambria Math" w:hAnsi="Cambria Math"/>
            </w:rPr>
            <m:t>]</m:t>
          </m:r>
        </m:oMath>
      </m:oMathPara>
    </w:p>
    <w:p w14:paraId="30F7F82C" w14:textId="77777777" w:rsidR="000653D2" w:rsidRDefault="00000000">
      <w:r>
        <w:lastRenderedPageBreak/>
        <w:t>Dithionite recharges it through the redox system:</w:t>
      </w:r>
    </w:p>
    <w:p w14:paraId="33F87F09"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recharge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recharge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ox</m:t>
                  </m:r>
                </m:sub>
              </m:sSub>
              <m:r>
                <m:rPr>
                  <m:sty m:val="p"/>
                </m:rPr>
                <w:rPr>
                  <w:rFonts w:ascii="Cambria Math" w:hAnsi="Cambria Math"/>
                </w:rPr>
                <m:t>][</m:t>
              </m:r>
              <m:r>
                <w:rPr>
                  <w:rFonts w:ascii="Cambria Math" w:hAnsi="Cambria Math"/>
                </w:rPr>
                <m:t>D</m:t>
              </m:r>
              <m:r>
                <m:rPr>
                  <m:sty m:val="p"/>
                </m:rPr>
                <w:rPr>
                  <w:rFonts w:ascii="Cambria Math" w:hAnsi="Cambria Math"/>
                </w:rPr>
                <m:t>]</m:t>
              </m:r>
            </m:num>
            <m:den>
              <m:r>
                <w:rPr>
                  <w:rFonts w:ascii="Cambria Math" w:hAnsi="Cambria Math"/>
                </w:rPr>
                <m:t>1</m:t>
              </m:r>
              <m:r>
                <m:rPr>
                  <m:sty m:val="p"/>
                </m:rPr>
                <w:rPr>
                  <w:rFonts w:ascii="Cambria Math" w:hAnsi="Cambria Math"/>
                </w:rPr>
                <m:t>+[Au(I)</m:t>
              </m:r>
              <m:r>
                <m:rPr>
                  <m:nor/>
                </m:rPr>
                <m:t>-</m:t>
              </m:r>
              <m:r>
                <m:rPr>
                  <m:sty m:val="p"/>
                </m:rPr>
                <w:rPr>
                  <w:rFonts w:ascii="Cambria Math" w:hAnsi="Cambria Math"/>
                </w:rPr>
                <m:t>TU]/</m:t>
              </m:r>
              <m:sSub>
                <m:sSubPr>
                  <m:ctrlPr>
                    <w:rPr>
                      <w:rFonts w:ascii="Cambria Math" w:hAnsi="Cambria Math"/>
                    </w:rPr>
                  </m:ctrlPr>
                </m:sSubPr>
                <m:e>
                  <m:r>
                    <w:rPr>
                      <w:rFonts w:ascii="Cambria Math" w:hAnsi="Cambria Math"/>
                    </w:rPr>
                    <m:t>K</m:t>
                  </m:r>
                </m:e>
                <m:sub>
                  <m:r>
                    <w:rPr>
                      <w:rFonts w:ascii="Cambria Math" w:hAnsi="Cambria Math"/>
                    </w:rPr>
                    <m:t>Au</m:t>
                  </m:r>
                  <m:r>
                    <m:rPr>
                      <m:sty m:val="p"/>
                    </m:rPr>
                    <w:rPr>
                      <w:rFonts w:ascii="Cambria Math" w:hAnsi="Cambria Math"/>
                    </w:rPr>
                    <m:t>,</m:t>
                  </m:r>
                  <m:r>
                    <w:rPr>
                      <w:rFonts w:ascii="Cambria Math" w:hAnsi="Cambria Math"/>
                    </w:rPr>
                    <m:t>inhibition</m:t>
                  </m:r>
                </m:sub>
              </m:sSub>
            </m:den>
          </m:f>
        </m:oMath>
      </m:oMathPara>
    </w:p>
    <w:p w14:paraId="5F2E47F2" w14:textId="77777777" w:rsidR="000653D2" w:rsidRDefault="00000000">
      <w:pPr>
        <w:jc w:val="cente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red</m:t>
                  </m:r>
                </m:sub>
              </m:sSub>
              <m:r>
                <m:rPr>
                  <m:sty m:val="p"/>
                </m:rPr>
                <w:rPr>
                  <w:rFonts w:ascii="Cambria Math" w:hAnsi="Cambria Math"/>
                </w:rPr>
                <m:t>]</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R</m:t>
              </m:r>
              <m:r>
                <m:rPr>
                  <m:sty m:val="p"/>
                </m:rPr>
                <w:rPr>
                  <w:rFonts w:ascii="Cambria Math" w:hAnsi="Cambria Math"/>
                </w:rPr>
                <m:t>,</m:t>
              </m:r>
              <m:r>
                <w:rPr>
                  <w:rFonts w:ascii="Cambria Math" w:hAnsi="Cambria Math"/>
                </w:rPr>
                <m:t>Au</m:t>
              </m:r>
            </m:sub>
          </m:sSub>
          <m:sSub>
            <m:sSubPr>
              <m:ctrlPr>
                <w:rPr>
                  <w:rFonts w:ascii="Cambria Math" w:hAnsi="Cambria Math"/>
                </w:rPr>
              </m:ctrlPr>
            </m:sSubPr>
            <m:e>
              <m:r>
                <w:rPr>
                  <w:rFonts w:ascii="Cambria Math" w:hAnsi="Cambria Math"/>
                </w:rPr>
                <m:t>r</m:t>
              </m:r>
            </m:e>
            <m:sub>
              <m:r>
                <w:rPr>
                  <w:rFonts w:ascii="Cambria Math" w:hAnsi="Cambria Math"/>
                </w:rPr>
                <m:t>Au</m:t>
              </m:r>
              <m:r>
                <m:rPr>
                  <m:sty m:val="p"/>
                </m:rPr>
                <w:rPr>
                  <w:rFonts w:ascii="Cambria Math" w:hAnsi="Cambria Math"/>
                </w:rPr>
                <m:t>,</m:t>
              </m:r>
              <m:r>
                <w:rPr>
                  <w:rFonts w:ascii="Cambria Math" w:hAnsi="Cambria Math"/>
                </w:rPr>
                <m:t>reduce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recharge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red</m:t>
              </m:r>
            </m:sub>
          </m:sSub>
          <m:r>
            <m:rPr>
              <m:sty m:val="p"/>
            </m:rPr>
            <w:rPr>
              <w:rFonts w:ascii="Cambria Math" w:hAnsi="Cambria Math"/>
            </w:rPr>
            <m:t>]</m:t>
          </m:r>
        </m:oMath>
      </m:oMathPara>
    </w:p>
    <w:p w14:paraId="27B0A786" w14:textId="77777777" w:rsidR="000653D2" w:rsidRDefault="00000000">
      <w:r>
        <w:t>The working stoichiometries are ν_</w:t>
      </w:r>
      <w:proofErr w:type="gramStart"/>
      <w:r>
        <w:t>R,Au</w:t>
      </w:r>
      <w:proofErr w:type="gramEnd"/>
      <w:r>
        <w:t xml:space="preserve"> = 0.5 mol reductase/mol Au and ν_</w:t>
      </w:r>
      <w:proofErr w:type="gramStart"/>
      <w:r>
        <w:t>D,R</w:t>
      </w:r>
      <w:proofErr w:type="gramEnd"/>
      <w:r>
        <w:t xml:space="preserve"> = 1 mol donor/mol reductase recharge. Methyl viologen, present at 0.1 µM in the source experiment, is treated as an instantaneous electron shuttle and is therefore included within the effective recharge step.</w:t>
      </w:r>
    </w:p>
    <w:p w14:paraId="3F1793D3" w14:textId="77777777" w:rsidR="000653D2" w:rsidRDefault="00000000">
      <w:pPr>
        <w:pStyle w:val="Heading3"/>
      </w:pPr>
      <w:bookmarkStart w:id="23" w:name="Xfee68c59e13f191895985ad53848e21bc9ed137"/>
      <w:bookmarkEnd w:id="22"/>
      <w:r>
        <w:t>Reduction parameters, evidence and experiment</w:t>
      </w:r>
    </w:p>
    <w:p w14:paraId="068EDED2" w14:textId="77777777" w:rsidR="000653D2" w:rsidRDefault="00000000">
      <w:r>
        <w:t>The fixed reference trajectory uses:</w:t>
      </w:r>
    </w:p>
    <w:tbl>
      <w:tblPr>
        <w:tblStyle w:val="TableGrid"/>
        <w:tblW w:w="5000" w:type="pct"/>
        <w:tblLayout w:type="fixed"/>
        <w:tblLook w:val="0020" w:firstRow="1" w:lastRow="0" w:firstColumn="0" w:lastColumn="0" w:noHBand="0" w:noVBand="0"/>
      </w:tblPr>
      <w:tblGrid>
        <w:gridCol w:w="2705"/>
        <w:gridCol w:w="3606"/>
        <w:gridCol w:w="2705"/>
      </w:tblGrid>
      <w:tr w:rsidR="000653D2" w14:paraId="39FCE43F" w14:textId="77777777">
        <w:trPr>
          <w:tblHeader/>
        </w:trPr>
        <w:tc>
          <w:tcPr>
            <w:tcW w:w="2376" w:type="dxa"/>
          </w:tcPr>
          <w:p w14:paraId="3206D79C" w14:textId="77777777" w:rsidR="000653D2" w:rsidRDefault="00000000">
            <w:r>
              <w:t>Quantity</w:t>
            </w:r>
          </w:p>
        </w:tc>
        <w:tc>
          <w:tcPr>
            <w:tcW w:w="3168" w:type="dxa"/>
          </w:tcPr>
          <w:p w14:paraId="4B8A53CA" w14:textId="77777777" w:rsidR="000653D2" w:rsidRDefault="00000000">
            <w:pPr>
              <w:jc w:val="right"/>
            </w:pPr>
            <w:r>
              <w:t>Working value</w:t>
            </w:r>
          </w:p>
        </w:tc>
        <w:tc>
          <w:tcPr>
            <w:tcW w:w="2376" w:type="dxa"/>
          </w:tcPr>
          <w:p w14:paraId="14BD373D" w14:textId="77777777" w:rsidR="000653D2" w:rsidRDefault="00000000">
            <w:r>
              <w:t>Source status</w:t>
            </w:r>
          </w:p>
        </w:tc>
      </w:tr>
      <w:tr w:rsidR="000653D2" w14:paraId="34018E7D" w14:textId="77777777">
        <w:tc>
          <w:tcPr>
            <w:tcW w:w="2376" w:type="dxa"/>
          </w:tcPr>
          <w:p w14:paraId="35CD0A7F" w14:textId="77777777" w:rsidR="000653D2" w:rsidRDefault="00000000">
            <w:r>
              <w:t>k_nucleation</w:t>
            </w:r>
          </w:p>
        </w:tc>
        <w:tc>
          <w:tcPr>
            <w:tcW w:w="3168" w:type="dxa"/>
          </w:tcPr>
          <w:p w14:paraId="16187A2A" w14:textId="77777777" w:rsidR="000653D2" w:rsidRDefault="00000000">
            <w:pPr>
              <w:jc w:val="right"/>
            </w:pPr>
            <w:r>
              <w:t>0.96 h⁻¹</w:t>
            </w:r>
          </w:p>
        </w:tc>
        <w:tc>
          <w:tcPr>
            <w:tcW w:w="2376" w:type="dxa"/>
          </w:tcPr>
          <w:p w14:paraId="4413506F" w14:textId="77777777" w:rsidR="000653D2" w:rsidRDefault="00000000">
            <w:r>
              <w:t>Enzyme-scaled literature proxy</w:t>
            </w:r>
          </w:p>
        </w:tc>
      </w:tr>
      <w:tr w:rsidR="000653D2" w14:paraId="0CB6B76E" w14:textId="77777777">
        <w:tc>
          <w:tcPr>
            <w:tcW w:w="2376" w:type="dxa"/>
          </w:tcPr>
          <w:p w14:paraId="3AC414EC" w14:textId="77777777" w:rsidR="000653D2" w:rsidRDefault="00000000">
            <w:r>
              <w:t>k_growth</w:t>
            </w:r>
          </w:p>
        </w:tc>
        <w:tc>
          <w:tcPr>
            <w:tcW w:w="3168" w:type="dxa"/>
          </w:tcPr>
          <w:p w14:paraId="0F636E77" w14:textId="77777777" w:rsidR="000653D2" w:rsidRDefault="00000000">
            <w:pPr>
              <w:jc w:val="right"/>
            </w:pPr>
            <w:r>
              <w:t>0.082 µM⁻¹ h⁻¹</w:t>
            </w:r>
          </w:p>
        </w:tc>
        <w:tc>
          <w:tcPr>
            <w:tcW w:w="2376" w:type="dxa"/>
          </w:tcPr>
          <w:p w14:paraId="74917EB4" w14:textId="77777777" w:rsidR="000653D2" w:rsidRDefault="00000000">
            <w:r>
              <w:t>Centre of the literature-anchored range</w:t>
            </w:r>
          </w:p>
        </w:tc>
      </w:tr>
      <w:tr w:rsidR="000653D2" w14:paraId="3BB9CEFA" w14:textId="77777777">
        <w:tc>
          <w:tcPr>
            <w:tcW w:w="2376" w:type="dxa"/>
          </w:tcPr>
          <w:p w14:paraId="58A7AA23" w14:textId="77777777" w:rsidR="000653D2" w:rsidRDefault="00000000">
            <w:r>
              <w:t>Initial dithionite</w:t>
            </w:r>
          </w:p>
        </w:tc>
        <w:tc>
          <w:tcPr>
            <w:tcW w:w="3168" w:type="dxa"/>
          </w:tcPr>
          <w:p w14:paraId="3336DCE1" w14:textId="77777777" w:rsidR="000653D2" w:rsidRDefault="00000000">
            <w:pPr>
              <w:jc w:val="right"/>
            </w:pPr>
            <w:r>
              <w:t>50 µM</w:t>
            </w:r>
          </w:p>
        </w:tc>
        <w:tc>
          <w:tcPr>
            <w:tcW w:w="2376" w:type="dxa"/>
          </w:tcPr>
          <w:p w14:paraId="5AC4673F" w14:textId="77777777" w:rsidR="000653D2" w:rsidRDefault="00000000">
            <w:r>
              <w:t>Process design value</w:t>
            </w:r>
          </w:p>
        </w:tc>
      </w:tr>
      <w:tr w:rsidR="000653D2" w14:paraId="590B04E6" w14:textId="77777777">
        <w:tc>
          <w:tcPr>
            <w:tcW w:w="2376" w:type="dxa"/>
          </w:tcPr>
          <w:p w14:paraId="624626A8" w14:textId="77777777" w:rsidR="000653D2" w:rsidRDefault="00000000">
            <w:r>
              <w:t>Methyl viologen</w:t>
            </w:r>
          </w:p>
        </w:tc>
        <w:tc>
          <w:tcPr>
            <w:tcW w:w="3168" w:type="dxa"/>
          </w:tcPr>
          <w:p w14:paraId="3845F311" w14:textId="77777777" w:rsidR="000653D2" w:rsidRDefault="00000000">
            <w:pPr>
              <w:jc w:val="right"/>
            </w:pPr>
            <w:r>
              <w:t>0.1 µM</w:t>
            </w:r>
          </w:p>
        </w:tc>
        <w:tc>
          <w:tcPr>
            <w:tcW w:w="2376" w:type="dxa"/>
          </w:tcPr>
          <w:p w14:paraId="6E8AAC90" w14:textId="77777777" w:rsidR="000653D2" w:rsidRDefault="00000000">
            <w:r>
              <w:t>Source experimental recipe</w:t>
            </w:r>
          </w:p>
        </w:tc>
      </w:tr>
    </w:tbl>
    <w:p w14:paraId="16C7DDAC" w14:textId="77777777" w:rsidR="000653D2" w:rsidRDefault="00000000">
      <w:r>
        <w:t>The source reductase experiment used Au(III), dithionite and methyl viologen, whereas this stage receives Au(I)-thiourea [S35]. The first project experiment should therefore test whether the complete reductase system converts Au(I)-thiourea at all. If activity is observed, dissolved gold or the particle signal should be measured frequently during the initial period and then to a clear plateau. That time course is used to fit k_nucleation and k_growth for this system.</w:t>
      </w:r>
    </w:p>
    <w:p w14:paraId="0C8FDB77" w14:textId="77777777" w:rsidR="000653D2" w:rsidRDefault="00000000">
      <w:r>
        <w:t>The protein-production experiment should measure cell density, intracellular reductase and soluble active reductase after lysis across cultivation time. These measurements set the harvest time, lysis yield and the R_lysate(t) curve used by the model.</w:t>
      </w:r>
    </w:p>
    <w:p w14:paraId="05E31EC1" w14:textId="77777777" w:rsidR="000653D2" w:rsidRDefault="00000000">
      <w:pPr>
        <w:pStyle w:val="Heading2"/>
      </w:pPr>
      <w:bookmarkStart w:id="24" w:name="Xdd524cb65f11f03e7c35f2d40feadf6727991ae"/>
      <w:bookmarkEnd w:id="17"/>
      <w:bookmarkEnd w:id="23"/>
      <w:r>
        <w:t>Fixed parameters and adaptable design inputs</w:t>
      </w:r>
    </w:p>
    <w:p w14:paraId="751F8044" w14:textId="77777777" w:rsidR="000653D2" w:rsidRDefault="00000000">
      <w:r>
        <w:t>The wiki must generate this table and the graphs from the same parameter object, so a displayed value cannot drift from the calculation.</w:t>
      </w:r>
    </w:p>
    <w:tbl>
      <w:tblPr>
        <w:tblStyle w:val="TableGrid"/>
        <w:tblW w:w="5000" w:type="pct"/>
        <w:tblLayout w:type="fixed"/>
        <w:tblLook w:val="0020" w:firstRow="1" w:lastRow="0" w:firstColumn="0" w:lastColumn="0" w:noHBand="0" w:noVBand="0"/>
      </w:tblPr>
      <w:tblGrid>
        <w:gridCol w:w="1690"/>
        <w:gridCol w:w="2253"/>
        <w:gridCol w:w="1691"/>
        <w:gridCol w:w="1691"/>
        <w:gridCol w:w="1691"/>
      </w:tblGrid>
      <w:tr w:rsidR="000653D2" w14:paraId="57C45065" w14:textId="77777777">
        <w:trPr>
          <w:tblHeader/>
        </w:trPr>
        <w:tc>
          <w:tcPr>
            <w:tcW w:w="1485" w:type="dxa"/>
          </w:tcPr>
          <w:p w14:paraId="5488ACB5" w14:textId="77777777" w:rsidR="000653D2" w:rsidRDefault="00000000">
            <w:r>
              <w:t>Symbol</w:t>
            </w:r>
          </w:p>
        </w:tc>
        <w:tc>
          <w:tcPr>
            <w:tcW w:w="1980" w:type="dxa"/>
          </w:tcPr>
          <w:p w14:paraId="1A568D46" w14:textId="77777777" w:rsidR="000653D2" w:rsidRDefault="00000000">
            <w:pPr>
              <w:jc w:val="right"/>
            </w:pPr>
            <w:r>
              <w:t>Value</w:t>
            </w:r>
          </w:p>
        </w:tc>
        <w:tc>
          <w:tcPr>
            <w:tcW w:w="1485" w:type="dxa"/>
          </w:tcPr>
          <w:p w14:paraId="05767107" w14:textId="77777777" w:rsidR="000653D2" w:rsidRDefault="00000000">
            <w:r>
              <w:t>Unit</w:t>
            </w:r>
          </w:p>
        </w:tc>
        <w:tc>
          <w:tcPr>
            <w:tcW w:w="1485" w:type="dxa"/>
          </w:tcPr>
          <w:p w14:paraId="2BDACEAB" w14:textId="77777777" w:rsidR="000653D2" w:rsidRDefault="00000000">
            <w:r>
              <w:t>Status</w:t>
            </w:r>
          </w:p>
        </w:tc>
        <w:tc>
          <w:tcPr>
            <w:tcW w:w="1485" w:type="dxa"/>
          </w:tcPr>
          <w:p w14:paraId="043747A6" w14:textId="77777777" w:rsidR="000653D2" w:rsidRDefault="00000000">
            <w:r>
              <w:t>Source</w:t>
            </w:r>
          </w:p>
        </w:tc>
      </w:tr>
      <w:tr w:rsidR="000653D2" w14:paraId="195D8BFF" w14:textId="77777777">
        <w:tc>
          <w:tcPr>
            <w:tcW w:w="1485" w:type="dxa"/>
          </w:tcPr>
          <w:p w14:paraId="214D0929" w14:textId="77777777" w:rsidR="000653D2" w:rsidRDefault="00000000">
            <w:r>
              <w:t>q_Au</w:t>
            </w:r>
          </w:p>
        </w:tc>
        <w:tc>
          <w:tcPr>
            <w:tcW w:w="1980" w:type="dxa"/>
          </w:tcPr>
          <w:p w14:paraId="236534E6" w14:textId="77777777" w:rsidR="000653D2" w:rsidRDefault="00000000">
            <w:pPr>
              <w:jc w:val="right"/>
            </w:pPr>
            <w:r>
              <w:t>4.62</w:t>
            </w:r>
          </w:p>
        </w:tc>
        <w:tc>
          <w:tcPr>
            <w:tcW w:w="1485" w:type="dxa"/>
          </w:tcPr>
          <w:p w14:paraId="7CAB2E92" w14:textId="77777777" w:rsidR="000653D2" w:rsidRDefault="00000000">
            <w:r>
              <w:t>µmol/g dry biomass</w:t>
            </w:r>
          </w:p>
        </w:tc>
        <w:tc>
          <w:tcPr>
            <w:tcW w:w="1485" w:type="dxa"/>
          </w:tcPr>
          <w:p w14:paraId="4E26A122" w14:textId="77777777" w:rsidR="000653D2" w:rsidRDefault="00000000">
            <w:r>
              <w:t>Measured in another GolB whole-cell system</w:t>
            </w:r>
          </w:p>
        </w:tc>
        <w:tc>
          <w:tcPr>
            <w:tcW w:w="1485" w:type="dxa"/>
          </w:tcPr>
          <w:p w14:paraId="3B006633" w14:textId="77777777" w:rsidR="000653D2" w:rsidRDefault="00000000">
            <w:r>
              <w:t>[S76]</w:t>
            </w:r>
          </w:p>
        </w:tc>
      </w:tr>
      <w:tr w:rsidR="000653D2" w14:paraId="15761C66" w14:textId="77777777">
        <w:tc>
          <w:tcPr>
            <w:tcW w:w="1485" w:type="dxa"/>
          </w:tcPr>
          <w:p w14:paraId="34D06478" w14:textId="77777777" w:rsidR="000653D2" w:rsidRDefault="00000000">
            <w:r>
              <w:t>ρ_X</w:t>
            </w:r>
          </w:p>
        </w:tc>
        <w:tc>
          <w:tcPr>
            <w:tcW w:w="1980" w:type="dxa"/>
          </w:tcPr>
          <w:p w14:paraId="39AB173A" w14:textId="77777777" w:rsidR="000653D2" w:rsidRDefault="00000000">
            <w:pPr>
              <w:jc w:val="right"/>
            </w:pPr>
            <w:r>
              <w:t>0.212</w:t>
            </w:r>
          </w:p>
        </w:tc>
        <w:tc>
          <w:tcPr>
            <w:tcW w:w="1485" w:type="dxa"/>
          </w:tcPr>
          <w:p w14:paraId="73A6D86B" w14:textId="77777777" w:rsidR="000653D2" w:rsidRDefault="00000000">
            <w:r>
              <w:t>g dry biomass/m²</w:t>
            </w:r>
          </w:p>
        </w:tc>
        <w:tc>
          <w:tcPr>
            <w:tcW w:w="1485" w:type="dxa"/>
          </w:tcPr>
          <w:p w14:paraId="62C98498" w14:textId="77777777" w:rsidR="000653D2" w:rsidRDefault="00000000">
            <w:r>
              <w:t>Provisional geometric derivation</w:t>
            </w:r>
          </w:p>
        </w:tc>
        <w:tc>
          <w:tcPr>
            <w:tcW w:w="1485" w:type="dxa"/>
          </w:tcPr>
          <w:p w14:paraId="67F0A1A5" w14:textId="77777777" w:rsidR="000653D2" w:rsidRDefault="00000000">
            <w:r>
              <w:t>params/capture_design.yaml</w:t>
            </w:r>
          </w:p>
        </w:tc>
      </w:tr>
      <w:tr w:rsidR="000653D2" w14:paraId="4F7583B8" w14:textId="77777777">
        <w:tc>
          <w:tcPr>
            <w:tcW w:w="1485" w:type="dxa"/>
          </w:tcPr>
          <w:p w14:paraId="6F2C2648" w14:textId="77777777" w:rsidR="000653D2" w:rsidRDefault="00000000">
            <w:r>
              <w:t>k_on,Au</w:t>
            </w:r>
          </w:p>
        </w:tc>
        <w:tc>
          <w:tcPr>
            <w:tcW w:w="1980" w:type="dxa"/>
          </w:tcPr>
          <w:p w14:paraId="0BC57EF6" w14:textId="77777777" w:rsidR="000653D2" w:rsidRDefault="00000000">
            <w:pPr>
              <w:jc w:val="right"/>
            </w:pPr>
            <w:r>
              <w:t>1.0</w:t>
            </w:r>
          </w:p>
        </w:tc>
        <w:tc>
          <w:tcPr>
            <w:tcW w:w="1485" w:type="dxa"/>
          </w:tcPr>
          <w:p w14:paraId="32A45EF0" w14:textId="77777777" w:rsidR="000653D2" w:rsidRDefault="00000000">
            <w:r>
              <w:t>µM⁻¹ h⁻¹</w:t>
            </w:r>
          </w:p>
        </w:tc>
        <w:tc>
          <w:tcPr>
            <w:tcW w:w="1485" w:type="dxa"/>
          </w:tcPr>
          <w:p w14:paraId="66DAE02C" w14:textId="77777777" w:rsidR="000653D2" w:rsidRDefault="00000000">
            <w:r>
              <w:t>Literature proxy</w:t>
            </w:r>
          </w:p>
        </w:tc>
        <w:tc>
          <w:tcPr>
            <w:tcW w:w="1485" w:type="dxa"/>
          </w:tcPr>
          <w:p w14:paraId="75D6E0A8" w14:textId="77777777" w:rsidR="000653D2" w:rsidRDefault="00000000">
            <w:r>
              <w:t>[S57]</w:t>
            </w:r>
          </w:p>
        </w:tc>
      </w:tr>
      <w:tr w:rsidR="000653D2" w14:paraId="11EF3F7E" w14:textId="77777777">
        <w:tc>
          <w:tcPr>
            <w:tcW w:w="1485" w:type="dxa"/>
          </w:tcPr>
          <w:p w14:paraId="6A4AF8E4" w14:textId="77777777" w:rsidR="000653D2" w:rsidRDefault="00000000">
            <w:r>
              <w:t>K_Au</w:t>
            </w:r>
          </w:p>
        </w:tc>
        <w:tc>
          <w:tcPr>
            <w:tcW w:w="1980" w:type="dxa"/>
          </w:tcPr>
          <w:p w14:paraId="593B34DE" w14:textId="77777777" w:rsidR="000653D2" w:rsidRDefault="00000000">
            <w:pPr>
              <w:jc w:val="right"/>
            </w:pPr>
            <w:r>
              <w:t>0.7</w:t>
            </w:r>
          </w:p>
        </w:tc>
        <w:tc>
          <w:tcPr>
            <w:tcW w:w="1485" w:type="dxa"/>
          </w:tcPr>
          <w:p w14:paraId="4F681405" w14:textId="77777777" w:rsidR="000653D2" w:rsidRDefault="00000000">
            <w:r>
              <w:t>µM</w:t>
            </w:r>
          </w:p>
        </w:tc>
        <w:tc>
          <w:tcPr>
            <w:tcW w:w="1485" w:type="dxa"/>
          </w:tcPr>
          <w:p w14:paraId="66D4E8D1" w14:textId="77777777" w:rsidR="000653D2" w:rsidRDefault="00000000">
            <w:r>
              <w:t>Soluble-GolB literature proxy</w:t>
            </w:r>
          </w:p>
        </w:tc>
        <w:tc>
          <w:tcPr>
            <w:tcW w:w="1485" w:type="dxa"/>
          </w:tcPr>
          <w:p w14:paraId="10F49470" w14:textId="77777777" w:rsidR="000653D2" w:rsidRDefault="00000000">
            <w:r>
              <w:t>[S78]</w:t>
            </w:r>
          </w:p>
        </w:tc>
      </w:tr>
      <w:tr w:rsidR="000653D2" w14:paraId="4A69AAF5" w14:textId="77777777">
        <w:tc>
          <w:tcPr>
            <w:tcW w:w="1485" w:type="dxa"/>
          </w:tcPr>
          <w:p w14:paraId="22637E19" w14:textId="77777777" w:rsidR="000653D2" w:rsidRDefault="00000000">
            <w:r>
              <w:t>α = K_Cu/K_Au</w:t>
            </w:r>
          </w:p>
        </w:tc>
        <w:tc>
          <w:tcPr>
            <w:tcW w:w="1980" w:type="dxa"/>
          </w:tcPr>
          <w:p w14:paraId="5DE936D5" w14:textId="77777777" w:rsidR="000653D2" w:rsidRDefault="00000000">
            <w:pPr>
              <w:jc w:val="right"/>
            </w:pPr>
            <w:r>
              <w:t>52</w:t>
            </w:r>
          </w:p>
        </w:tc>
        <w:tc>
          <w:tcPr>
            <w:tcW w:w="1485" w:type="dxa"/>
          </w:tcPr>
          <w:p w14:paraId="56E97A98" w14:textId="77777777" w:rsidR="000653D2" w:rsidRDefault="00000000">
            <w:r>
              <w:t>dimensionless</w:t>
            </w:r>
          </w:p>
        </w:tc>
        <w:tc>
          <w:tcPr>
            <w:tcW w:w="1485" w:type="dxa"/>
          </w:tcPr>
          <w:p w14:paraId="561104AA" w14:textId="77777777" w:rsidR="000653D2" w:rsidRDefault="00000000">
            <w:r>
              <w:t>Related-protein selectivity proxy</w:t>
            </w:r>
          </w:p>
        </w:tc>
        <w:tc>
          <w:tcPr>
            <w:tcW w:w="1485" w:type="dxa"/>
          </w:tcPr>
          <w:p w14:paraId="65ECD9BA" w14:textId="77777777" w:rsidR="000653D2" w:rsidRDefault="00000000">
            <w:r>
              <w:t>[S79]</w:t>
            </w:r>
          </w:p>
        </w:tc>
      </w:tr>
      <w:tr w:rsidR="000653D2" w14:paraId="0A463B5A" w14:textId="77777777">
        <w:tc>
          <w:tcPr>
            <w:tcW w:w="1485" w:type="dxa"/>
          </w:tcPr>
          <w:p w14:paraId="52D0528B" w14:textId="77777777" w:rsidR="000653D2" w:rsidRDefault="00000000">
            <w:r>
              <w:lastRenderedPageBreak/>
              <w:t>K_Cu</w:t>
            </w:r>
          </w:p>
        </w:tc>
        <w:tc>
          <w:tcPr>
            <w:tcW w:w="1980" w:type="dxa"/>
          </w:tcPr>
          <w:p w14:paraId="1CFB7AA9" w14:textId="77777777" w:rsidR="000653D2" w:rsidRDefault="00000000">
            <w:pPr>
              <w:jc w:val="right"/>
            </w:pPr>
            <w:r>
              <w:t>36.4</w:t>
            </w:r>
          </w:p>
        </w:tc>
        <w:tc>
          <w:tcPr>
            <w:tcW w:w="1485" w:type="dxa"/>
          </w:tcPr>
          <w:p w14:paraId="769D68E7" w14:textId="77777777" w:rsidR="000653D2" w:rsidRDefault="00000000">
            <w:r>
              <w:t>µM</w:t>
            </w:r>
          </w:p>
        </w:tc>
        <w:tc>
          <w:tcPr>
            <w:tcW w:w="1485" w:type="dxa"/>
          </w:tcPr>
          <w:p w14:paraId="0FCE5903" w14:textId="77777777" w:rsidR="000653D2" w:rsidRDefault="00000000">
            <w:r>
              <w:t>Derived working scenario</w:t>
            </w:r>
          </w:p>
        </w:tc>
        <w:tc>
          <w:tcPr>
            <w:tcW w:w="1485" w:type="dxa"/>
          </w:tcPr>
          <w:p w14:paraId="7A397B90" w14:textId="77777777" w:rsidR="000653D2" w:rsidRDefault="00000000">
            <w:r>
              <w:t>αK_Au</w:t>
            </w:r>
          </w:p>
        </w:tc>
      </w:tr>
      <w:tr w:rsidR="000653D2" w14:paraId="3015951D" w14:textId="77777777">
        <w:tc>
          <w:tcPr>
            <w:tcW w:w="1485" w:type="dxa"/>
          </w:tcPr>
          <w:p w14:paraId="435F9EDF" w14:textId="77777777" w:rsidR="000653D2" w:rsidRDefault="00000000">
            <w:r>
              <w:t>[Cu_effective]₀ stress</w:t>
            </w:r>
          </w:p>
        </w:tc>
        <w:tc>
          <w:tcPr>
            <w:tcW w:w="1980" w:type="dxa"/>
          </w:tcPr>
          <w:p w14:paraId="465EAD2C" w14:textId="77777777" w:rsidR="000653D2" w:rsidRDefault="00000000">
            <w:pPr>
              <w:jc w:val="right"/>
            </w:pPr>
            <w:r>
              <w:t>818</w:t>
            </w:r>
          </w:p>
        </w:tc>
        <w:tc>
          <w:tcPr>
            <w:tcW w:w="1485" w:type="dxa"/>
          </w:tcPr>
          <w:p w14:paraId="39265ADC" w14:textId="77777777" w:rsidR="000653D2" w:rsidRDefault="00000000">
            <w:r>
              <w:t>µM</w:t>
            </w:r>
          </w:p>
        </w:tc>
        <w:tc>
          <w:tcPr>
            <w:tcW w:w="1485" w:type="dxa"/>
          </w:tcPr>
          <w:p w14:paraId="0F7876A7" w14:textId="77777777" w:rsidR="000653D2" w:rsidRDefault="00000000">
            <w:r>
              <w:t>Upper-bound reinterpretation of upstream Cu(II) peak</w:t>
            </w:r>
          </w:p>
        </w:tc>
        <w:tc>
          <w:tcPr>
            <w:tcW w:w="1485" w:type="dxa"/>
          </w:tcPr>
          <w:p w14:paraId="1B6C9825" w14:textId="77777777" w:rsidR="000653D2" w:rsidRDefault="00000000">
            <w:r>
              <w:t>Part I model; tests/test_leach.py</w:t>
            </w:r>
          </w:p>
        </w:tc>
      </w:tr>
      <w:tr w:rsidR="000653D2" w14:paraId="1C4C1372" w14:textId="77777777">
        <w:tc>
          <w:tcPr>
            <w:tcW w:w="1485" w:type="dxa"/>
          </w:tcPr>
          <w:p w14:paraId="470652ED" w14:textId="77777777" w:rsidR="000653D2" w:rsidRDefault="00000000">
            <w:r>
              <w:t>f_Au,res</w:t>
            </w:r>
          </w:p>
        </w:tc>
        <w:tc>
          <w:tcPr>
            <w:tcW w:w="1980" w:type="dxa"/>
          </w:tcPr>
          <w:p w14:paraId="58A81C52" w14:textId="77777777" w:rsidR="000653D2" w:rsidRDefault="00000000">
            <w:pPr>
              <w:jc w:val="right"/>
            </w:pPr>
            <w:r>
              <w:t>0.03</w:t>
            </w:r>
          </w:p>
        </w:tc>
        <w:tc>
          <w:tcPr>
            <w:tcW w:w="1485" w:type="dxa"/>
          </w:tcPr>
          <w:p w14:paraId="445367E8" w14:textId="77777777" w:rsidR="000653D2" w:rsidRDefault="00000000">
            <w:r>
              <w:t>dimensionless</w:t>
            </w:r>
          </w:p>
        </w:tc>
        <w:tc>
          <w:tcPr>
            <w:tcW w:w="1485" w:type="dxa"/>
          </w:tcPr>
          <w:p w14:paraId="4EC5FB42" w14:textId="77777777" w:rsidR="000653D2" w:rsidRDefault="00000000">
            <w:r>
              <w:t>Transferred elution proxy</w:t>
            </w:r>
          </w:p>
        </w:tc>
        <w:tc>
          <w:tcPr>
            <w:tcW w:w="1485" w:type="dxa"/>
          </w:tcPr>
          <w:p w14:paraId="1C44F3DD" w14:textId="77777777" w:rsidR="000653D2" w:rsidRDefault="00000000">
            <w:r>
              <w:t>[S60]</w:t>
            </w:r>
          </w:p>
        </w:tc>
      </w:tr>
      <w:tr w:rsidR="000653D2" w14:paraId="5036E215" w14:textId="77777777">
        <w:tc>
          <w:tcPr>
            <w:tcW w:w="1485" w:type="dxa"/>
          </w:tcPr>
          <w:p w14:paraId="2D92ABB2" w14:textId="77777777" w:rsidR="000653D2" w:rsidRDefault="00000000">
            <w:r>
              <w:t>k_elute</w:t>
            </w:r>
          </w:p>
        </w:tc>
        <w:tc>
          <w:tcPr>
            <w:tcW w:w="1980" w:type="dxa"/>
          </w:tcPr>
          <w:p w14:paraId="6ED196BD" w14:textId="77777777" w:rsidR="000653D2" w:rsidRDefault="00000000">
            <w:pPr>
              <w:jc w:val="right"/>
            </w:pPr>
            <w:r>
              <w:t>0.22</w:t>
            </w:r>
          </w:p>
        </w:tc>
        <w:tc>
          <w:tcPr>
            <w:tcW w:w="1485" w:type="dxa"/>
          </w:tcPr>
          <w:p w14:paraId="7990D102" w14:textId="77777777" w:rsidR="000653D2" w:rsidRDefault="00000000">
            <w:r>
              <w:t>h⁻¹</w:t>
            </w:r>
          </w:p>
        </w:tc>
        <w:tc>
          <w:tcPr>
            <w:tcW w:w="1485" w:type="dxa"/>
          </w:tcPr>
          <w:p w14:paraId="43AF3FC6" w14:textId="77777777" w:rsidR="000653D2" w:rsidRDefault="00000000">
            <w:r>
              <w:t>Derived from the same elution study</w:t>
            </w:r>
          </w:p>
        </w:tc>
        <w:tc>
          <w:tcPr>
            <w:tcW w:w="1485" w:type="dxa"/>
          </w:tcPr>
          <w:p w14:paraId="352E671F" w14:textId="77777777" w:rsidR="000653D2" w:rsidRDefault="00000000">
            <w:r>
              <w:t>[S60]</w:t>
            </w:r>
          </w:p>
        </w:tc>
      </w:tr>
      <w:tr w:rsidR="000653D2" w14:paraId="73811E25" w14:textId="77777777">
        <w:tc>
          <w:tcPr>
            <w:tcW w:w="1485" w:type="dxa"/>
          </w:tcPr>
          <w:p w14:paraId="648C26F4" w14:textId="77777777" w:rsidR="000653D2" w:rsidRDefault="00000000">
            <w:r>
              <w:t>G_R</w:t>
            </w:r>
          </w:p>
        </w:tc>
        <w:tc>
          <w:tcPr>
            <w:tcW w:w="1980" w:type="dxa"/>
          </w:tcPr>
          <w:p w14:paraId="6FBF4AFC" w14:textId="77777777" w:rsidR="000653D2" w:rsidRDefault="00000000">
            <w:pPr>
              <w:jc w:val="right"/>
            </w:pPr>
            <w:r>
              <w:t>500</w:t>
            </w:r>
          </w:p>
        </w:tc>
        <w:tc>
          <w:tcPr>
            <w:tcW w:w="1485" w:type="dxa"/>
          </w:tcPr>
          <w:p w14:paraId="18AC986A" w14:textId="77777777" w:rsidR="000653D2" w:rsidRDefault="00000000">
            <w:r>
              <w:t>protein min⁻² cell⁻¹</w:t>
            </w:r>
          </w:p>
        </w:tc>
        <w:tc>
          <w:tcPr>
            <w:tcW w:w="1485" w:type="dxa"/>
          </w:tcPr>
          <w:p w14:paraId="305FDF85" w14:textId="77777777" w:rsidR="000653D2" w:rsidRDefault="00000000">
            <w:r>
              <w:t>Lumped expression proxy</w:t>
            </w:r>
          </w:p>
        </w:tc>
        <w:tc>
          <w:tcPr>
            <w:tcW w:w="1485" w:type="dxa"/>
          </w:tcPr>
          <w:p w14:paraId="690EAFF4" w14:textId="77777777" w:rsidR="000653D2" w:rsidRDefault="00000000">
            <w:r>
              <w:t>params/recovery_chain.yaml</w:t>
            </w:r>
          </w:p>
        </w:tc>
      </w:tr>
      <w:tr w:rsidR="000653D2" w14:paraId="22DFAB57" w14:textId="77777777">
        <w:tc>
          <w:tcPr>
            <w:tcW w:w="1485" w:type="dxa"/>
          </w:tcPr>
          <w:p w14:paraId="3B6E70F8" w14:textId="77777777" w:rsidR="000653D2" w:rsidRDefault="00000000">
            <w:r>
              <w:t>δ_m,R</w:t>
            </w:r>
          </w:p>
        </w:tc>
        <w:tc>
          <w:tcPr>
            <w:tcW w:w="1980" w:type="dxa"/>
          </w:tcPr>
          <w:p w14:paraId="16F0B9EE" w14:textId="77777777" w:rsidR="000653D2" w:rsidRDefault="00000000">
            <w:pPr>
              <w:jc w:val="right"/>
            </w:pPr>
            <w:r>
              <w:t>0.20</w:t>
            </w:r>
          </w:p>
        </w:tc>
        <w:tc>
          <w:tcPr>
            <w:tcW w:w="1485" w:type="dxa"/>
          </w:tcPr>
          <w:p w14:paraId="2C199F27" w14:textId="77777777" w:rsidR="000653D2" w:rsidRDefault="00000000">
            <w:r>
              <w:t>min⁻¹</w:t>
            </w:r>
          </w:p>
        </w:tc>
        <w:tc>
          <w:tcPr>
            <w:tcW w:w="1485" w:type="dxa"/>
          </w:tcPr>
          <w:p w14:paraId="6DFB5DC7" w14:textId="77777777" w:rsidR="000653D2" w:rsidRDefault="00000000">
            <w:r>
              <w:t>Literature-derived</w:t>
            </w:r>
          </w:p>
        </w:tc>
        <w:tc>
          <w:tcPr>
            <w:tcW w:w="1485" w:type="dxa"/>
          </w:tcPr>
          <w:p w14:paraId="5F49877D" w14:textId="77777777" w:rsidR="000653D2" w:rsidRDefault="00000000">
            <w:r>
              <w:t>params/expression.yaml</w:t>
            </w:r>
          </w:p>
        </w:tc>
      </w:tr>
      <w:tr w:rsidR="000653D2" w14:paraId="3269158F" w14:textId="77777777">
        <w:tc>
          <w:tcPr>
            <w:tcW w:w="1485" w:type="dxa"/>
          </w:tcPr>
          <w:p w14:paraId="79BCF5C7" w14:textId="77777777" w:rsidR="000653D2" w:rsidRDefault="00000000">
            <w:r>
              <w:t>δ_p,R</w:t>
            </w:r>
          </w:p>
        </w:tc>
        <w:tc>
          <w:tcPr>
            <w:tcW w:w="1980" w:type="dxa"/>
          </w:tcPr>
          <w:p w14:paraId="612DD6F1" w14:textId="77777777" w:rsidR="000653D2" w:rsidRDefault="00000000">
            <w:pPr>
              <w:jc w:val="right"/>
            </w:pPr>
            <w:r>
              <w:t>0.005</w:t>
            </w:r>
          </w:p>
        </w:tc>
        <w:tc>
          <w:tcPr>
            <w:tcW w:w="1485" w:type="dxa"/>
          </w:tcPr>
          <w:p w14:paraId="369BBAEF" w14:textId="77777777" w:rsidR="000653D2" w:rsidRDefault="00000000">
            <w:r>
              <w:t>min⁻¹</w:t>
            </w:r>
          </w:p>
        </w:tc>
        <w:tc>
          <w:tcPr>
            <w:tcW w:w="1485" w:type="dxa"/>
          </w:tcPr>
          <w:p w14:paraId="0F5F456F" w14:textId="77777777" w:rsidR="000653D2" w:rsidRDefault="00000000">
            <w:r>
              <w:t>Protein-turnover proxy</w:t>
            </w:r>
          </w:p>
        </w:tc>
        <w:tc>
          <w:tcPr>
            <w:tcW w:w="1485" w:type="dxa"/>
          </w:tcPr>
          <w:p w14:paraId="54F7684C" w14:textId="77777777" w:rsidR="000653D2" w:rsidRDefault="00000000">
            <w:r>
              <w:t>params/recovery_chain.yaml</w:t>
            </w:r>
          </w:p>
        </w:tc>
      </w:tr>
      <w:tr w:rsidR="000653D2" w14:paraId="43AE61AF" w14:textId="77777777">
        <w:tc>
          <w:tcPr>
            <w:tcW w:w="1485" w:type="dxa"/>
          </w:tcPr>
          <w:p w14:paraId="046CE2A6" w14:textId="77777777" w:rsidR="000653D2" w:rsidRDefault="00000000">
            <w:r>
              <w:t>μ_R</w:t>
            </w:r>
          </w:p>
        </w:tc>
        <w:tc>
          <w:tcPr>
            <w:tcW w:w="1980" w:type="dxa"/>
          </w:tcPr>
          <w:p w14:paraId="603FA9A8" w14:textId="77777777" w:rsidR="000653D2" w:rsidRDefault="00000000">
            <w:pPr>
              <w:jc w:val="right"/>
            </w:pPr>
            <w:r>
              <w:t>1.2</w:t>
            </w:r>
          </w:p>
        </w:tc>
        <w:tc>
          <w:tcPr>
            <w:tcW w:w="1485" w:type="dxa"/>
          </w:tcPr>
          <w:p w14:paraId="055C8A72" w14:textId="77777777" w:rsidR="000653D2" w:rsidRDefault="00000000">
            <w:r>
              <w:t>h⁻¹</w:t>
            </w:r>
          </w:p>
        </w:tc>
        <w:tc>
          <w:tcPr>
            <w:tcW w:w="1485" w:type="dxa"/>
          </w:tcPr>
          <w:p w14:paraId="4A37E6EB" w14:textId="77777777" w:rsidR="000653D2" w:rsidRDefault="00000000">
            <w:r>
              <w:rPr>
                <w:i/>
                <w:iCs/>
              </w:rPr>
              <w:t>E. coli</w:t>
            </w:r>
            <w:r>
              <w:t xml:space="preserve"> growth rate, adopted from Part II</w:t>
            </w:r>
          </w:p>
        </w:tc>
        <w:tc>
          <w:tcPr>
            <w:tcW w:w="1485" w:type="dxa"/>
          </w:tcPr>
          <w:p w14:paraId="5DA2A55A" w14:textId="77777777" w:rsidR="000653D2" w:rsidRDefault="00000000">
            <w:r>
              <w:t>params/recovery_chain.yaml</w:t>
            </w:r>
          </w:p>
        </w:tc>
      </w:tr>
      <w:tr w:rsidR="000653D2" w14:paraId="036E4A89" w14:textId="77777777">
        <w:tc>
          <w:tcPr>
            <w:tcW w:w="1485" w:type="dxa"/>
          </w:tcPr>
          <w:p w14:paraId="13E6574F" w14:textId="77777777" w:rsidR="000653D2" w:rsidRDefault="00000000">
            <w:r>
              <w:t>X_R,0</w:t>
            </w:r>
          </w:p>
        </w:tc>
        <w:tc>
          <w:tcPr>
            <w:tcW w:w="1980" w:type="dxa"/>
          </w:tcPr>
          <w:p w14:paraId="06B03849" w14:textId="77777777" w:rsidR="000653D2" w:rsidRDefault="00000000">
            <w:pPr>
              <w:jc w:val="right"/>
            </w:pPr>
            <w:r>
              <w:t>0.02</w:t>
            </w:r>
          </w:p>
        </w:tc>
        <w:tc>
          <w:tcPr>
            <w:tcW w:w="1485" w:type="dxa"/>
          </w:tcPr>
          <w:p w14:paraId="316C000B" w14:textId="77777777" w:rsidR="000653D2" w:rsidRDefault="00000000">
            <w:r>
              <w:t>g dry biomass/L</w:t>
            </w:r>
          </w:p>
        </w:tc>
        <w:tc>
          <w:tcPr>
            <w:tcW w:w="1485" w:type="dxa"/>
          </w:tcPr>
          <w:p w14:paraId="174A7054" w14:textId="77777777" w:rsidR="000653D2" w:rsidRDefault="00000000">
            <w:r>
              <w:t>Inoculation assumption</w:t>
            </w:r>
          </w:p>
        </w:tc>
        <w:tc>
          <w:tcPr>
            <w:tcW w:w="1485" w:type="dxa"/>
          </w:tcPr>
          <w:p w14:paraId="1DC40130" w14:textId="77777777" w:rsidR="000653D2" w:rsidRDefault="00000000">
            <w:r>
              <w:t>params/recovery_chain.yaml</w:t>
            </w:r>
          </w:p>
        </w:tc>
      </w:tr>
      <w:tr w:rsidR="000653D2" w14:paraId="1809E9DD" w14:textId="77777777">
        <w:tc>
          <w:tcPr>
            <w:tcW w:w="1485" w:type="dxa"/>
          </w:tcPr>
          <w:p w14:paraId="392E10CF" w14:textId="77777777" w:rsidR="000653D2" w:rsidRDefault="00000000">
            <w:r>
              <w:t>X_R,max</w:t>
            </w:r>
          </w:p>
        </w:tc>
        <w:tc>
          <w:tcPr>
            <w:tcW w:w="1980" w:type="dxa"/>
          </w:tcPr>
          <w:p w14:paraId="3747A107" w14:textId="77777777" w:rsidR="000653D2" w:rsidRDefault="00000000">
            <w:pPr>
              <w:jc w:val="right"/>
            </w:pPr>
            <w:r>
              <w:t>2.0</w:t>
            </w:r>
          </w:p>
        </w:tc>
        <w:tc>
          <w:tcPr>
            <w:tcW w:w="1485" w:type="dxa"/>
          </w:tcPr>
          <w:p w14:paraId="51F95C7D" w14:textId="77777777" w:rsidR="000653D2" w:rsidRDefault="00000000">
            <w:r>
              <w:t>g dry biomass/L</w:t>
            </w:r>
          </w:p>
        </w:tc>
        <w:tc>
          <w:tcPr>
            <w:tcW w:w="1485" w:type="dxa"/>
          </w:tcPr>
          <w:p w14:paraId="665E042B" w14:textId="77777777" w:rsidR="000653D2" w:rsidRDefault="00000000">
            <w:r>
              <w:t>Conservative medium design value</w:t>
            </w:r>
          </w:p>
        </w:tc>
        <w:tc>
          <w:tcPr>
            <w:tcW w:w="1485" w:type="dxa"/>
          </w:tcPr>
          <w:p w14:paraId="3FD2E0E1" w14:textId="77777777" w:rsidR="000653D2" w:rsidRDefault="00000000">
            <w:r>
              <w:t>params/recovery_chain.yaml</w:t>
            </w:r>
          </w:p>
        </w:tc>
      </w:tr>
      <w:tr w:rsidR="000653D2" w14:paraId="059E8FDE" w14:textId="77777777">
        <w:tc>
          <w:tcPr>
            <w:tcW w:w="1485" w:type="dxa"/>
          </w:tcPr>
          <w:p w14:paraId="4F5D79C2" w14:textId="77777777" w:rsidR="000653D2" w:rsidRDefault="00000000">
            <w:r>
              <w:t>y_lysis</w:t>
            </w:r>
          </w:p>
        </w:tc>
        <w:tc>
          <w:tcPr>
            <w:tcW w:w="1980" w:type="dxa"/>
          </w:tcPr>
          <w:p w14:paraId="5014E357" w14:textId="77777777" w:rsidR="000653D2" w:rsidRDefault="00000000">
            <w:pPr>
              <w:jc w:val="right"/>
            </w:pPr>
            <w:r>
              <w:t>0.70</w:t>
            </w:r>
          </w:p>
        </w:tc>
        <w:tc>
          <w:tcPr>
            <w:tcW w:w="1485" w:type="dxa"/>
          </w:tcPr>
          <w:p w14:paraId="4C624E9B" w14:textId="77777777" w:rsidR="000653D2" w:rsidRDefault="00000000">
            <w:r>
              <w:t>dimensionless</w:t>
            </w:r>
          </w:p>
        </w:tc>
        <w:tc>
          <w:tcPr>
            <w:tcW w:w="1485" w:type="dxa"/>
          </w:tcPr>
          <w:p w14:paraId="726E6D84" w14:textId="77777777" w:rsidR="000653D2" w:rsidRDefault="00000000">
            <w:r>
              <w:t>Lysis-literature proxy</w:t>
            </w:r>
          </w:p>
        </w:tc>
        <w:tc>
          <w:tcPr>
            <w:tcW w:w="1485" w:type="dxa"/>
          </w:tcPr>
          <w:p w14:paraId="116C5FA9" w14:textId="77777777" w:rsidR="000653D2" w:rsidRDefault="00000000">
            <w:r>
              <w:t>params/recovery_chain.yaml</w:t>
            </w:r>
          </w:p>
        </w:tc>
      </w:tr>
      <w:tr w:rsidR="000653D2" w14:paraId="53AD9B40" w14:textId="77777777">
        <w:tc>
          <w:tcPr>
            <w:tcW w:w="1485" w:type="dxa"/>
          </w:tcPr>
          <w:p w14:paraId="2F01F757" w14:textId="77777777" w:rsidR="000653D2" w:rsidRDefault="00000000">
            <w:r>
              <w:t>n_cells/g</w:t>
            </w:r>
          </w:p>
        </w:tc>
        <w:tc>
          <w:tcPr>
            <w:tcW w:w="1980" w:type="dxa"/>
          </w:tcPr>
          <w:p w14:paraId="797A8737" w14:textId="77777777" w:rsidR="000653D2" w:rsidRDefault="00000000">
            <w:pPr>
              <w:jc w:val="right"/>
            </w:pPr>
            <w:r>
              <w:t>2.36 × 10¹²</w:t>
            </w:r>
          </w:p>
        </w:tc>
        <w:tc>
          <w:tcPr>
            <w:tcW w:w="1485" w:type="dxa"/>
          </w:tcPr>
          <w:p w14:paraId="6CA2352D" w14:textId="77777777" w:rsidR="000653D2" w:rsidRDefault="00000000">
            <w:r>
              <w:t>cells/g dry weight</w:t>
            </w:r>
          </w:p>
        </w:tc>
        <w:tc>
          <w:tcPr>
            <w:tcW w:w="1485" w:type="dxa"/>
          </w:tcPr>
          <w:p w14:paraId="25DEE447" w14:textId="77777777" w:rsidR="000653D2" w:rsidRDefault="00000000">
            <w:r>
              <w:t>Interpolated from a literature curve at μ = 1.2 h⁻¹</w:t>
            </w:r>
          </w:p>
        </w:tc>
        <w:tc>
          <w:tcPr>
            <w:tcW w:w="1485" w:type="dxa"/>
          </w:tcPr>
          <w:p w14:paraId="72E8450B" w14:textId="77777777" w:rsidR="000653D2" w:rsidRDefault="00000000">
            <w:r>
              <w:t>[S30]; params/conversions.yaml</w:t>
            </w:r>
          </w:p>
        </w:tc>
      </w:tr>
      <w:tr w:rsidR="000653D2" w14:paraId="09B2E881" w14:textId="77777777">
        <w:tc>
          <w:tcPr>
            <w:tcW w:w="1485" w:type="dxa"/>
          </w:tcPr>
          <w:p w14:paraId="4629C196" w14:textId="77777777" w:rsidR="000653D2" w:rsidRDefault="00000000">
            <w:r>
              <w:t>[R_total]₀ target</w:t>
            </w:r>
          </w:p>
        </w:tc>
        <w:tc>
          <w:tcPr>
            <w:tcW w:w="1980" w:type="dxa"/>
          </w:tcPr>
          <w:p w14:paraId="4AF48171" w14:textId="77777777" w:rsidR="000653D2" w:rsidRDefault="00000000">
            <w:pPr>
              <w:jc w:val="right"/>
            </w:pPr>
            <w:r>
              <w:t>2.86</w:t>
            </w:r>
          </w:p>
        </w:tc>
        <w:tc>
          <w:tcPr>
            <w:tcW w:w="1485" w:type="dxa"/>
          </w:tcPr>
          <w:p w14:paraId="21169FBF" w14:textId="77777777" w:rsidR="000653D2" w:rsidRDefault="00000000">
            <w:r>
              <w:t>µM</w:t>
            </w:r>
          </w:p>
        </w:tc>
        <w:tc>
          <w:tcPr>
            <w:tcW w:w="1485" w:type="dxa"/>
          </w:tcPr>
          <w:p w14:paraId="7BFB381A" w14:textId="77777777" w:rsidR="000653D2" w:rsidRDefault="00000000">
            <w:r>
              <w:t>Design target derived from 0.2 g/L and 70 kDa</w:t>
            </w:r>
          </w:p>
        </w:tc>
        <w:tc>
          <w:tcPr>
            <w:tcW w:w="1485" w:type="dxa"/>
          </w:tcPr>
          <w:p w14:paraId="6FA435DA" w14:textId="77777777" w:rsidR="000653D2" w:rsidRDefault="00000000">
            <w:r>
              <w:t>params/recovery_chain.yaml</w:t>
            </w:r>
          </w:p>
        </w:tc>
      </w:tr>
      <w:tr w:rsidR="000653D2" w14:paraId="5F8C3915" w14:textId="77777777">
        <w:tc>
          <w:tcPr>
            <w:tcW w:w="1485" w:type="dxa"/>
          </w:tcPr>
          <w:p w14:paraId="2F8E5D87" w14:textId="77777777" w:rsidR="000653D2" w:rsidRDefault="00000000">
            <w:r>
              <w:t>k_nucleation</w:t>
            </w:r>
          </w:p>
        </w:tc>
        <w:tc>
          <w:tcPr>
            <w:tcW w:w="1980" w:type="dxa"/>
          </w:tcPr>
          <w:p w14:paraId="03A6D485" w14:textId="77777777" w:rsidR="000653D2" w:rsidRDefault="00000000">
            <w:pPr>
              <w:jc w:val="right"/>
            </w:pPr>
            <w:r>
              <w:t>0.96</w:t>
            </w:r>
          </w:p>
        </w:tc>
        <w:tc>
          <w:tcPr>
            <w:tcW w:w="1485" w:type="dxa"/>
          </w:tcPr>
          <w:p w14:paraId="3233A8F1" w14:textId="77777777" w:rsidR="000653D2" w:rsidRDefault="00000000">
            <w:r>
              <w:t>h⁻¹</w:t>
            </w:r>
          </w:p>
        </w:tc>
        <w:tc>
          <w:tcPr>
            <w:tcW w:w="1485" w:type="dxa"/>
          </w:tcPr>
          <w:p w14:paraId="02E4E8FE" w14:textId="77777777" w:rsidR="000653D2" w:rsidRDefault="00000000">
            <w:r>
              <w:t>Enzyme-scaled reference proxy</w:t>
            </w:r>
          </w:p>
        </w:tc>
        <w:tc>
          <w:tcPr>
            <w:tcW w:w="1485" w:type="dxa"/>
          </w:tcPr>
          <w:p w14:paraId="22CAF7AC" w14:textId="77777777" w:rsidR="000653D2" w:rsidRDefault="00000000">
            <w:r>
              <w:t>[S51, S52, S74]</w:t>
            </w:r>
          </w:p>
        </w:tc>
      </w:tr>
      <w:tr w:rsidR="000653D2" w14:paraId="3B71990B" w14:textId="77777777">
        <w:tc>
          <w:tcPr>
            <w:tcW w:w="1485" w:type="dxa"/>
          </w:tcPr>
          <w:p w14:paraId="2176C2EE" w14:textId="77777777" w:rsidR="000653D2" w:rsidRDefault="00000000">
            <w:r>
              <w:t>k_growth</w:t>
            </w:r>
          </w:p>
        </w:tc>
        <w:tc>
          <w:tcPr>
            <w:tcW w:w="1980" w:type="dxa"/>
          </w:tcPr>
          <w:p w14:paraId="6420F84E" w14:textId="77777777" w:rsidR="000653D2" w:rsidRDefault="00000000">
            <w:pPr>
              <w:jc w:val="right"/>
            </w:pPr>
            <w:r>
              <w:t>0.082</w:t>
            </w:r>
          </w:p>
        </w:tc>
        <w:tc>
          <w:tcPr>
            <w:tcW w:w="1485" w:type="dxa"/>
          </w:tcPr>
          <w:p w14:paraId="5FE2ABFD" w14:textId="77777777" w:rsidR="000653D2" w:rsidRDefault="00000000">
            <w:r>
              <w:t>µM⁻¹ h⁻¹</w:t>
            </w:r>
          </w:p>
        </w:tc>
        <w:tc>
          <w:tcPr>
            <w:tcW w:w="1485" w:type="dxa"/>
          </w:tcPr>
          <w:p w14:paraId="15ECF915" w14:textId="77777777" w:rsidR="000653D2" w:rsidRDefault="00000000">
            <w:r>
              <w:t>Literature-anchored reference proxy</w:t>
            </w:r>
          </w:p>
        </w:tc>
        <w:tc>
          <w:tcPr>
            <w:tcW w:w="1485" w:type="dxa"/>
          </w:tcPr>
          <w:p w14:paraId="3F1C4AE2" w14:textId="77777777" w:rsidR="000653D2" w:rsidRDefault="00000000">
            <w:r>
              <w:t>[S51–S53]</w:t>
            </w:r>
          </w:p>
        </w:tc>
      </w:tr>
      <w:tr w:rsidR="000653D2" w14:paraId="083ADEEE" w14:textId="77777777">
        <w:tc>
          <w:tcPr>
            <w:tcW w:w="1485" w:type="dxa"/>
          </w:tcPr>
          <w:p w14:paraId="100905C7" w14:textId="77777777" w:rsidR="000653D2" w:rsidRDefault="00000000">
            <w:r>
              <w:t>[D]₀</w:t>
            </w:r>
          </w:p>
        </w:tc>
        <w:tc>
          <w:tcPr>
            <w:tcW w:w="1980" w:type="dxa"/>
          </w:tcPr>
          <w:p w14:paraId="452F6169" w14:textId="77777777" w:rsidR="000653D2" w:rsidRDefault="00000000">
            <w:pPr>
              <w:jc w:val="right"/>
            </w:pPr>
            <w:r>
              <w:t>50</w:t>
            </w:r>
          </w:p>
        </w:tc>
        <w:tc>
          <w:tcPr>
            <w:tcW w:w="1485" w:type="dxa"/>
          </w:tcPr>
          <w:p w14:paraId="45B8C2E0" w14:textId="77777777" w:rsidR="000653D2" w:rsidRDefault="00000000">
            <w:r>
              <w:t>µM</w:t>
            </w:r>
          </w:p>
        </w:tc>
        <w:tc>
          <w:tcPr>
            <w:tcW w:w="1485" w:type="dxa"/>
          </w:tcPr>
          <w:p w14:paraId="5C18DB06" w14:textId="77777777" w:rsidR="000653D2" w:rsidRDefault="00000000">
            <w:r>
              <w:t>Reduction design value</w:t>
            </w:r>
          </w:p>
        </w:tc>
        <w:tc>
          <w:tcPr>
            <w:tcW w:w="1485" w:type="dxa"/>
          </w:tcPr>
          <w:p w14:paraId="4097523E" w14:textId="77777777" w:rsidR="000653D2" w:rsidRDefault="00000000">
            <w:r>
              <w:t>params/recovery_chain.yaml; [S35]</w:t>
            </w:r>
          </w:p>
        </w:tc>
      </w:tr>
      <w:tr w:rsidR="000653D2" w14:paraId="42DE3F82" w14:textId="77777777">
        <w:tc>
          <w:tcPr>
            <w:tcW w:w="1485" w:type="dxa"/>
          </w:tcPr>
          <w:p w14:paraId="55871219" w14:textId="77777777" w:rsidR="000653D2" w:rsidRDefault="00000000">
            <w:r>
              <w:t>k_recharge</w:t>
            </w:r>
          </w:p>
        </w:tc>
        <w:tc>
          <w:tcPr>
            <w:tcW w:w="1980" w:type="dxa"/>
          </w:tcPr>
          <w:p w14:paraId="39CE276B" w14:textId="77777777" w:rsidR="000653D2" w:rsidRDefault="00000000">
            <w:pPr>
              <w:jc w:val="right"/>
            </w:pPr>
            <w:r>
              <w:t>0.10</w:t>
            </w:r>
          </w:p>
        </w:tc>
        <w:tc>
          <w:tcPr>
            <w:tcW w:w="1485" w:type="dxa"/>
          </w:tcPr>
          <w:p w14:paraId="34CB01A6" w14:textId="77777777" w:rsidR="000653D2" w:rsidRDefault="00000000">
            <w:r>
              <w:t>µM⁻¹ h⁻¹</w:t>
            </w:r>
          </w:p>
        </w:tc>
        <w:tc>
          <w:tcPr>
            <w:tcW w:w="1485" w:type="dxa"/>
          </w:tcPr>
          <w:p w14:paraId="6B0B059C" w14:textId="77777777" w:rsidR="000653D2" w:rsidRDefault="00000000">
            <w:r>
              <w:t>Unmeasured working proxy</w:t>
            </w:r>
          </w:p>
        </w:tc>
        <w:tc>
          <w:tcPr>
            <w:tcW w:w="1485" w:type="dxa"/>
          </w:tcPr>
          <w:p w14:paraId="20E31661" w14:textId="77777777" w:rsidR="000653D2" w:rsidRDefault="00000000">
            <w:r>
              <w:t>params/recovery_chain.yaml</w:t>
            </w:r>
          </w:p>
        </w:tc>
      </w:tr>
      <w:tr w:rsidR="000653D2" w14:paraId="5D7E7E00" w14:textId="77777777">
        <w:tc>
          <w:tcPr>
            <w:tcW w:w="1485" w:type="dxa"/>
          </w:tcPr>
          <w:p w14:paraId="633747E0" w14:textId="77777777" w:rsidR="000653D2" w:rsidRDefault="00000000">
            <w:r>
              <w:t>K_Au,inhibition</w:t>
            </w:r>
          </w:p>
        </w:tc>
        <w:tc>
          <w:tcPr>
            <w:tcW w:w="1980" w:type="dxa"/>
          </w:tcPr>
          <w:p w14:paraId="5ACD3A8F" w14:textId="77777777" w:rsidR="000653D2" w:rsidRDefault="00000000">
            <w:pPr>
              <w:jc w:val="right"/>
            </w:pPr>
            <w:r>
              <w:t>500</w:t>
            </w:r>
          </w:p>
        </w:tc>
        <w:tc>
          <w:tcPr>
            <w:tcW w:w="1485" w:type="dxa"/>
          </w:tcPr>
          <w:p w14:paraId="0E4C6628" w14:textId="77777777" w:rsidR="000653D2" w:rsidRDefault="00000000">
            <w:r>
              <w:t>µM</w:t>
            </w:r>
          </w:p>
        </w:tc>
        <w:tc>
          <w:tcPr>
            <w:tcW w:w="1485" w:type="dxa"/>
          </w:tcPr>
          <w:p w14:paraId="23F7B6B8" w14:textId="77777777" w:rsidR="000653D2" w:rsidRDefault="00000000">
            <w:r>
              <w:t>Unmeasured working proxy</w:t>
            </w:r>
          </w:p>
        </w:tc>
        <w:tc>
          <w:tcPr>
            <w:tcW w:w="1485" w:type="dxa"/>
          </w:tcPr>
          <w:p w14:paraId="71296E6F" w14:textId="77777777" w:rsidR="000653D2" w:rsidRDefault="00000000">
            <w:r>
              <w:t>params/recovery_chain.yaml</w:t>
            </w:r>
          </w:p>
        </w:tc>
      </w:tr>
      <w:tr w:rsidR="000653D2" w14:paraId="10FAE967" w14:textId="77777777">
        <w:tc>
          <w:tcPr>
            <w:tcW w:w="1485" w:type="dxa"/>
          </w:tcPr>
          <w:p w14:paraId="58B4B292" w14:textId="77777777" w:rsidR="000653D2" w:rsidRDefault="00000000">
            <w:r>
              <w:t>k_ox</w:t>
            </w:r>
          </w:p>
        </w:tc>
        <w:tc>
          <w:tcPr>
            <w:tcW w:w="1980" w:type="dxa"/>
          </w:tcPr>
          <w:p w14:paraId="27336C73" w14:textId="77777777" w:rsidR="000653D2" w:rsidRDefault="00000000">
            <w:pPr>
              <w:jc w:val="right"/>
            </w:pPr>
            <w:r>
              <w:t>0.02</w:t>
            </w:r>
          </w:p>
        </w:tc>
        <w:tc>
          <w:tcPr>
            <w:tcW w:w="1485" w:type="dxa"/>
          </w:tcPr>
          <w:p w14:paraId="7AD43058" w14:textId="77777777" w:rsidR="000653D2" w:rsidRDefault="00000000">
            <w:r>
              <w:t>h⁻¹</w:t>
            </w:r>
          </w:p>
        </w:tc>
        <w:tc>
          <w:tcPr>
            <w:tcW w:w="1485" w:type="dxa"/>
          </w:tcPr>
          <w:p w14:paraId="394FA57E" w14:textId="77777777" w:rsidR="000653D2" w:rsidRDefault="00000000">
            <w:r>
              <w:t>Unmeasured working proxy</w:t>
            </w:r>
          </w:p>
        </w:tc>
        <w:tc>
          <w:tcPr>
            <w:tcW w:w="1485" w:type="dxa"/>
          </w:tcPr>
          <w:p w14:paraId="3F8CA0A0" w14:textId="77777777" w:rsidR="000653D2" w:rsidRDefault="00000000">
            <w:r>
              <w:t>params/recovery_chain.yaml</w:t>
            </w:r>
          </w:p>
        </w:tc>
      </w:tr>
      <w:tr w:rsidR="000653D2" w14:paraId="0372B5AB" w14:textId="77777777">
        <w:tc>
          <w:tcPr>
            <w:tcW w:w="1485" w:type="dxa"/>
          </w:tcPr>
          <w:p w14:paraId="04D8CEA4" w14:textId="77777777" w:rsidR="000653D2" w:rsidRDefault="00000000">
            <w:r>
              <w:t>ν_R,Au</w:t>
            </w:r>
          </w:p>
        </w:tc>
        <w:tc>
          <w:tcPr>
            <w:tcW w:w="1980" w:type="dxa"/>
          </w:tcPr>
          <w:p w14:paraId="0C7C223A" w14:textId="77777777" w:rsidR="000653D2" w:rsidRDefault="00000000">
            <w:pPr>
              <w:jc w:val="right"/>
            </w:pPr>
            <w:r>
              <w:t>0.5</w:t>
            </w:r>
          </w:p>
        </w:tc>
        <w:tc>
          <w:tcPr>
            <w:tcW w:w="1485" w:type="dxa"/>
          </w:tcPr>
          <w:p w14:paraId="1139CAD6" w14:textId="77777777" w:rsidR="000653D2" w:rsidRDefault="00000000">
            <w:r>
              <w:t>mol/mol</w:t>
            </w:r>
          </w:p>
        </w:tc>
        <w:tc>
          <w:tcPr>
            <w:tcW w:w="1485" w:type="dxa"/>
          </w:tcPr>
          <w:p w14:paraId="71273D52" w14:textId="77777777" w:rsidR="000653D2" w:rsidRDefault="00000000">
            <w:r>
              <w:t>Mechanism-based stoichiometry</w:t>
            </w:r>
          </w:p>
        </w:tc>
        <w:tc>
          <w:tcPr>
            <w:tcW w:w="1485" w:type="dxa"/>
          </w:tcPr>
          <w:p w14:paraId="09685ADE" w14:textId="77777777" w:rsidR="000653D2" w:rsidRDefault="00000000">
            <w:r>
              <w:t>[S63]</w:t>
            </w:r>
          </w:p>
        </w:tc>
      </w:tr>
      <w:tr w:rsidR="000653D2" w14:paraId="195B3D29" w14:textId="77777777">
        <w:tc>
          <w:tcPr>
            <w:tcW w:w="1485" w:type="dxa"/>
          </w:tcPr>
          <w:p w14:paraId="62B00B61" w14:textId="77777777" w:rsidR="000653D2" w:rsidRDefault="00000000">
            <w:r>
              <w:t>ν_D,R</w:t>
            </w:r>
          </w:p>
        </w:tc>
        <w:tc>
          <w:tcPr>
            <w:tcW w:w="1980" w:type="dxa"/>
          </w:tcPr>
          <w:p w14:paraId="16B1732A" w14:textId="77777777" w:rsidR="000653D2" w:rsidRDefault="00000000">
            <w:pPr>
              <w:jc w:val="right"/>
            </w:pPr>
            <w:r>
              <w:t>1.0</w:t>
            </w:r>
          </w:p>
        </w:tc>
        <w:tc>
          <w:tcPr>
            <w:tcW w:w="1485" w:type="dxa"/>
          </w:tcPr>
          <w:p w14:paraId="309BCD74" w14:textId="77777777" w:rsidR="000653D2" w:rsidRDefault="00000000">
            <w:r>
              <w:t>mol/mol</w:t>
            </w:r>
          </w:p>
        </w:tc>
        <w:tc>
          <w:tcPr>
            <w:tcW w:w="1485" w:type="dxa"/>
          </w:tcPr>
          <w:p w14:paraId="6425A1A5" w14:textId="77777777" w:rsidR="000653D2" w:rsidRDefault="00000000">
            <w:r>
              <w:t>Stoichiometric model value</w:t>
            </w:r>
          </w:p>
        </w:tc>
        <w:tc>
          <w:tcPr>
            <w:tcW w:w="1485" w:type="dxa"/>
          </w:tcPr>
          <w:p w14:paraId="12B73439" w14:textId="77777777" w:rsidR="000653D2" w:rsidRDefault="00000000">
            <w:r>
              <w:t>params/recovery_chain.yaml</w:t>
            </w:r>
          </w:p>
        </w:tc>
      </w:tr>
    </w:tbl>
    <w:p w14:paraId="5C460830" w14:textId="77777777" w:rsidR="000653D2" w:rsidRDefault="00000000">
      <w:r>
        <w:lastRenderedPageBreak/>
        <w:t>The following quantities remain design inputs rather than fixed parameters: V_elution, V_reductase, F_conc, capture contact time and wash time. The comb-growth values m_X,0 and μ_att also remain unmeasured. The page must not report a numerical growth duration or total process time until these inputs are chosen or measured.</w:t>
      </w:r>
    </w:p>
    <w:p w14:paraId="05B4FF6B" w14:textId="77777777" w:rsidR="000653D2" w:rsidRDefault="00000000">
      <w:r>
        <w:t>The interactive model is deliberately small. It changes only:</w:t>
      </w:r>
    </w:p>
    <w:p w14:paraId="0BB76784" w14:textId="77777777" w:rsidR="000653D2" w:rsidRDefault="00000000">
      <w:pPr>
        <w:numPr>
          <w:ilvl w:val="0"/>
          <w:numId w:val="7"/>
        </w:numPr>
      </w:pPr>
      <w:r>
        <w:t>wetted comb area;</w:t>
      </w:r>
    </w:p>
    <w:p w14:paraId="160AFCE9" w14:textId="77777777" w:rsidR="000653D2" w:rsidRDefault="00000000">
      <w:pPr>
        <w:numPr>
          <w:ilvl w:val="0"/>
          <w:numId w:val="7"/>
        </w:numPr>
      </w:pPr>
      <w:r>
        <w:t>capture-liquid volume;</w:t>
      </w:r>
    </w:p>
    <w:p w14:paraId="3E9534D6" w14:textId="77777777" w:rsidR="000653D2" w:rsidRDefault="00000000">
      <w:pPr>
        <w:numPr>
          <w:ilvl w:val="0"/>
          <w:numId w:val="7"/>
        </w:numPr>
      </w:pPr>
      <w:r>
        <w:t>starting dissolved-gold concentration; and</w:t>
      </w:r>
    </w:p>
    <w:p w14:paraId="7D18C670" w14:textId="77777777" w:rsidR="000653D2" w:rsidRDefault="00000000">
      <w:pPr>
        <w:numPr>
          <w:ilvl w:val="0"/>
          <w:numId w:val="7"/>
        </w:numPr>
      </w:pPr>
      <w:r>
        <w:t>copper competition, using an off/on stress-test switch.</w:t>
      </w:r>
    </w:p>
    <w:p w14:paraId="3A81A894" w14:textId="77777777" w:rsidR="000653D2" w:rsidRDefault="00000000">
      <w:r>
        <w:t>Time remains the horizontal axis of the kinetic graphs rather than a user input. Changing the three continuous design inputs or the copper switch updates comb capacity, captured gold, eluted gold and recovered Au(0) through the full amount ledger. The fixed parameters and their sources remain visible in a dropdown.</w:t>
      </w:r>
    </w:p>
    <w:p w14:paraId="1B2D1334" w14:textId="77777777" w:rsidR="000653D2" w:rsidRDefault="00000000">
      <w:pPr>
        <w:pStyle w:val="Heading2"/>
      </w:pPr>
      <w:bookmarkStart w:id="25" w:name="model-outputs"/>
      <w:bookmarkEnd w:id="24"/>
      <w:r>
        <w:t>Model outputs</w:t>
      </w:r>
    </w:p>
    <w:p w14:paraId="2B4678C6" w14:textId="77777777" w:rsidR="000653D2" w:rsidRDefault="00000000">
      <w:r>
        <w:t>For the 23.6 m², 5 g dry-biomass reference in 1 L containing 29 µM gold, the model gives:</w:t>
      </w:r>
    </w:p>
    <w:tbl>
      <w:tblPr>
        <w:tblStyle w:val="TableGrid"/>
        <w:tblW w:w="5000" w:type="pct"/>
        <w:tblLayout w:type="fixed"/>
        <w:tblLook w:val="0020" w:firstRow="1" w:lastRow="0" w:firstColumn="0" w:lastColumn="0" w:noHBand="0" w:noVBand="0"/>
      </w:tblPr>
      <w:tblGrid>
        <w:gridCol w:w="2458"/>
        <w:gridCol w:w="3279"/>
        <w:gridCol w:w="3279"/>
      </w:tblGrid>
      <w:tr w:rsidR="000653D2" w14:paraId="270FC703" w14:textId="77777777">
        <w:trPr>
          <w:tblHeader/>
        </w:trPr>
        <w:tc>
          <w:tcPr>
            <w:tcW w:w="2160" w:type="dxa"/>
          </w:tcPr>
          <w:p w14:paraId="49941753" w14:textId="77777777" w:rsidR="000653D2" w:rsidRDefault="00000000">
            <w:r>
              <w:t>Output</w:t>
            </w:r>
          </w:p>
        </w:tc>
        <w:tc>
          <w:tcPr>
            <w:tcW w:w="2880" w:type="dxa"/>
          </w:tcPr>
          <w:p w14:paraId="514FAB5C" w14:textId="77777777" w:rsidR="000653D2" w:rsidRDefault="00000000">
            <w:pPr>
              <w:jc w:val="right"/>
            </w:pPr>
            <w:r>
              <w:t>Main baseline</w:t>
            </w:r>
          </w:p>
        </w:tc>
        <w:tc>
          <w:tcPr>
            <w:tcW w:w="2880" w:type="dxa"/>
          </w:tcPr>
          <w:p w14:paraId="786DCAF3" w14:textId="77777777" w:rsidR="000653D2" w:rsidRDefault="00000000">
            <w:pPr>
              <w:jc w:val="right"/>
            </w:pPr>
            <w:r>
              <w:t>Copper stress test</w:t>
            </w:r>
          </w:p>
        </w:tc>
      </w:tr>
      <w:tr w:rsidR="000653D2" w14:paraId="571AF295" w14:textId="77777777">
        <w:tc>
          <w:tcPr>
            <w:tcW w:w="2160" w:type="dxa"/>
          </w:tcPr>
          <w:p w14:paraId="235285F3" w14:textId="77777777" w:rsidR="000653D2" w:rsidRDefault="00000000">
            <w:r>
              <w:t>Effective comb capacity</w:t>
            </w:r>
          </w:p>
        </w:tc>
        <w:tc>
          <w:tcPr>
            <w:tcW w:w="2880" w:type="dxa"/>
          </w:tcPr>
          <w:p w14:paraId="2FE9762C" w14:textId="77777777" w:rsidR="000653D2" w:rsidRDefault="00000000">
            <w:pPr>
              <w:jc w:val="right"/>
            </w:pPr>
            <w:r>
              <w:t>23.1 µmol</w:t>
            </w:r>
          </w:p>
        </w:tc>
        <w:tc>
          <w:tcPr>
            <w:tcW w:w="2880" w:type="dxa"/>
          </w:tcPr>
          <w:p w14:paraId="2A6746FC" w14:textId="77777777" w:rsidR="000653D2" w:rsidRDefault="00000000">
            <w:pPr>
              <w:jc w:val="right"/>
            </w:pPr>
            <w:r>
              <w:t>23.1 µmol</w:t>
            </w:r>
          </w:p>
        </w:tc>
      </w:tr>
      <w:tr w:rsidR="000653D2" w14:paraId="72E6F862" w14:textId="77777777">
        <w:tc>
          <w:tcPr>
            <w:tcW w:w="2160" w:type="dxa"/>
          </w:tcPr>
          <w:p w14:paraId="3FD93172" w14:textId="77777777" w:rsidR="000653D2" w:rsidRDefault="00000000">
            <w:r>
              <w:t>Gold captured at equilibrium</w:t>
            </w:r>
          </w:p>
        </w:tc>
        <w:tc>
          <w:tcPr>
            <w:tcW w:w="2880" w:type="dxa"/>
          </w:tcPr>
          <w:p w14:paraId="0A4AAACC" w14:textId="77777777" w:rsidR="000653D2" w:rsidRDefault="00000000">
            <w:pPr>
              <w:jc w:val="right"/>
            </w:pPr>
            <w:r>
              <w:t>73.10%</w:t>
            </w:r>
          </w:p>
        </w:tc>
        <w:tc>
          <w:tcPr>
            <w:tcW w:w="2880" w:type="dxa"/>
          </w:tcPr>
          <w:p w14:paraId="6D87196A" w14:textId="77777777" w:rsidR="000653D2" w:rsidRDefault="00000000">
            <w:pPr>
              <w:jc w:val="right"/>
            </w:pPr>
            <w:r>
              <w:t>40.91%</w:t>
            </w:r>
          </w:p>
        </w:tc>
      </w:tr>
      <w:tr w:rsidR="000653D2" w14:paraId="683CC07E" w14:textId="77777777">
        <w:tc>
          <w:tcPr>
            <w:tcW w:w="2160" w:type="dxa"/>
          </w:tcPr>
          <w:p w14:paraId="21D3B1A1" w14:textId="77777777" w:rsidR="000653D2" w:rsidRDefault="00000000">
            <w:r>
              <w:t>Gold released after 6 h</w:t>
            </w:r>
          </w:p>
        </w:tc>
        <w:tc>
          <w:tcPr>
            <w:tcW w:w="2880" w:type="dxa"/>
          </w:tcPr>
          <w:p w14:paraId="515221DD" w14:textId="77777777" w:rsidR="000653D2" w:rsidRDefault="00000000">
            <w:pPr>
              <w:jc w:val="right"/>
            </w:pPr>
            <w:r>
              <w:t>71.1% of captured gold</w:t>
            </w:r>
          </w:p>
        </w:tc>
        <w:tc>
          <w:tcPr>
            <w:tcW w:w="2880" w:type="dxa"/>
          </w:tcPr>
          <w:p w14:paraId="56E9F3D9" w14:textId="77777777" w:rsidR="000653D2" w:rsidRDefault="00000000">
            <w:pPr>
              <w:jc w:val="right"/>
            </w:pPr>
            <w:r>
              <w:t>71.1% of captured gold</w:t>
            </w:r>
          </w:p>
        </w:tc>
      </w:tr>
      <w:tr w:rsidR="000653D2" w14:paraId="10EFD218" w14:textId="77777777">
        <w:tc>
          <w:tcPr>
            <w:tcW w:w="2160" w:type="dxa"/>
          </w:tcPr>
          <w:p w14:paraId="7DB19ADB" w14:textId="77777777" w:rsidR="000653D2" w:rsidRDefault="00000000">
            <w:r>
              <w:t>Gold reaching reduction</w:t>
            </w:r>
          </w:p>
        </w:tc>
        <w:tc>
          <w:tcPr>
            <w:tcW w:w="2880" w:type="dxa"/>
          </w:tcPr>
          <w:p w14:paraId="218EB1C8" w14:textId="77777777" w:rsidR="000653D2" w:rsidRDefault="00000000">
            <w:pPr>
              <w:jc w:val="right"/>
            </w:pPr>
            <w:r>
              <w:t>52.0% of biorecovery feed</w:t>
            </w:r>
          </w:p>
        </w:tc>
        <w:tc>
          <w:tcPr>
            <w:tcW w:w="2880" w:type="dxa"/>
          </w:tcPr>
          <w:p w14:paraId="7A47009F" w14:textId="77777777" w:rsidR="000653D2" w:rsidRDefault="00000000">
            <w:pPr>
              <w:jc w:val="right"/>
            </w:pPr>
            <w:r>
              <w:t>29.1% of biorecovery feed</w:t>
            </w:r>
          </w:p>
        </w:tc>
      </w:tr>
    </w:tbl>
    <w:p w14:paraId="5B5B9FC9" w14:textId="77777777" w:rsidR="000653D2" w:rsidRDefault="00000000">
      <w:r>
        <w:t>Without effective copper competition, capture leaves 26.9% of the dissolved gold in the leachate. Elution then lowers the amount entering reduction to 52.0% of the dissolved gold entering biorecovery. Under the fixed reference reduction parameters, conversion of that remaining gold is nearly complete, giving approximately 52.0% overall recovery.</w:t>
      </w:r>
    </w:p>
    <w:p w14:paraId="650DBD48" w14:textId="77777777" w:rsidR="000653D2" w:rsidRDefault="00000000">
      <w:r>
        <w:t>In the upper-bound copper stress test, only 29.1% of the original gold reaches reduction and is recovered as Au(0). This is a 22.9 percentage-point decrease from the main baseline. The model therefore identifies comb capacity, copper competition and elution as the main limits at this operating point; the reference reduction step is not limiting.</w:t>
      </w:r>
    </w:p>
    <w:p w14:paraId="5B235623" w14:textId="77777777" w:rsidR="000653D2" w:rsidRDefault="00000000">
      <w:pPr>
        <w:pStyle w:val="Heading2"/>
      </w:pPr>
      <w:bookmarkStart w:id="26" w:name="end-to-end-animation"/>
      <w:bookmarkEnd w:id="25"/>
      <w:r>
        <w:t>End-to-end animation</w:t>
      </w:r>
    </w:p>
    <w:p w14:paraId="75AC5487" w14:textId="77777777" w:rsidR="000653D2" w:rsidRDefault="00000000">
      <w:r>
        <w:t>The final animation follows one gold inventory through the complete model:</w:t>
      </w:r>
    </w:p>
    <w:p w14:paraId="6F33BABF" w14:textId="77777777" w:rsidR="000653D2" w:rsidRDefault="00000000">
      <w:r>
        <w:t>PCB gold → dissolved gold after leaching → gold captured on the comb → gold released into the eluate → gold converted to recovered Au(0)</w:t>
      </w:r>
    </w:p>
    <w:p w14:paraId="2E902D65" w14:textId="77777777" w:rsidR="000653D2" w:rsidRDefault="00000000">
      <w:r>
        <w:t>For each stage it displays the gold amount, the fraction retained from the previous stage and the cumulative process time:</w:t>
      </w:r>
    </w:p>
    <w:p w14:paraId="6C2A46D8"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leached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leach</m:t>
              </m:r>
            </m:sub>
          </m:sSub>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PCB</m:t>
              </m:r>
            </m:sub>
          </m:sSub>
        </m:oMath>
      </m:oMathPara>
    </w:p>
    <w:p w14:paraId="2CECAD6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captured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capture</m:t>
              </m:r>
            </m:sub>
          </m:sSub>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leached</m:t>
              </m:r>
            </m:sub>
          </m:sSub>
        </m:oMath>
      </m:oMathPara>
    </w:p>
    <w:p w14:paraId="0EC60A3D"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eluted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elute</m:t>
              </m:r>
            </m:sub>
          </m:sSub>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captured</m:t>
              </m:r>
            </m:sub>
          </m:sSub>
        </m:oMath>
      </m:oMathPara>
    </w:p>
    <w:p w14:paraId="5E837F41"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recovered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reduce</m:t>
              </m:r>
            </m:sub>
          </m:sSub>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eluted</m:t>
              </m:r>
            </m:sub>
          </m:sSub>
        </m:oMath>
      </m:oMathPara>
    </w:p>
    <w:p w14:paraId="75B5CA2F"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biorecovery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recovered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Au</m:t>
              </m:r>
              <m:r>
                <m:rPr>
                  <m:sty m:val="p"/>
                </m:rPr>
                <w:rPr>
                  <w:rFonts w:ascii="Cambria Math" w:hAnsi="Cambria Math"/>
                </w:rPr>
                <m:t>,</m:t>
              </m:r>
              <m:r>
                <w:rPr>
                  <w:rFonts w:ascii="Cambria Math" w:hAnsi="Cambria Math"/>
                </w:rPr>
                <m:t>leached</m:t>
              </m:r>
            </m:sub>
          </m:sSub>
        </m:oMath>
      </m:oMathPara>
    </w:p>
    <w:p w14:paraId="5A1A6AA7"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PCB</m:t>
              </m:r>
              <m:r>
                <m:rPr>
                  <m:nor/>
                </m:rPr>
                <m:t>-</m:t>
              </m:r>
              <m:r>
                <w:rPr>
                  <w:rFonts w:ascii="Cambria Math" w:hAnsi="Cambria Math"/>
                </w:rPr>
                <m:t>to</m:t>
              </m:r>
              <m:r>
                <m:rPr>
                  <m:nor/>
                </m:rPr>
                <m:t>-</m:t>
              </m:r>
              <m:r>
                <w:rPr>
                  <w:rFonts w:ascii="Cambria Math" w:hAnsi="Cambria Math"/>
                </w:rPr>
                <m:t>metal</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leach</m:t>
              </m:r>
            </m:sub>
          </m:sSub>
          <m:sSub>
            <m:sSubPr>
              <m:ctrlPr>
                <w:rPr>
                  <w:rFonts w:ascii="Cambria Math" w:hAnsi="Cambria Math"/>
                </w:rPr>
              </m:ctrlPr>
            </m:sSubPr>
            <m:e>
              <m:r>
                <w:rPr>
                  <w:rFonts w:ascii="Cambria Math" w:hAnsi="Cambria Math"/>
                </w:rPr>
                <m:t>η</m:t>
              </m:r>
            </m:e>
            <m:sub>
              <m:r>
                <w:rPr>
                  <w:rFonts w:ascii="Cambria Math" w:hAnsi="Cambria Math"/>
                </w:rPr>
                <m:t>Au</m:t>
              </m:r>
              <m:r>
                <m:rPr>
                  <m:sty m:val="p"/>
                </m:rPr>
                <w:rPr>
                  <w:rFonts w:ascii="Cambria Math" w:hAnsi="Cambria Math"/>
                </w:rPr>
                <m:t>,</m:t>
              </m:r>
              <m:r>
                <w:rPr>
                  <w:rFonts w:ascii="Cambria Math" w:hAnsi="Cambria Math"/>
                </w:rPr>
                <m:t>biorecovery</m:t>
              </m:r>
            </m:sub>
          </m:sSub>
        </m:oMath>
      </m:oMathPara>
    </w:p>
    <w:p w14:paraId="427A72FE" w14:textId="77777777" w:rsidR="000653D2" w:rsidRDefault="00000000">
      <w:r>
        <w:t>Here, η_Au,leach is supplied by the upstream leaching model; it is not a parameter fitted in this section. The open outputs table uses dissolved gold entering biorecovery as its baseline. The animation may additionally show the PCB-relative result only when the upstream leaching output is supplied.</w:t>
      </w:r>
    </w:p>
    <w:p w14:paraId="6E9A4A72" w14:textId="77777777" w:rsidR="000653D2" w:rsidRDefault="00000000">
      <w:r>
        <w:t>If the comb culture, reductase culture and leaching run in parallel, the preparation time is the longest of those three branches:</w:t>
      </w:r>
    </w:p>
    <w:p w14:paraId="3026DEE4"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preparation</m:t>
              </m:r>
            </m:sub>
          </m:sSub>
          <m:r>
            <m:rPr>
              <m:sty m:val="p"/>
            </m:rP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leach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comb</m:t>
              </m:r>
              <m:r>
                <m:rPr>
                  <m:nor/>
                </m:rPr>
                <m:t>-</m:t>
              </m:r>
              <m:r>
                <w:rPr>
                  <w:rFonts w:ascii="Cambria Math" w:hAnsi="Cambria Math"/>
                </w:rPr>
                <m:t>growth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reductase</m:t>
              </m:r>
              <m:r>
                <m:rPr>
                  <m:nor/>
                </m:rPr>
                <m:t>-</m:t>
              </m:r>
              <m:r>
                <w:rPr>
                  <w:rFonts w:ascii="Cambria Math" w:hAnsi="Cambria Math"/>
                </w:rPr>
                <m:t>growth</m:t>
              </m:r>
            </m:sub>
          </m:sSub>
          <m:r>
            <m:rPr>
              <m:sty m:val="p"/>
            </m:rPr>
            <w:rPr>
              <w:rFonts w:ascii="Cambria Math" w:hAnsi="Cambria Math"/>
            </w:rPr>
            <m:t>)</m:t>
          </m:r>
        </m:oMath>
      </m:oMathPara>
    </w:p>
    <w:p w14:paraId="5E41A4D2" w14:textId="77777777" w:rsidR="000653D2" w:rsidRDefault="00000000">
      <w:r>
        <w:t>The total process time is then:</w:t>
      </w:r>
    </w:p>
    <w:p w14:paraId="175CFDE2" w14:textId="77777777" w:rsidR="000653D2" w:rsidRDefault="00000000">
      <w:pPr>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preparation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capture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wash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elution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reduction</m:t>
              </m:r>
            </m:sub>
          </m:sSub>
        </m:oMath>
      </m:oMathPara>
    </w:p>
    <w:p w14:paraId="658488A9" w14:textId="77777777" w:rsidR="000653D2" w:rsidRDefault="00000000">
      <w:r>
        <w:t>The animation always reports recovered gold. It reports total time only when all five duration inputs are available; otherwise it labels the unfinished duration explicitly instead of substituting a guess. Changing wetted comb area, capture volume or starting dissolved gold updates the biorecovery amounts throughout the same sequence.</w:t>
      </w:r>
    </w:p>
    <w:p w14:paraId="287BB920" w14:textId="77777777" w:rsidR="000653D2" w:rsidRDefault="00000000">
      <w:pPr>
        <w:pStyle w:val="Heading2"/>
      </w:pPr>
      <w:bookmarkStart w:id="27" w:name="discussion-what-the-model-changes"/>
      <w:bookmarkEnd w:id="26"/>
      <w:r>
        <w:t>Discussion: what the model changes</w:t>
      </w:r>
    </w:p>
    <w:p w14:paraId="2D79D286" w14:textId="77777777" w:rsidR="000653D2" w:rsidRDefault="00000000">
      <w:r>
        <w:t>The reference calculation turns the biological model into two design requirements. First, the hardware team must provide about 23.6 m² of wetted leaf area to support the assumed 5 g dry biomass monolayer. Second, the wet lab should prioritise attached biomass density, comb gold loading and elution measurements because these quantities control the largest losses. The current reference reduction trajectory is not the bottleneck, but its chemistry must still be demonstrated with Au(I)-thiourea before it is treated as validated.</w:t>
      </w:r>
    </w:p>
    <w:p w14:paraId="358E269D" w14:textId="77777777" w:rsidR="000653D2" w:rsidRDefault="00000000">
      <w:r>
        <w:t>The copper stress test is a robustness question, not the process baseline. It shows that capture could fall from 73.10% to 40.91% if the full upstream copper inventory behaved as a reversible GolB competitor. This result supports measuring copper speciation at the handoff rather than designing the whole process around the stress case.</w:t>
      </w:r>
    </w:p>
    <w:p w14:paraId="296C16E6" w14:textId="77777777" w:rsidR="000653D2" w:rsidRDefault="00000000">
      <w:pPr>
        <w:pStyle w:val="Heading2"/>
      </w:pPr>
      <w:bookmarkStart w:id="28" w:name="limitations"/>
      <w:bookmarkEnd w:id="27"/>
      <w:r>
        <w:t>Limitations</w:t>
      </w:r>
    </w:p>
    <w:p w14:paraId="32B7426F" w14:textId="77777777" w:rsidR="000653D2" w:rsidRDefault="00000000">
      <w:r>
        <w:t>The model transfers capacity, affinity, elution and reduction-rate values from related systems. It assumes complete attached-cell coverage, ideal mixing and no permanent loss of GolB activity. It does not yet predict comb cultivation time, washing time or an absolute end-to-end duration. Reduction ends at Au(0); downstream particle collection is outside the model, so all Au(0) formed is counted as recovered.</w:t>
      </w:r>
    </w:p>
    <w:p w14:paraId="3B7C5DBD" w14:textId="77777777" w:rsidR="000653D2" w:rsidRDefault="00000000">
      <w:pPr>
        <w:pStyle w:val="Heading2"/>
      </w:pPr>
      <w:bookmarkStart w:id="29" w:name="conclusion"/>
      <w:bookmarkEnd w:id="28"/>
      <w:r>
        <w:lastRenderedPageBreak/>
        <w:t>Conclusion</w:t>
      </w:r>
    </w:p>
    <w:p w14:paraId="2D24E517" w14:textId="77777777" w:rsidR="000653D2" w:rsidRDefault="00000000">
      <w:r>
        <w:t>For the reference comb and dissolved-gold feed, the model predicts 52.0% recovery to Au(0), falling to 29.1% in the conservative copper stress test. The next design gains should come from increasing verified comb capacity and improving gold release, while targeted experiments replace the transferred parameters.</w:t>
      </w:r>
    </w:p>
    <w:p w14:paraId="7B757D7E" w14:textId="77777777" w:rsidR="000653D2" w:rsidRDefault="00000000">
      <w:pPr>
        <w:pStyle w:val="Heading2"/>
      </w:pPr>
      <w:bookmarkStart w:id="30" w:name="references"/>
      <w:bookmarkEnd w:id="29"/>
      <w:r>
        <w:t>References</w:t>
      </w:r>
    </w:p>
    <w:p w14:paraId="655C3851" w14:textId="77777777" w:rsidR="000653D2" w:rsidRDefault="00000000">
      <w:r>
        <w:t>S76. Wei W., Zhu T., Wang Y., Yang H., Hao Z., Chen P. R., Zhao J. (2012). Engineering a gold-specific regulon for cell-based visual detection and recovery of gold. Chemical Science 3, 1780–1784. DOI: https://doi.org/10.1039/C2SC01119K. Archived primary manuscript. Official supplementary methods.</w:t>
      </w:r>
    </w:p>
    <w:p w14:paraId="1DE96AD9" w14:textId="77777777" w:rsidR="000653D2" w:rsidRDefault="00000000">
      <w:r>
        <w:t>S57. Tsuruta (2004). “Biosorption and recycling of gold using various microorganisms.” Journal of General and Applied Microbiology 50(4), 221-228. doi:10.2323/jgam.50.221</w:t>
      </w:r>
    </w:p>
    <w:p w14:paraId="1EB4BE22" w14:textId="77777777" w:rsidR="000653D2" w:rsidRDefault="00000000">
      <w:r>
        <w:t>S78. Nazir R., Mohsin M., Siddiqi T. O. (2022). “Real time optical detection of gold in living cells through genetically-encoded probe.” RSC Advances 12, 23193-23203. doi:10.1039/D2RA02574D: https://doi.org/10.1039/D2RA02574D. Open full text: https://pubs.rsc.org/en/content/articlehtml/2022/ra/d2ra02574d.</w:t>
      </w:r>
    </w:p>
    <w:p w14:paraId="16EED3C7" w14:textId="77777777" w:rsidR="000653D2" w:rsidRDefault="00000000">
      <w:r>
        <w:t>S80. Kay K. L., Zhou L., Tenori L., Bradley J. M., Singleton C., Kihlken M. A., Ciofi-Baffoni S., Le Brun N. E. (2017). “Kinetic analysis of copper transfer from a chaperone to its target protein mediated by complex formation.” Chemical Communications 53(8), 1397-1400. doi:10.1039/c6cc08966f: https://doi.org/10.1039/c6cc08966f.</w:t>
      </w:r>
    </w:p>
    <w:p w14:paraId="633F4053" w14:textId="77777777" w:rsidR="000653D2" w:rsidRDefault="00000000">
      <w:r>
        <w:t>S79. Checa S. K., Espariz M., Audero M. E. P., Botta P. E., Spinelli S. V., Soncini F. C. (2007). “Bacterial sensing of and resistance to gold salts.” Molecular Microbiology 63, 1307-1318. doi:10.1111/j.1365-2958.2007.05590.x: https://doi.org/10.1111/j.1365-2958.2007.05590.x. Publisher full text: https://onlinelibrary.wiley.com/doi/10.1111/j.1365-2958.2007.05590.x.</w:t>
      </w:r>
    </w:p>
    <w:p w14:paraId="0C93917D" w14:textId="77777777" w:rsidR="000653D2" w:rsidRDefault="00000000">
      <w:r>
        <w:t>S60. Son J., Hong Y., Han G., Nguyen T. S., Yavuz C. T., Han J.-I. (2019). “Gold recovery using porphyrin-based polymer from electronic wastes: gold desorption and adsorbent regeneration.” Science of the Total Environment 704, 135405. doi:10.1016/j.scitotenv.2019.135405</w:t>
      </w:r>
    </w:p>
    <w:p w14:paraId="14411A04" w14:textId="77777777" w:rsidR="000653D2" w:rsidRDefault="00000000">
      <w:r>
        <w:t>S35. Erasmus M., Idris O. A., Adetunji A. I., Cason E. D. (2024). “Biogenic synthesis and characterization of gold nanoparticles using transformed mesophilic Escherichia coli BL21 and thermophilic Thermus thermophilus HB27.” Biologia 79:2605-2619. doi:10.1007/s11756-024-01733-2</w:t>
      </w:r>
    </w:p>
    <w:p w14:paraId="208FC85F" w14:textId="77777777" w:rsidR="000653D2" w:rsidRDefault="00000000">
      <w:r>
        <w:t>S30. Dennis P. P., Bremer H., via BioNumbers. E. coli dry mass per cell against growth rate. https://book.bionumbers.org/how-big-is-an-e-coli-cell-and-what-is-its-mass/ ✅ verified 2026-08-11.</w:t>
      </w:r>
    </w:p>
    <w:p w14:paraId="4706B1D6" w14:textId="77777777" w:rsidR="000653D2" w:rsidRDefault="00000000">
      <w:r>
        <w:t xml:space="preserve">S51. Finke–Watzky kinetics: the mechanism, the challenge, and the reply. Watzky &amp; Finke 1997, J. Am. Chem. Soc.; Finke’s explicit lag-and-growth-time formulas, J. Phys. Chem. C (2017); Whitehead, Özkar &amp; Finke, “Particle Size Is a Primary Determinant for Sigmoidal </w:t>
      </w:r>
      <w:r>
        <w:lastRenderedPageBreak/>
        <w:t>Kinetics… A ‘Disproof’ of the F–W Mechanism,” Chem. Mater. (2019); and the published Response, Chem. Mater. (2020), doi:10.1021/acs.chemmater.0c00780.</w:t>
      </w:r>
    </w:p>
    <w:p w14:paraId="66E149F6" w14:textId="77777777" w:rsidR="000653D2" w:rsidRDefault="00000000">
      <w:r>
        <w:t>S52. Fitted Finke–Watzky constants for gold. Two systems, neither of them protein-mediated:</w:t>
      </w:r>
    </w:p>
    <w:p w14:paraId="6BDF5FCB" w14:textId="77777777" w:rsidR="000653D2" w:rsidRDefault="00000000">
      <w:r>
        <w:t>S74. Ng W. L., Chan K. W. K. et al. (2024). “Engineering a Metal Reductase for the Bioremediation of Anthropogenic Electronic Wastes: From Hg(II) to Au(III) and Ag(I) Enzymatic Reduction.” JACS Au 4(7), 2529–2539. doi:10.1021/jacsau.4c00297: https://doi.org/10.1021/jacsau.4c00297. Retrieved as full text from PubMed Central, PMC11200239 / PMID 38938813, on 2026-08-24.</w:t>
      </w:r>
    </w:p>
    <w:p w14:paraId="736AF17E" w14:textId="77777777" w:rsidR="000653D2" w:rsidRDefault="00000000">
      <w:r>
        <w:t>S53. Wang, Yan, Ye, Chen et al. (2022). “Identification and Characterization of a Au(III) Reductase from Erwinia sp. IMH.” JACS Au 2(6), 1435–1442. doi:10.1021/jacsau.2c00170</w:t>
      </w:r>
    </w:p>
    <w:p w14:paraId="68BF6DA0" w14:textId="77777777" w:rsidR="000653D2" w:rsidRDefault="00000000">
      <w:r>
        <w:t>S63. Erasmus M., Cason E. D., van Marwijk J., Botes E., Gericke M., van Heerden E. (2014). “Gold nanoparticle synthesis using the thermophilic bacterium Thermus scotoductus SA-01 and the purification and characterization of its unusual gold reducing protein.” Gold Bulletin 47, 245-253. doi:10.1007/s13404-014-0147-8</w:t>
      </w:r>
      <w:bookmarkEnd w:id="0"/>
      <w:bookmarkEnd w:id="30"/>
    </w:p>
    <w:sectPr w:rsidR="00065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6EFE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3AED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B28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DE64FD5"/>
    <w:multiLevelType w:val="hybridMultilevel"/>
    <w:tmpl w:val="D6E0D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687E5A"/>
    <w:multiLevelType w:val="hybridMultilevel"/>
    <w:tmpl w:val="5B30CCD2"/>
    <w:lvl w:ilvl="0" w:tplc="2E98C37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916721">
    <w:abstractNumId w:val="4"/>
  </w:num>
  <w:num w:numId="2" w16cid:durableId="2050566716">
    <w:abstractNumId w:val="3"/>
  </w:num>
  <w:num w:numId="3" w16cid:durableId="748573296">
    <w:abstractNumId w:val="0"/>
  </w:num>
  <w:num w:numId="4" w16cid:durableId="93841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847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600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889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E3"/>
    <w:rsid w:val="00020767"/>
    <w:rsid w:val="000653D2"/>
    <w:rsid w:val="000B3797"/>
    <w:rsid w:val="000C77DE"/>
    <w:rsid w:val="000F526E"/>
    <w:rsid w:val="00191636"/>
    <w:rsid w:val="002C7F65"/>
    <w:rsid w:val="003573EE"/>
    <w:rsid w:val="004A20B4"/>
    <w:rsid w:val="004D3380"/>
    <w:rsid w:val="004F6598"/>
    <w:rsid w:val="00511F1E"/>
    <w:rsid w:val="005D0C0B"/>
    <w:rsid w:val="00617611"/>
    <w:rsid w:val="00660F42"/>
    <w:rsid w:val="00666211"/>
    <w:rsid w:val="007A3CDE"/>
    <w:rsid w:val="00830C33"/>
    <w:rsid w:val="00910165"/>
    <w:rsid w:val="00911218"/>
    <w:rsid w:val="00935831"/>
    <w:rsid w:val="009F279C"/>
    <w:rsid w:val="00A04CE3"/>
    <w:rsid w:val="00A60F09"/>
    <w:rsid w:val="00BB4248"/>
    <w:rsid w:val="00C145A2"/>
    <w:rsid w:val="00C76D2D"/>
    <w:rsid w:val="00D20350"/>
    <w:rsid w:val="00D501C2"/>
    <w:rsid w:val="00D66D50"/>
    <w:rsid w:val="00DB4D89"/>
    <w:rsid w:val="00DD6220"/>
    <w:rsid w:val="00E6479B"/>
    <w:rsid w:val="00EA38E3"/>
    <w:rsid w:val="00ED13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F464"/>
  <w15:docId w15:val="{3507108A-F196-4834-A54E-76565EB7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50"/>
    <w:pPr>
      <w:spacing w:line="276" w:lineRule="auto"/>
      <w:jc w:val="both"/>
    </w:pPr>
    <w:rPr>
      <w:rFonts w:ascii="Times New Roman" w:hAnsi="Times New Roman" w:cs="Times New Roman"/>
    </w:rPr>
  </w:style>
  <w:style w:type="paragraph" w:styleId="Heading1">
    <w:name w:val="heading 1"/>
    <w:basedOn w:val="Normal"/>
    <w:next w:val="Normal"/>
    <w:link w:val="Heading1Char"/>
    <w:uiPriority w:val="9"/>
    <w:qFormat/>
    <w:rsid w:val="00660F42"/>
    <w:pPr>
      <w:keepNext/>
      <w:keepLines/>
      <w:spacing w:before="360" w:after="80"/>
      <w:jc w:val="center"/>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660F42"/>
    <w:pPr>
      <w:keepNext/>
      <w:keepLines/>
      <w:spacing w:before="160" w:after="80"/>
      <w:outlineLvl w:val="1"/>
    </w:pPr>
    <w:rPr>
      <w:rFonts w:eastAsiaTheme="majorEastAsia"/>
      <w:b/>
      <w:bCs/>
      <w:sz w:val="32"/>
      <w:szCs w:val="32"/>
    </w:rPr>
  </w:style>
  <w:style w:type="paragraph" w:styleId="Heading3">
    <w:name w:val="heading 3"/>
    <w:basedOn w:val="Normal"/>
    <w:next w:val="Normal"/>
    <w:link w:val="Heading3Char"/>
    <w:uiPriority w:val="9"/>
    <w:semiHidden/>
    <w:unhideWhenUsed/>
    <w:qFormat/>
    <w:rsid w:val="00A04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F42"/>
    <w:rPr>
      <w:rFonts w:ascii="Times New Roman" w:eastAsiaTheme="majorEastAsia" w:hAnsi="Times New Roman" w:cs="Times New Roman"/>
      <w:b/>
      <w:bCs/>
      <w:sz w:val="40"/>
      <w:szCs w:val="40"/>
    </w:rPr>
  </w:style>
  <w:style w:type="character" w:customStyle="1" w:styleId="Heading2Char">
    <w:name w:val="Heading 2 Char"/>
    <w:basedOn w:val="DefaultParagraphFont"/>
    <w:link w:val="Heading2"/>
    <w:uiPriority w:val="9"/>
    <w:rsid w:val="00660F42"/>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semiHidden/>
    <w:rsid w:val="00A04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E3"/>
    <w:rPr>
      <w:rFonts w:eastAsiaTheme="majorEastAsia" w:cstheme="majorBidi"/>
      <w:color w:val="272727" w:themeColor="text1" w:themeTint="D8"/>
    </w:rPr>
  </w:style>
  <w:style w:type="paragraph" w:styleId="Title">
    <w:name w:val="Title"/>
    <w:basedOn w:val="Normal"/>
    <w:next w:val="Normal"/>
    <w:link w:val="TitleChar"/>
    <w:uiPriority w:val="10"/>
    <w:qFormat/>
    <w:rsid w:val="00A0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E3"/>
    <w:pPr>
      <w:spacing w:before="160"/>
      <w:jc w:val="center"/>
    </w:pPr>
    <w:rPr>
      <w:i/>
      <w:iCs/>
      <w:color w:val="404040" w:themeColor="text1" w:themeTint="BF"/>
    </w:rPr>
  </w:style>
  <w:style w:type="character" w:customStyle="1" w:styleId="QuoteChar">
    <w:name w:val="Quote Char"/>
    <w:basedOn w:val="DefaultParagraphFont"/>
    <w:link w:val="Quote"/>
    <w:uiPriority w:val="29"/>
    <w:rsid w:val="00A04CE3"/>
    <w:rPr>
      <w:i/>
      <w:iCs/>
      <w:color w:val="404040" w:themeColor="text1" w:themeTint="BF"/>
    </w:rPr>
  </w:style>
  <w:style w:type="paragraph" w:styleId="ListParagraph">
    <w:name w:val="List Paragraph"/>
    <w:basedOn w:val="Normal"/>
    <w:qFormat/>
    <w:rsid w:val="00A04CE3"/>
    <w:pPr>
      <w:ind w:left="720"/>
      <w:contextualSpacing/>
    </w:pPr>
  </w:style>
  <w:style w:type="character" w:styleId="IntenseEmphasis">
    <w:name w:val="Intense Emphasis"/>
    <w:basedOn w:val="DefaultParagraphFont"/>
    <w:uiPriority w:val="21"/>
    <w:qFormat/>
    <w:rsid w:val="00A04CE3"/>
    <w:rPr>
      <w:i/>
      <w:iCs/>
      <w:color w:val="0F4761" w:themeColor="accent1" w:themeShade="BF"/>
    </w:rPr>
  </w:style>
  <w:style w:type="paragraph" w:styleId="IntenseQuote">
    <w:name w:val="Intense Quote"/>
    <w:basedOn w:val="Normal"/>
    <w:next w:val="Normal"/>
    <w:link w:val="IntenseQuoteChar"/>
    <w:uiPriority w:val="30"/>
    <w:qFormat/>
    <w:rsid w:val="00A0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E3"/>
    <w:rPr>
      <w:i/>
      <w:iCs/>
      <w:color w:val="0F4761" w:themeColor="accent1" w:themeShade="BF"/>
    </w:rPr>
  </w:style>
  <w:style w:type="character" w:styleId="IntenseReference">
    <w:name w:val="Intense Reference"/>
    <w:basedOn w:val="DefaultParagraphFont"/>
    <w:uiPriority w:val="32"/>
    <w:qFormat/>
    <w:rsid w:val="00A04CE3"/>
    <w:rPr>
      <w:b/>
      <w:bCs/>
      <w:smallCaps/>
      <w:color w:val="0F4761" w:themeColor="accent1" w:themeShade="BF"/>
      <w:spacing w:val="5"/>
    </w:rPr>
  </w:style>
  <w:style w:type="table" w:styleId="TableGrid">
    <w:name w:val="Table Grid"/>
    <w:basedOn w:val="TableNormal"/>
    <w:uiPriority w:val="39"/>
    <w:rsid w:val="000B3797"/>
    <w:pPr>
      <w:spacing w:after="0" w:line="240" w:lineRule="auto"/>
    </w:pPr>
    <w:rPr>
      <w:rFonts w:ascii="Calibri" w:eastAsia="Calibri" w:hAnsi="Calibri" w:cs="Calibri"/>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1</Pages>
  <Words>4414</Words>
  <Characters>25160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Chukwue Emeka Richard</cp:lastModifiedBy>
  <cp:revision>3</cp:revision>
  <dcterms:created xsi:type="dcterms:W3CDTF">2026-09-19T13:03:00Z</dcterms:created>
  <dcterms:modified xsi:type="dcterms:W3CDTF">2026-09-20T17:08:00Z</dcterms:modified>
</cp:coreProperties>
</file>