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CURRICULUM VITAE OF</w:t>
      </w: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AND</w:t>
      </w: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PUBLICATIONS BY</w:t>
      </w: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MARGARET G. AKPAN, Ph.D</w:t>
      </w: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DEPARTMENT OF THEATRE ARTS</w:t>
      </w: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UNIVERSITY OF UYO, UYO</w:t>
      </w: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AKWA IBOM STATE, NIGERIA</w:t>
      </w:r>
    </w:p>
    <w:p>
      <w:pPr>
        <w:jc w:val="center"/>
        <w:rPr>
          <w:rFonts w:hint="default"/>
          <w:sz w:val="72"/>
          <w:szCs w:val="72"/>
        </w:rPr>
      </w:pPr>
    </w:p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sz w:val="40"/>
          <w:szCs w:val="40"/>
        </w:rPr>
      </w:pPr>
      <w:bookmarkStart w:id="0" w:name="_GoBack"/>
      <w:bookmarkEnd w:id="0"/>
      <w:r>
        <w:rPr>
          <w:rFonts w:hint="default"/>
          <w:sz w:val="40"/>
          <w:szCs w:val="40"/>
        </w:rPr>
        <w:t>CURRICULUM VITAE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 DATA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Full Name (surname underlined):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Akpan, Margaret Gregory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Date and Place of Birth: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October 31, 1957, Creek Town Calabar,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Nigeria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Nationality: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Nigerian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Permanent Home Address: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No. 2 Calabar Street, Uyo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Current Address: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Department of Theatre Arts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University of Uyo, Uyo.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(a) Phone Number: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0802339357 1/08036327171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(b) E-mail Address:eggylee59@yahoo.com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Marital Status: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Married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Number and Ages of children: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(4) 31, 27, 25, 9 (Years)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Date and Place of first Appointment: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Status/Rank at First Appointment:September 1, 1983, University of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Cross River State.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Date of Appointment in the University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Of Uyo</w:t>
      </w:r>
      <w:r>
        <w:rPr>
          <w:rFonts w:hint="default"/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>Teaching Assistant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</w:rPr>
        <w:t>September 1, 1983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 Status/Rank and Salary: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Senior Lecturer (LO5 Step 11)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Date of Last Promotion: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October, 2013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Position Sought: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Associate Professor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Date of Confirmation of Appointment: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September, 1985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Department: Theatre Arts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Faculty: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Arts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  <w:sz w:val="28"/>
          <w:szCs w:val="28"/>
        </w:rPr>
        <w:t>Transfer or Merging of Service: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University of Cross River with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University of </w:t>
      </w:r>
      <w:r>
        <w:rPr>
          <w:rFonts w:hint="default"/>
        </w:rPr>
        <w:t>Uyo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ACADEMIC AND PROFESSIONAL BACKGROUND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(a) Higher Education Institution with dates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College of Education; Uyo | - 1979-1982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</w:rPr>
        <w:t xml:space="preserve"> University of Calabar, Calabar - 1984-1987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University of Calabar, Calabar - - 1991-1997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University of Calabar, Calabar - 1999-2005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(b) Academic Qualifications with Dates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</w:t>
      </w:r>
      <w:r>
        <w:rPr>
          <w:rFonts w:hint="default"/>
          <w:sz w:val="28"/>
          <w:szCs w:val="28"/>
        </w:rPr>
        <w:t xml:space="preserve"> National Ceitificate in Education (NCE) Music, Uyo - 1982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B.A. (Hons) (Theatre Arts) Calabar - 1987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M. A. (African Theatre-Directing) Calabar - 1997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</w:t>
      </w:r>
      <w:r>
        <w:rPr>
          <w:rFonts w:hint="default"/>
          <w:sz w:val="28"/>
          <w:szCs w:val="28"/>
        </w:rPr>
        <w:t xml:space="preserve"> Ph. D. (Theatre Technology) Calabar - 2006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(c) Distinctions and Awards with Dates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Won Faculty of Arts Prize for best All-Round student - 1982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2.. Best Graduating Student Department of Theatre Arts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University of Calabar, Calabar 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</w:rPr>
        <w:t xml:space="preserve"> 1987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University of Uyo Staff Development Award 4999-2005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 EXPERIENCE WITH DATES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(i) Work Experience in the University of Uyo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(a) </w:t>
      </w:r>
      <w:r>
        <w:rPr>
          <w:rFonts w:hint="default"/>
          <w:b/>
          <w:bCs/>
          <w:sz w:val="28"/>
          <w:szCs w:val="28"/>
        </w:rPr>
        <w:t>Courses taught with dates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137: Basic Speech Arts -1992-1999, 2005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147: Introduction to Acting Skills -1993-1997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269: Fundamentals of Costume, Mask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 Make-up ~ 1992-1999, 2005-date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256: Introduction to Directing -1993 - 1995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247: Speech Arts -1993 - 1997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217: Basic Non-verbal communication _ -2008-2015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231: Dramatic Theory and Criticism. -1998 - 1999 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THA347: Advanced Acting - 2012-2015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399: Costume Mask and Make-up - 1992-1999, 2005-date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439: Costume Design and Visual Presentation -1999, 2005-date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429: Advanced Costume and Make-up - 1996-1999, 2005-date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459: Make-up Design and Appearance - 1996-1999, 2005-date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411: Topics in Theatre Studies -1996-1997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 441: Projects - 1996-1999, 2005-date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b. </w:t>
      </w:r>
      <w:r>
        <w:rPr>
          <w:rFonts w:hint="default"/>
          <w:b/>
          <w:bCs/>
          <w:sz w:val="28"/>
          <w:szCs w:val="28"/>
        </w:rPr>
        <w:t>Responsibility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Member, Departmental! Productions Committee 2005-2007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2. Coordinator, Student’s Projects, Department of Theatre Arts 2005 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</w:rPr>
        <w:t xml:space="preserve"> 2016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Supervisor, Environmental Sanitation Committee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Department of Theatre Arts - 2006-date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</w:rPr>
        <w:t xml:space="preserve"> Exams Officer, Diploma in Theatre Arts - 2009 — 2016,2018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Head of Department - 2016-2018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Faculty of Arts representative for Faculty of Education - 2014-2017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Secretary, Faculty of Arts International Conference (FAICON)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Committee: - 2017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Students Staff adviser, Department of Theatre Arts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University of Uyo - 2006-2016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Member, Advisory Board of UNIUYO Consultancy: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Limited (for Collectibles) - 2016 till date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(c) </w:t>
      </w:r>
      <w:r>
        <w:rPr>
          <w:rFonts w:hint="default"/>
          <w:b/>
          <w:bCs/>
          <w:sz w:val="28"/>
          <w:szCs w:val="28"/>
        </w:rPr>
        <w:t>National/State/Community Services outside the University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Member, Production Committee, 6th All African Games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(COJA) Abuja. - 2003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Member, Costume Production Committee,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Cross River State Christmas Carnival - 2005-2006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Treasurer, Actors Guild of Nigeria, Cross River State Chapter - 2002-2004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Costumier and Make-Up Artist for </w:t>
      </w:r>
      <w:r>
        <w:rPr>
          <w:rFonts w:hint="default"/>
          <w:i/>
          <w:iCs/>
          <w:sz w:val="28"/>
          <w:szCs w:val="28"/>
        </w:rPr>
        <w:t>Askari</w:t>
      </w:r>
      <w:r>
        <w:rPr>
          <w:rFonts w:hint="default"/>
          <w:i/>
          <w:iCs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by Ben Tomoloju 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</w:rPr>
        <w:t xml:space="preserve"> An International Red Cross Theatre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Project for South Eastern Nigeria. Toured Uyo, Calabar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</w:rPr>
        <w:t>Port-Harcourt, Owerri &amp; Enugu, Asaba - 1997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Costumier for </w:t>
      </w:r>
      <w:r>
        <w:rPr>
          <w:rFonts w:hint="default"/>
          <w:i/>
          <w:iCs/>
          <w:sz w:val="28"/>
          <w:szCs w:val="28"/>
        </w:rPr>
        <w:t>Then She Said It</w:t>
      </w:r>
      <w:r>
        <w:rPr>
          <w:rFonts w:hint="default"/>
          <w:sz w:val="28"/>
          <w:szCs w:val="28"/>
        </w:rPr>
        <w:t xml:space="preserve"> by Tess Onweme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 Ford Foundation Theatre Project for Niger Delta. Toured Calabar, Port Harcourt, Warri, Asaba - 2001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Make-up Artist for </w:t>
      </w:r>
      <w:r>
        <w:rPr>
          <w:rFonts w:hint="default"/>
          <w:i/>
          <w:iCs/>
          <w:sz w:val="28"/>
          <w:szCs w:val="28"/>
        </w:rPr>
        <w:t>Things Fail Apart</w:t>
      </w:r>
      <w:r>
        <w:rPr>
          <w:rFonts w:hint="default"/>
          <w:sz w:val="28"/>
          <w:szCs w:val="28"/>
        </w:rPr>
        <w:t xml:space="preserve"> (Adapted by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Bassey Effiong). A Nantap Festival Theatre Project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Toured Calabar, Port Harcourt, Lagos - 2003 -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Member Editorial Board, Scene Dock: Journal of Theatre Design 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echnology (A Journal of the Society of Nigeria Theatre Artists SONTA)</w:t>
      </w:r>
      <w:r>
        <w:rPr>
          <w:rFonts w:hint="default"/>
          <w:sz w:val="28"/>
          <w:szCs w:val="28"/>
        </w:rPr>
        <w:t xml:space="preserve">: </w:t>
      </w:r>
      <w:r>
        <w:rPr>
          <w:rFonts w:hint="default"/>
          <w:sz w:val="28"/>
          <w:szCs w:val="28"/>
        </w:rPr>
        <w:t>2013-date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Advisor for Seagull Band on technical matters in Carnival Calabar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- 2008 - date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Advisor for Akwa Ibom State on technical matters for contingents for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Abuja Carnival - - 2010,2013.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(d) </w:t>
      </w:r>
      <w:r>
        <w:rPr>
          <w:rFonts w:hint="default"/>
          <w:b/>
          <w:bCs/>
          <w:sz w:val="28"/>
          <w:szCs w:val="28"/>
        </w:rPr>
        <w:t>Committee/Community Service within the University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Member, University Committee on the production of Academic Gowns 2008-2018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Member, Convocation Sub-committee on Entertainment 2008-2018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Member, Convocation Sub-committee on Venue - 2017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(e) </w:t>
      </w:r>
      <w:r>
        <w:rPr>
          <w:rFonts w:hint="default"/>
          <w:b/>
          <w:bCs/>
          <w:sz w:val="28"/>
          <w:szCs w:val="28"/>
        </w:rPr>
        <w:t>Researches Undertaken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2007: Thematic Interp</w:t>
      </w:r>
      <w:r>
        <w:rPr>
          <w:rFonts w:hint="default"/>
          <w:sz w:val="28"/>
          <w:szCs w:val="28"/>
        </w:rPr>
        <w:t>r</w:t>
      </w:r>
      <w:r>
        <w:rPr>
          <w:rFonts w:hint="default"/>
          <w:sz w:val="28"/>
          <w:szCs w:val="28"/>
        </w:rPr>
        <w:t>etation of Costumes in the 2007 Cross River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Christmas Festival and Carnival.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2008: Space ASA Major Factor in Technical Theatre Management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2009: Designing Costume for Characterization. A study of Selected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Nigerian Home Movies.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2009: Designing Fabrics with Vat Dyes, A Practical Experience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2010: Challenges of A Costume Designer in a Changing Economy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2010: Symbols and Meanings in Two African Beading Cultures</w:t>
      </w:r>
      <w:r>
        <w:rPr>
          <w:rFonts w:hint="default"/>
          <w:sz w:val="28"/>
          <w:szCs w:val="28"/>
        </w:rPr>
        <w:t>\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2010: The Role of Costumes in African Traditional Theatre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2010: Images of the Grim In Kalu Uka's The Hunt for Sugar Baby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2010: The Paraphernalia of Ekpe Efik Masquerade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</w:t>
      </w:r>
      <w:r>
        <w:rPr>
          <w:rFonts w:hint="default"/>
          <w:sz w:val="28"/>
          <w:szCs w:val="28"/>
        </w:rPr>
        <w:t xml:space="preserve"> 2011: Decoration, and Symbolic Designs in Selected African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 Costumes.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 2011: The diverse symbolism of Traditional Mask in the Nigerian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Dramatic Society. 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12. 2041: Technical analysis of the Traditional and Western Make-up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Design towards character development in a play production.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13. 2011:Three Ancient Costumes: Critical Analysis.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14. 2012: The use of Fabrics, patterns and colours in the contemporary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theatre. 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2014:Patterns, Meaning and Characterization in Costume Design.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Membership of Professional Bodies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a. Society of Nigerian Theatre Artists (SONTA)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National Association of Nigerian Theatre Arts Practitioners (NANTAP)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Actors Guild of Nigeria (AGN)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Publications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(a) Thesis/Dissertations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(i) “A-survey of interest in Western classical music among the senior staff of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College of Education, Uyo”, NCE project, College of Education, Uyo.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1982.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(ii) “Costume and Make-up of Eka-Uman Festival in Ndon-lbom, Uyo LGA”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A. Thesis University of Calabar, Calabar. 1987.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(iii) “Directing Ibibio folk music for social change in Akwa lbom State” M. A.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Thesis, University of Calabar, Calabar.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(iv) “Colours, Patterns and Characterization in costume design: A:study of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Ekpe Efik paraphernalia” Ph. D. Thesis, University of Calabar, Calabar.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2006.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(b) </w:t>
      </w:r>
      <w:r>
        <w:rPr>
          <w:rFonts w:hint="default"/>
          <w:b/>
          <w:bCs/>
          <w:sz w:val="28"/>
          <w:szCs w:val="28"/>
        </w:rPr>
        <w:t>Publication(s) Before Last Promotions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Journal Article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4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2011, A Historical Perspective of Colours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 Patterns in Period Costumes: Antiquity to Classical. 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Parnassus. 7:167-180.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Nda, Ubong; Akpan Margaret (2012) “Sophocles 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Shakespeare: A Comparative Study of Classical 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Elizabethan Tragedies” In: Akhilesh Chandra Prabhakar(ed)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International Journal of Asian Social Science Vol. 2 No. 1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Pakistan: Published by Asian Economic and Social Society. Pp.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1-9.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(2013) “Pattern Composition and Costume. Design for the Theatre” The Parnasus Vol. 9 No. 1. Pp: 171-181.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O. U. Jacob and Margaret G. Akpan (2013) “Technological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Advancement and Theatre audience in Nigeria” In: Uniuyo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Journal of Humanities” 16&amp;17:320-334.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Book Chapters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5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(2005) Improvisation: The Actors Technique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in Effiong Johnson (ed). The Art of Acting: A Student Friendly Anthology. Concept Publications Limited Lagos.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(2007) Perspectives and Meaning in Anmed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Yerima’s The Twist in Uwemedimo Atakpo &amp; Steven E. Inegbe.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Making Images, re-making Life: Art and Life in Anmed Yerima(ed). Modern Business Press, Uyo 2007.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Gregory, (2012) A Prospective Costume Plot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- for the Production of Sunnie Ododo’s Hard Choice: in Omoera,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O. S. Adeyemi, S. and Binebai B. (eds) A Gazelle of 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Savannah: Sunday Ododo and the framing of Techno-Cultural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Performance in Nigeria. Alpha Crownes Publishers, Rochester, -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pp. 148-158. ,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and ©. U. Jacob, (2013) Costume 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Make-up of Eka-Uman Ceremony in tbibio Cultural Life: In Akoh,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A.D and Inegbe S. E. (eds). Arts, Culture &amp; Communication in a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Postcolony: A Festschrift for Lawrence Olanrele Bamidele,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Alpha Crownes Publishers, Rochester, pp. 85-103.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Effiong Johnson and Margaret Akpan. (2013) Directing: Script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Understanding, Analysis and interpretation: In Effiong Johnson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(ed) Script: Understanding, Analysis, Interpretation for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Performance. University of Cape Coast Press, Cape Coast, .pp1-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33.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Margaret. (2013) Roles and Paraphernalia in Ekpe Efik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Performance: In Effiong Johnson (ed) fbom Culture Offerings.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Arts, Crafts and Performances, University of Cape Coast Press, Cape Coast, pp. 225-232.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Exhibition/Compositions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6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Participated in the University of Uyo Maiden Exhibition, show casing different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theatrical costumes, beads, tie-dye, crowns, mask and hand embroidery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designs. - 2011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part of the Season of Productions, period costumes, African costumes,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tie/dye designs, hand embroidery designs, neck beads, fabrics, threads,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hoops fascinators, beaded shoe and cap, carnival costumes, fabric and make-up picture album, cosmetics etc were exhibited. for the purpose of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entertainment, education and spectacle 2019.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Creative Works/Stage Productions</w:t>
      </w:r>
    </w:p>
    <w:p>
      <w:pPr>
        <w:numPr>
          <w:ilvl w:val="0"/>
          <w:numId w:val="17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Costume production titled “</w:t>
      </w:r>
      <w:r>
        <w:rPr>
          <w:rFonts w:hint="default"/>
          <w:i/>
          <w:iCs/>
          <w:sz w:val="28"/>
          <w:szCs w:val="28"/>
        </w:rPr>
        <w:t>African Heritage</w:t>
      </w:r>
      <w:r>
        <w:rPr>
          <w:rFonts w:hint="default"/>
          <w:sz w:val="28"/>
          <w:szCs w:val="28"/>
        </w:rPr>
        <w:t>” showcasing , different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traditional costumes across selected African Countries.</w:t>
      </w: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</w:rPr>
        <w:t>- 2010</w:t>
      </w:r>
    </w:p>
    <w:p>
      <w:pPr>
        <w:numPr>
          <w:ilvl w:val="0"/>
          <w:numId w:val="17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Costume production titled “</w:t>
      </w:r>
      <w:r>
        <w:rPr>
          <w:rFonts w:hint="default"/>
          <w:i/>
          <w:iCs/>
          <w:sz w:val="28"/>
          <w:szCs w:val="28"/>
        </w:rPr>
        <w:t>A time to dance</w:t>
      </w:r>
      <w:r>
        <w:rPr>
          <w:rFonts w:hint="default"/>
          <w:sz w:val="28"/>
          <w:szCs w:val="28"/>
        </w:rPr>
        <w:t>” showcasing costume designs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for eight different dances across the globe </w:t>
      </w: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</w:rPr>
        <w:t>2011</w:t>
      </w:r>
    </w:p>
    <w:p>
      <w:pPr>
        <w:numPr>
          <w:ilvl w:val="0"/>
          <w:numId w:val="17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Costume production titled “</w:t>
      </w:r>
      <w:r>
        <w:rPr>
          <w:rFonts w:hint="default"/>
          <w:i/>
          <w:iCs/>
          <w:sz w:val="28"/>
          <w:szCs w:val="28"/>
        </w:rPr>
        <w:t>Crowns and Kingdoms</w:t>
      </w:r>
      <w:r>
        <w:rPr>
          <w:rFonts w:hint="default"/>
          <w:sz w:val="28"/>
          <w:szCs w:val="28"/>
        </w:rPr>
        <w:t>” showcasing costume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design for different kingdoms in Nigeria - 2012</w:t>
      </w:r>
    </w:p>
    <w:p>
      <w:pPr>
        <w:numPr>
          <w:ilvl w:val="0"/>
          <w:numId w:val="17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Costume production titled "</w:t>
      </w:r>
      <w:r>
        <w:rPr>
          <w:rFonts w:hint="default"/>
          <w:i/>
          <w:iCs/>
          <w:sz w:val="28"/>
          <w:szCs w:val="28"/>
        </w:rPr>
        <w:t>Celebration of History</w:t>
      </w:r>
      <w:r>
        <w:rPr>
          <w:rFonts w:hint="default"/>
          <w:sz w:val="28"/>
          <w:szCs w:val="28"/>
        </w:rPr>
        <w:t>” showcasing period’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costumes and makeup. - 2012/2013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session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Costume production titled ’ </w:t>
      </w:r>
      <w:r>
        <w:rPr>
          <w:rFonts w:hint="default"/>
          <w:i/>
          <w:iCs/>
          <w:sz w:val="28"/>
          <w:szCs w:val="28"/>
        </w:rPr>
        <w:t>The Transformation of actors into characters</w:t>
      </w:r>
      <w:r>
        <w:rPr>
          <w:rFonts w:hint="default"/>
          <w:i/>
          <w:iCs/>
          <w:sz w:val="28"/>
          <w:szCs w:val="28"/>
        </w:rPr>
        <w:t xml:space="preserve"> </w:t>
      </w:r>
      <w:r>
        <w:rPr>
          <w:rFonts w:hint="default"/>
          <w:i/>
          <w:iCs/>
          <w:sz w:val="28"/>
          <w:szCs w:val="28"/>
        </w:rPr>
        <w:t>through traditional costumes and makeup</w:t>
      </w:r>
      <w:r>
        <w:rPr>
          <w:rFonts w:hint="default"/>
          <w:sz w:val="28"/>
          <w:szCs w:val="28"/>
        </w:rPr>
        <w:t>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2012/2013 session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>Publications After Last Promotion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(a) Journal Article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and Sunday Umanah. (2015) ‘Pichieatsing the Trial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of Dedan Kimathi at the Little Play House: A Blend of Artistic Vision” In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Parnassus. Vol. 3, No. 12, pp 279-290.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(2017) “Significance of Pattern Composition on 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Carnivat Calabar King and Queen Costumes.” In Arts arid Design Studies.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Vol. 59, 2017. Pp 38-43. (United Kingdom)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and Margaret E. Archibong (2017) “Management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Strategies Employed by Master Blaster Band in the 2014 Carnival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Calabar’ in Journal of Tourism, Hospitality and Sports. Vol. 32, 2017. Pp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31-37. (United Kingdom)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and Blessing U. Ekong. (2017) “Dance Aesthetics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 Cultural Implications: A case Study of Ekombi Dance and Asian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Uboikpa Dance.” International Journal of African and Asian Studies. -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Vol. 40 2017. Pp 111-126. (United Kingdom). 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and Eno Nathaniel Bassey. (2018). “Character 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Thematic Analysis in Emem {song’s Reloaded” in American Journal of Art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and Design. Vol. 3. No. 1.2018. Pp 5-11. (USA).</w:t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Ofonime </w:t>
      </w:r>
      <w:r>
        <w:rPr>
          <w:rFonts w:hint="default"/>
          <w:sz w:val="28"/>
          <w:szCs w:val="28"/>
        </w:rPr>
        <w:t>I</w:t>
      </w:r>
      <w:r>
        <w:rPr>
          <w:rFonts w:hint="default"/>
          <w:sz w:val="28"/>
          <w:szCs w:val="28"/>
        </w:rPr>
        <w:t>nyang, Akpan, Margaret and Morrison G. Ime (2018) “Carnival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Arts and Street Theatre as Cultural Tourism in Nigeria” In: Banchi Vol. 6.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No.1 pp 168-183.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Okon Udofot Jacob and Margaret G. Akpan (2018) “Subverting Economic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Recession in Nigeria through Sterling Design in Theatre Practice: The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Vendor, AKSU 2017 Command Performance in Focus”. In: . Nigerian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Theatre Journal Vol.18.2 pp 136-150.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&amp; Patience U. Ekanem. An Appraisal of Costume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Design process in the Production of Esiaba Irobi’s ‘The Fronded Circle’ in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European Journal of Arts, No. 2 2018. pp 32-40 (Vienna).</w:t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&amp; Anietie Francis Udofia. The Mask, Masking and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Curtailment of Domestic Terrorism in /ka through AKAKUM Performance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of Nto Usoh People in Akwa </w:t>
      </w:r>
      <w:r>
        <w:rPr>
          <w:rFonts w:hint="default"/>
          <w:sz w:val="28"/>
          <w:szCs w:val="28"/>
        </w:rPr>
        <w:t>I</w:t>
      </w:r>
      <w:r>
        <w:rPr>
          <w:rFonts w:hint="default"/>
          <w:sz w:val="28"/>
          <w:szCs w:val="28"/>
        </w:rPr>
        <w:t>bom State. In International Review of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Humanities Studies. Vol. 4, No. 1. 2019. Pp. 14-26 (Indonesia).</w:t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Book Chapters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9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 (2013) “images of the Grim in Kalu Uka’s The Hunt For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Sugar Baby: In Effiong E. Johnson and Steven E. inegbe (eds). A Road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Well Conquered: Kalu Uka, Literature and Pedagogy: A Festchrift in Honour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of Professor Kalu Uka, AlphaCrown Publishers, Rochester, po 198-204.</w:t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Imaobong, Akpan, Margaret Akpan et.al. (2014). “Akwa bom Women: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Contribution to Entertainment” In: Nigerian’s Contemporary: 100 years of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Akwa Ibom Women’s Imprint in National Developments (Eds.) Eno-Abasi E.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Urua, et.al. Centre for Gender Studies, University of Uyo.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 Margaret G. (2016) “Three Ancient Costume Types’. In: Ajibade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Babson and Effiong Omini, eds., Creative and Media Arts Calabar: BAAJ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International Publishers. (pp 43-53).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Akpan, Margaret G.&amp; Mbuotidem Etim (2017) Challenges of Scenery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Construction in Uniuyo’s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Little Play House: Itoro Ituen’s Ufok Ete Ekpenyong in focus in Sunny E.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Ododo &amp; Osakwe S. Omoera (eds) Theatre, Media and Cultural Re-Engineering in Nigeria. Kraft Books Ltd.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Page-29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(c) </w:t>
      </w:r>
      <w:r>
        <w:rPr>
          <w:rFonts w:hint="default"/>
          <w:b/>
          <w:bCs/>
          <w:sz w:val="28"/>
          <w:szCs w:val="28"/>
        </w:rPr>
        <w:t>Creative Works/Stage Productions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Costume Production Titled ‘Monikim’ revealing original costumes used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in Northern Cross River Maiden dance by Akpan, Margaret G. (2017).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2. </w:t>
      </w:r>
      <w:r>
        <w:rPr>
          <w:rFonts w:hint="default"/>
          <w:sz w:val="28"/>
          <w:szCs w:val="28"/>
        </w:rPr>
        <w:t>Keeping Dance Costume Heritage alive in Contemporary Nigerian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Theatre by Akpan, Margaret G. &amp; Victor Thompson (2018),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3. </w:t>
      </w:r>
      <w:r>
        <w:rPr>
          <w:rFonts w:hint="default"/>
          <w:sz w:val="28"/>
          <w:szCs w:val="28"/>
        </w:rPr>
        <w:t>Costume Production titled ‘Nkuho revealing original Efik costumes for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the ‘Ekombi’ dance’ by Akpan, Margaret G. (2018).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Participation in Artistic Productions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Note: Dr. Margaret G. Akpan is the costume designer and consultant in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</w:t>
      </w:r>
      <w:r>
        <w:rPr>
          <w:rFonts w:hint="default"/>
          <w:sz w:val="28"/>
          <w:szCs w:val="28"/>
        </w:rPr>
        <w:t>l</w:t>
      </w:r>
      <w:r>
        <w:rPr>
          <w:rFonts w:hint="default"/>
          <w:sz w:val="28"/>
          <w:szCs w:val="28"/>
        </w:rPr>
        <w:t>l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Departmenta</w:t>
      </w:r>
      <w:r>
        <w:rPr>
          <w:rFonts w:hint="default"/>
          <w:sz w:val="28"/>
          <w:szCs w:val="28"/>
        </w:rPr>
        <w:t>l</w:t>
      </w:r>
      <w:r>
        <w:rPr>
          <w:rFonts w:hint="default"/>
          <w:sz w:val="28"/>
          <w:szCs w:val="28"/>
        </w:rPr>
        <w:t xml:space="preserve"> Productions 2006-date.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‘</w:t>
      </w:r>
      <w:r>
        <w:rPr>
          <w:rFonts w:hint="default"/>
          <w:i/>
          <w:iCs/>
          <w:sz w:val="28"/>
          <w:szCs w:val="28"/>
        </w:rPr>
        <w:t>Install the Princess</w:t>
      </w:r>
      <w:r>
        <w:rPr>
          <w:rFonts w:hint="default"/>
          <w:sz w:val="28"/>
          <w:szCs w:val="28"/>
        </w:rPr>
        <w:t>’ by Effiong Johnson Directed by ‘Sunday Umanah (2016).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Not my Generation</w:t>
      </w:r>
      <w:r>
        <w:rPr>
          <w:rFonts w:hint="default"/>
          <w:sz w:val="28"/>
          <w:szCs w:val="28"/>
        </w:rPr>
        <w:t>’ by Udoibanga Esu, Directed by Sunday Umanah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(2018).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A Season of Plots</w:t>
      </w:r>
      <w:r>
        <w:rPr>
          <w:rFonts w:hint="default"/>
          <w:sz w:val="28"/>
          <w:szCs w:val="28"/>
        </w:rPr>
        <w:t>’ by Bassey Ubong, Directed by Ofonime Inyang (2017).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The Traveller</w:t>
      </w:r>
      <w:r>
        <w:rPr>
          <w:rFonts w:hint="default"/>
          <w:sz w:val="28"/>
          <w:szCs w:val="28"/>
        </w:rPr>
        <w:t>’ A Uniuyo 22™ and 23” combined convocation play (2017).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Xhibitz</w:t>
      </w:r>
      <w:r>
        <w:rPr>
          <w:rFonts w:hint="default"/>
          <w:sz w:val="28"/>
          <w:szCs w:val="28"/>
        </w:rPr>
        <w:t>’ Season 3, Directed by Sunday Umanah (2017).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Ndokoro</w:t>
      </w:r>
      <w:r>
        <w:rPr>
          <w:rFonts w:hint="default"/>
          <w:sz w:val="28"/>
          <w:szCs w:val="28"/>
        </w:rPr>
        <w:t>’ by Udo Ibanaga Esu, Directed by Sunday Umanah (2018).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Dara the Musical</w:t>
      </w:r>
      <w:r>
        <w:rPr>
          <w:rFonts w:hint="default"/>
          <w:sz w:val="28"/>
          <w:szCs w:val="28"/>
        </w:rPr>
        <w:t>’ directed by Victor Thompson (2019).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Shattered dreams</w:t>
      </w:r>
      <w:r>
        <w:rPr>
          <w:rFonts w:hint="default"/>
          <w:sz w:val="28"/>
          <w:szCs w:val="28"/>
        </w:rPr>
        <w:t>’ and Ayeke (class workshop directed by Prof. Effiong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Johnson (2018).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‘</w:t>
      </w:r>
      <w:r>
        <w:rPr>
          <w:rFonts w:hint="default"/>
          <w:i/>
          <w:iCs/>
          <w:sz w:val="28"/>
          <w:szCs w:val="28"/>
        </w:rPr>
        <w:t>Norah</w:t>
      </w:r>
      <w:r>
        <w:rPr>
          <w:rFonts w:hint="default"/>
          <w:sz w:val="28"/>
          <w:szCs w:val="28"/>
        </w:rPr>
        <w:t>’ written sind directed by Samuel, Edidiong Marrison (2018).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‘</w:t>
      </w:r>
      <w:r>
        <w:rPr>
          <w:rFonts w:hint="default"/>
          <w:i/>
          <w:iCs/>
          <w:sz w:val="28"/>
          <w:szCs w:val="28"/>
        </w:rPr>
        <w:t>Hope Harvesters</w:t>
      </w:r>
      <w:r>
        <w:rPr>
          <w:rFonts w:hint="default"/>
          <w:sz w:val="28"/>
          <w:szCs w:val="28"/>
        </w:rPr>
        <w:t>’ written by Victor S. Dugga and directed by Adewole Paul 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(2018).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11.‘</w:t>
      </w:r>
      <w:r>
        <w:rPr>
          <w:rFonts w:hint="default"/>
          <w:i/>
          <w:iCs/>
          <w:sz w:val="28"/>
          <w:szCs w:val="28"/>
        </w:rPr>
        <w:t>The Saxophonist screen play</w:t>
      </w:r>
      <w:r>
        <w:rPr>
          <w:rFonts w:hint="default"/>
          <w:sz w:val="28"/>
          <w:szCs w:val="28"/>
        </w:rPr>
        <w:t xml:space="preserve">’ — Youbere Ntia, directed by </w:t>
      </w:r>
      <w:r>
        <w:rPr>
          <w:rFonts w:hint="default"/>
          <w:sz w:val="28"/>
          <w:szCs w:val="28"/>
        </w:rPr>
        <w:t xml:space="preserve">Nyakno </w:t>
      </w:r>
      <w:r>
        <w:rPr>
          <w:rFonts w:hint="default"/>
          <w:sz w:val="28"/>
          <w:szCs w:val="28"/>
        </w:rPr>
        <w:t>Uko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(2018).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12. ‘</w:t>
      </w:r>
      <w:r>
        <w:rPr>
          <w:rFonts w:hint="default"/>
          <w:i/>
          <w:iCs/>
          <w:sz w:val="28"/>
          <w:szCs w:val="28"/>
        </w:rPr>
        <w:t>Akan</w:t>
      </w:r>
      <w:r>
        <w:rPr>
          <w:rFonts w:hint="default"/>
          <w:sz w:val="28"/>
          <w:szCs w:val="28"/>
        </w:rPr>
        <w:t>’ written and directed by Effiong, Christian Jesse (2018).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13. </w:t>
      </w: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Perfect Mother</w:t>
      </w:r>
      <w:r>
        <w:rPr>
          <w:rFonts w:hint="default"/>
          <w:sz w:val="28"/>
          <w:szCs w:val="28"/>
        </w:rPr>
        <w:t>’</w:t>
      </w:r>
      <w:r>
        <w:rPr>
          <w:rFonts w:hint="default"/>
          <w:sz w:val="28"/>
          <w:szCs w:val="28"/>
        </w:rPr>
        <w:t xml:space="preserve"> wriiten by Uduak Akpabio, directed by </w:t>
      </w:r>
      <w:r>
        <w:rPr>
          <w:rFonts w:hint="default"/>
          <w:sz w:val="28"/>
          <w:szCs w:val="28"/>
        </w:rPr>
        <w:t>O</w:t>
      </w:r>
      <w:r>
        <w:rPr>
          <w:rFonts w:hint="default"/>
          <w:sz w:val="28"/>
          <w:szCs w:val="28"/>
        </w:rPr>
        <w:t>fonime Inyang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(2016).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Oga Titu</w:t>
      </w:r>
      <w:r>
        <w:rPr>
          <w:rFonts w:hint="default"/>
          <w:sz w:val="28"/>
          <w:szCs w:val="28"/>
        </w:rPr>
        <w:t>’ written by Utibe Charles, directed by Utibe Charles (2016).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15. ‘</w:t>
      </w:r>
      <w:r>
        <w:rPr>
          <w:rFonts w:hint="default"/>
          <w:i/>
          <w:iCs/>
          <w:sz w:val="28"/>
          <w:szCs w:val="28"/>
        </w:rPr>
        <w:t>Medicine for love</w:t>
      </w:r>
      <w:r>
        <w:rPr>
          <w:rFonts w:hint="default"/>
          <w:sz w:val="28"/>
          <w:szCs w:val="28"/>
        </w:rPr>
        <w:t>’ written by James Ene Henshaw, directed by Favour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Robert 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16. ‘</w:t>
      </w:r>
      <w:r>
        <w:rPr>
          <w:rFonts w:hint="default"/>
          <w:i/>
          <w:iCs/>
          <w:sz w:val="28"/>
          <w:szCs w:val="28"/>
        </w:rPr>
        <w:t>The Blind gods</w:t>
      </w:r>
      <w:r>
        <w:rPr>
          <w:rFonts w:hint="default"/>
          <w:sz w:val="28"/>
          <w:szCs w:val="28"/>
        </w:rPr>
        <w:t xml:space="preserve">’ written by Maurice Udom, directed by Udonna Aniedi (2016).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17. </w:t>
      </w: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Isiburu</w:t>
      </w:r>
      <w:r>
        <w:rPr>
          <w:rFonts w:hint="default"/>
          <w:sz w:val="28"/>
          <w:szCs w:val="28"/>
        </w:rPr>
        <w:t>’ written by Elechi Amadi, directed by Victor Ekeji 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18. ‘</w:t>
      </w:r>
      <w:r>
        <w:rPr>
          <w:rFonts w:hint="default"/>
          <w:i/>
          <w:iCs/>
          <w:sz w:val="28"/>
          <w:szCs w:val="28"/>
        </w:rPr>
        <w:t>Install the Princess</w:t>
      </w:r>
      <w:r>
        <w:rPr>
          <w:rFonts w:hint="default"/>
          <w:sz w:val="28"/>
          <w:szCs w:val="28"/>
        </w:rPr>
        <w:t>’ written by Effiong Johnson, directed by Sunday Umana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(2016).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19. ‘</w:t>
      </w:r>
      <w:r>
        <w:rPr>
          <w:rFonts w:hint="default"/>
          <w:i/>
          <w:iCs/>
          <w:sz w:val="28"/>
          <w:szCs w:val="28"/>
        </w:rPr>
        <w:t>Beginning to no end</w:t>
      </w:r>
      <w:r>
        <w:rPr>
          <w:rFonts w:hint="default"/>
          <w:sz w:val="28"/>
          <w:szCs w:val="28"/>
        </w:rPr>
        <w:t>’ written by Anthony Daniel, directed by Joseph Ante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20. ‘</w:t>
      </w:r>
      <w:r>
        <w:rPr>
          <w:rFonts w:hint="default"/>
          <w:i/>
          <w:iCs/>
          <w:sz w:val="28"/>
          <w:szCs w:val="28"/>
        </w:rPr>
        <w:t>The end</w:t>
      </w:r>
      <w:r>
        <w:rPr>
          <w:rFonts w:hint="default"/>
          <w:sz w:val="28"/>
          <w:szCs w:val="28"/>
        </w:rPr>
        <w:t>’ written by Miracle Blaise, directed by Ubong Ekwere 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21. ‘</w:t>
      </w:r>
      <w:r>
        <w:rPr>
          <w:rFonts w:hint="default"/>
          <w:i/>
          <w:iCs/>
          <w:sz w:val="28"/>
          <w:szCs w:val="28"/>
        </w:rPr>
        <w:t>Atim Akpoebot</w:t>
      </w:r>
      <w:r>
        <w:rPr>
          <w:rFonts w:hint="default"/>
          <w:sz w:val="28"/>
          <w:szCs w:val="28"/>
        </w:rPr>
        <w:t>’ written by Anthony Daniel, directed by Margaret Archibong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22. ‘</w:t>
      </w:r>
      <w:r>
        <w:rPr>
          <w:rFonts w:hint="default"/>
          <w:i/>
          <w:iCs/>
          <w:sz w:val="28"/>
          <w:szCs w:val="28"/>
        </w:rPr>
        <w:t>Weeping Beauty</w:t>
      </w:r>
      <w:r>
        <w:rPr>
          <w:rFonts w:hint="default"/>
          <w:sz w:val="28"/>
          <w:szCs w:val="28"/>
        </w:rPr>
        <w:t>’ written by Victor Thompson, directed by Victor Thompson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23. ‘</w:t>
      </w:r>
      <w:r>
        <w:rPr>
          <w:rFonts w:hint="default"/>
          <w:i/>
          <w:iCs/>
          <w:sz w:val="28"/>
          <w:szCs w:val="28"/>
        </w:rPr>
        <w:t>Dinner for Promotion</w:t>
      </w:r>
      <w:r>
        <w:rPr>
          <w:rFonts w:hint="default"/>
          <w:sz w:val="28"/>
          <w:szCs w:val="28"/>
        </w:rPr>
        <w:t>’ written by James Ene Henshaw, directed by Sophia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Ogar (2016).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</w:t>
      </w:r>
      <w:r>
        <w:rPr>
          <w:rFonts w:hint="default"/>
          <w:i/>
          <w:iCs/>
          <w:sz w:val="28"/>
          <w:szCs w:val="28"/>
        </w:rPr>
        <w:t>Edewede</w:t>
      </w:r>
      <w:r>
        <w:rPr>
          <w:rFonts w:hint="default"/>
          <w:sz w:val="28"/>
          <w:szCs w:val="28"/>
        </w:rPr>
        <w:t>’ written by Julie Okoh, directed by Justina Nkanga 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25. ‘</w:t>
      </w:r>
      <w:r>
        <w:rPr>
          <w:rFonts w:hint="default"/>
          <w:i/>
          <w:iCs/>
          <w:sz w:val="28"/>
          <w:szCs w:val="28"/>
        </w:rPr>
        <w:t>Perfect Mother</w:t>
      </w:r>
      <w:r>
        <w:rPr>
          <w:rFonts w:hint="default"/>
          <w:sz w:val="28"/>
          <w:szCs w:val="28"/>
        </w:rPr>
        <w:t>’ written by Uduak Akpabio, directed by Ofoime Inyang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26. ‘</w:t>
      </w:r>
      <w:r>
        <w:rPr>
          <w:rFonts w:hint="default"/>
          <w:i/>
          <w:iCs/>
          <w:sz w:val="28"/>
          <w:szCs w:val="28"/>
        </w:rPr>
        <w:t>Knotted from Adam to Adam</w:t>
      </w:r>
      <w:r>
        <w:rPr>
          <w:rFonts w:hint="default"/>
          <w:sz w:val="28"/>
          <w:szCs w:val="28"/>
        </w:rPr>
        <w:t>’ directed by Year Three Class 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27. ‘</w:t>
      </w:r>
      <w:r>
        <w:rPr>
          <w:rFonts w:hint="default"/>
          <w:i/>
          <w:iCs/>
          <w:sz w:val="28"/>
          <w:szCs w:val="28"/>
        </w:rPr>
        <w:t>The Relations</w:t>
      </w:r>
      <w:r>
        <w:rPr>
          <w:rFonts w:hint="default"/>
          <w:sz w:val="28"/>
          <w:szCs w:val="28"/>
        </w:rPr>
        <w:t>’ directed by Year Three Class (2016).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CONFERENCES WITH PAPERS PRESENTED WITH DATES</w:t>
      </w:r>
    </w:p>
    <w:p>
      <w:pPr>
        <w:numPr>
          <w:ilvl w:val="0"/>
          <w:numId w:val="2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Annual Conference of the Society of Nigerian Theatre Artists (SONTA),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 xml:space="preserve">Department of Theatre Arts, University of Calabar, Calabar, Nigeria </w:t>
      </w:r>
      <w:r>
        <w:rPr>
          <w:rFonts w:hint="default"/>
          <w:sz w:val="28"/>
          <w:szCs w:val="28"/>
        </w:rPr>
        <w:t>- 2</w:t>
      </w:r>
      <w:r>
        <w:rPr>
          <w:rFonts w:hint="default"/>
          <w:sz w:val="28"/>
          <w:szCs w:val="28"/>
        </w:rPr>
        <w:t>012</w:t>
      </w:r>
      <w:r>
        <w:rPr>
          <w:rFonts w:hint="default"/>
          <w:sz w:val="28"/>
          <w:szCs w:val="28"/>
        </w:rPr>
        <w:t xml:space="preserve">. </w:t>
      </w:r>
      <w:r>
        <w:rPr>
          <w:rFonts w:hint="default"/>
          <w:i/>
          <w:iCs/>
          <w:sz w:val="28"/>
          <w:szCs w:val="28"/>
        </w:rPr>
        <w:t>Paper: Annual Costume and Makeup of the Eka Uman Ceremony in Ibibio</w:t>
      </w:r>
      <w:r>
        <w:rPr>
          <w:rFonts w:hint="default"/>
          <w:i/>
          <w:iCs/>
          <w:sz w:val="28"/>
          <w:szCs w:val="28"/>
        </w:rPr>
        <w:t xml:space="preserve"> </w:t>
      </w:r>
      <w:r>
        <w:rPr>
          <w:rFonts w:hint="default"/>
          <w:i/>
          <w:iCs/>
          <w:sz w:val="28"/>
          <w:szCs w:val="28"/>
        </w:rPr>
        <w:t>Cultural Life 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Annual Conference of the Society of Nigerian Theatre Artists (SONTA).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Department of Theatre Arts, Benue State University, Makurdi, Nigeria</w:t>
      </w:r>
      <w:r>
        <w:rPr>
          <w:rFonts w:hint="default"/>
          <w:sz w:val="28"/>
          <w:szCs w:val="28"/>
        </w:rPr>
        <w:t xml:space="preserve"> - </w:t>
      </w:r>
      <w:r>
        <w:rPr>
          <w:rFonts w:hint="default"/>
          <w:sz w:val="28"/>
          <w:szCs w:val="28"/>
        </w:rPr>
        <w:t>2013.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Faculty of Arts International Conference (FAICON), University of Uyo,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Akwa Ibom State, Nigria.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2014,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i/>
          <w:iCs/>
          <w:sz w:val="28"/>
          <w:szCs w:val="28"/>
        </w:rPr>
        <w:t>Paper: Challenges of the Make-up Artist in the Little Play House</w:t>
      </w:r>
      <w:r>
        <w:rPr>
          <w:rFonts w:hint="default"/>
          <w:sz w:val="28"/>
          <w:szCs w:val="28"/>
        </w:rPr>
        <w:t xml:space="preserve">, </w:t>
      </w:r>
      <w:r>
        <w:rPr>
          <w:rFonts w:hint="default"/>
          <w:sz w:val="28"/>
          <w:szCs w:val="28"/>
        </w:rPr>
        <w:t>Faculty of Arts international Conference (FAICON), University of Uyo,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Akwa lbom State, Nig</w:t>
      </w:r>
      <w:r>
        <w:rPr>
          <w:rFonts w:hint="default"/>
          <w:sz w:val="28"/>
          <w:szCs w:val="28"/>
        </w:rPr>
        <w:t>e</w:t>
      </w:r>
      <w:r>
        <w:rPr>
          <w:rFonts w:hint="default"/>
          <w:sz w:val="28"/>
          <w:szCs w:val="28"/>
        </w:rPr>
        <w:t>ria.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2016.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(1) Carnival Arts and Street Theatre as Emergent Trend in Cultural Tourism.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(2) Keeping Dance Costumes Heritage Alive in Contemporary Migentan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Theatre.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OTHER RELEVANT INFORMATION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Physically and mentally fit, proactive, hardworking, sincere, cordial; cheerful and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ready to accept responsibilities. .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Signature and Date</w:t>
      </w:r>
    </w:p>
    <w:p>
      <w:pPr>
        <w:rPr>
          <w:sz w:val="28"/>
          <w:szCs w:val="28"/>
        </w:rPr>
      </w:pPr>
    </w:p>
    <w:sectPr>
      <w:pgSz w:w="11906" w:h="16838"/>
      <w:pgMar w:top="288" w:right="288" w:bottom="288" w:left="28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324CA"/>
    <w:multiLevelType w:val="singleLevel"/>
    <w:tmpl w:val="C7B324C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7BAB734"/>
    <w:multiLevelType w:val="singleLevel"/>
    <w:tmpl w:val="D7BAB734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DF67E8E0"/>
    <w:multiLevelType w:val="singleLevel"/>
    <w:tmpl w:val="DF67E8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EEF03A"/>
    <w:multiLevelType w:val="singleLevel"/>
    <w:tmpl w:val="E3EEF03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BDFDE19"/>
    <w:multiLevelType w:val="singleLevel"/>
    <w:tmpl w:val="EBDFDE19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FFFF006"/>
    <w:multiLevelType w:val="singleLevel"/>
    <w:tmpl w:val="EFFFF006"/>
    <w:lvl w:ilvl="0" w:tentative="0">
      <w:start w:val="15"/>
      <w:numFmt w:val="decimal"/>
      <w:suff w:val="space"/>
      <w:lvlText w:val="%1."/>
      <w:lvlJc w:val="left"/>
    </w:lvl>
  </w:abstractNum>
  <w:abstractNum w:abstractNumId="6">
    <w:nsid w:val="F2F72B73"/>
    <w:multiLevelType w:val="singleLevel"/>
    <w:tmpl w:val="F2F72B7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79F29C4"/>
    <w:multiLevelType w:val="singleLevel"/>
    <w:tmpl w:val="F79F29C4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FACED55E"/>
    <w:multiLevelType w:val="singleLevel"/>
    <w:tmpl w:val="FACED55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BFEF97A"/>
    <w:multiLevelType w:val="singleLevel"/>
    <w:tmpl w:val="FBFEF97A"/>
    <w:lvl w:ilvl="0" w:tentative="0">
      <w:start w:val="24"/>
      <w:numFmt w:val="decimal"/>
      <w:suff w:val="space"/>
      <w:lvlText w:val="%1."/>
      <w:lvlJc w:val="left"/>
    </w:lvl>
  </w:abstractNum>
  <w:abstractNum w:abstractNumId="10">
    <w:nsid w:val="FFEE57D9"/>
    <w:multiLevelType w:val="singleLevel"/>
    <w:tmpl w:val="FFEE57D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1">
    <w:nsid w:val="4DEFA155"/>
    <w:multiLevelType w:val="singleLevel"/>
    <w:tmpl w:val="4DEFA155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CFD4D5E"/>
    <w:multiLevelType w:val="singleLevel"/>
    <w:tmpl w:val="7CFD4D5E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6"/>
  </w:num>
  <w:num w:numId="5">
    <w:abstractNumId w:val="15"/>
  </w:num>
  <w:num w:numId="6">
    <w:abstractNumId w:val="19"/>
  </w:num>
  <w:num w:numId="7">
    <w:abstractNumId w:val="14"/>
  </w:num>
  <w:num w:numId="8">
    <w:abstractNumId w:val="13"/>
  </w:num>
  <w:num w:numId="9">
    <w:abstractNumId w:val="12"/>
  </w:num>
  <w:num w:numId="10">
    <w:abstractNumId w:val="11"/>
  </w:num>
  <w:num w:numId="11">
    <w:abstractNumId w:val="6"/>
  </w:num>
  <w:num w:numId="12">
    <w:abstractNumId w:val="21"/>
  </w:num>
  <w:num w:numId="13">
    <w:abstractNumId w:val="5"/>
  </w:num>
  <w:num w:numId="14">
    <w:abstractNumId w:val="10"/>
  </w:num>
  <w:num w:numId="15">
    <w:abstractNumId w:val="8"/>
  </w:num>
  <w:num w:numId="16">
    <w:abstractNumId w:val="4"/>
  </w:num>
  <w:num w:numId="17">
    <w:abstractNumId w:val="7"/>
  </w:num>
  <w:num w:numId="18">
    <w:abstractNumId w:val="2"/>
  </w:num>
  <w:num w:numId="19">
    <w:abstractNumId w:val="22"/>
  </w:num>
  <w:num w:numId="20">
    <w:abstractNumId w:val="0"/>
  </w:num>
  <w:num w:numId="21">
    <w:abstractNumId w:val="1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EE38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9F45AD"/>
    <w:rsid w:val="3EEEE38F"/>
    <w:rsid w:val="9D9FCDA0"/>
    <w:rsid w:val="CF4DC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2461</Words>
  <Characters>14140</Characters>
  <Lines>0</Lines>
  <Paragraphs>0</Paragraphs>
  <TotalTime>34</TotalTime>
  <ScaleCrop>false</ScaleCrop>
  <LinksUpToDate>false</LinksUpToDate>
  <CharactersWithSpaces>16420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2023-04-11T00:19:00Z</dcterms:created>
  <dc:creator>decoxc</dc:creator>
  <cp:lastModifiedBy>decoxc</cp:lastModifiedBy>
  <dcterms:modified xsi:type="dcterms:W3CDTF">2023-04-11T01:19:42Z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