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IP information: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 : 192.168.0.106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Server:   23.36.27.185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A request packet: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client is looking for ‘x1.i.lencr.org’. Here the connection is persistent.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client is requesting from 49408 source port to HTTP (80). Total length of the request is 254 bytes.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3050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IP version 4 is being used. The source is the client and the destination is the server.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source and next hop device’s MAC address is provided in this layer.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Finally the 308 bytes are being transferred through the wire.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b w:val="1"/>
          <w:color w:val="0000ff"/>
          <w:sz w:val="24"/>
          <w:szCs w:val="24"/>
          <w:u w:val="single"/>
          <w:rtl w:val="0"/>
        </w:rPr>
        <w:t xml:space="preserve">A response packet: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response size is now 378 bytes in total. It came through the wire.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destination MAC address is now the client and source is the client’s previous hop.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22955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destination IP address is now the client, and the source IP address is the server (since it is a response packet).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Port addressing is also the reverse as well.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36290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HTTP response code is now 200, as the transmission is ok.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Content length is total 1341 bits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When the data was last modified and when will it expire is also given.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transmission is persistent.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