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 Converter sample</w:t>
      </w:r>
    </w:p>
    <w:p>
      <w:r>
        <w:t xml:space="preserve">A short paragraph of ordinary text.</w:t>
      </w:r>
    </w:p>
    <w:p>
      <w:r>
        <w:rPr>
          <w:b/>
        </w:rPr>
        <w:t xml:space="preserve">Strong words.</w:t>
      </w:r>
    </w:p>
    <w:p>
      <w:r>
        <w:rPr>
          <w:i/>
        </w:rPr>
        <w:t xml:space="preserve">Emphasised words.</w:t>
      </w:r>
    </w:p>
    <w:p>
      <w:pPr>
        <w:pStyle w:val="Heading2"/>
      </w:pPr>
      <w:r>
        <w:t xml:space="preserve">A table</w:t>
      </w:r>
    </w:p>
    <w:tbl>
      <w:tblPr>
        <w:tblW w:w="4800" w:type="dxa"/>
        <w:tblBorders>
          <w:top w:val="single" w:sz="4"/>
          <w:bottom w:val="single" w:sz="4"/>
          <w:insideH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Format</w:t>
            </w:r>
          </w:p>
        </w:tc>
        <w:tc>
          <w:tcPr>
            <w:tcW w:w="2400" w:type="dxa"/>
          </w:tcPr>
          <w:p>
            <w:r>
              <w:t xml:space="preserve">Kit</w:t>
            </w:r>
          </w:p>
        </w:tc>
      </w:tr>
      <w:tr>
        <w:tc>
          <w:tcPr>
            <w:tcW w:w="2400" w:type="dxa"/>
          </w:tcPr>
          <w:p>
            <w:r>
              <w:t xml:space="preserve">DOCX</w:t>
            </w:r>
          </w:p>
        </w:tc>
        <w:tc>
          <w:tcPr>
            <w:tcW w:w="2400" w:type="dxa"/>
          </w:tcPr>
          <w:p>
            <w:r>
              <w:t xml:space="preserve">DocKit</w:t>
            </w:r>
          </w:p>
        </w:tc>
      </w:tr>
      <w:tr>
        <w:tc>
          <w:tcPr>
            <w:tcW w:w="2400" w:type="dxa"/>
          </w:tcPr>
          <w:p>
            <w:r>
              <w:t xml:space="preserve">EPUB</w:t>
            </w:r>
          </w:p>
        </w:tc>
        <w:tc>
          <w:tcPr>
            <w:tcW w:w="2400" w:type="dxa"/>
          </w:tcPr>
          <w:p>
            <w:r>
              <w:t xml:space="preserve">EbookKit</w:t>
            </w:r>
          </w:p>
        </w:tc>
      </w:tr>
    </w:tbl>
    <w:p>
      <w:r>
        <w:t xml:space="preserve">Closing paragraph 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