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F4109" w14:textId="77777777" w:rsidR="004D4F59" w:rsidRDefault="004D4F59" w:rsidP="006E635C">
      <w:pPr>
        <w:pStyle w:val="Kirjoittaja"/>
      </w:pPr>
    </w:p>
    <w:p w14:paraId="4F530F8E" w14:textId="4C26E975" w:rsidR="006E635C" w:rsidRPr="006137FA" w:rsidRDefault="00FB6501" w:rsidP="006E635C">
      <w:pPr>
        <w:pStyle w:val="Kirjoittaja"/>
      </w:pPr>
      <w:r>
        <w:t>Utu Hopiavuori</w:t>
      </w:r>
    </w:p>
    <w:p w14:paraId="4088921A" w14:textId="483CA6B9" w:rsidR="006E635C" w:rsidRPr="00101215" w:rsidRDefault="00FB6501" w:rsidP="002B0DBE">
      <w:pPr>
        <w:pStyle w:val="Opinnytetynotsikko"/>
      </w:pPr>
      <w:r w:rsidRPr="00FB6501">
        <w:t>Tietoturvan automatisointi verkkosovellusalustapalveluissa</w:t>
      </w:r>
    </w:p>
    <w:p w14:paraId="5259CF47" w14:textId="18C75F4E" w:rsidR="006E635C" w:rsidRDefault="00A97359" w:rsidP="006E635C">
      <w:pPr>
        <w:pStyle w:val="Opinnytetynalaotsikko"/>
      </w:pPr>
      <w:r>
        <w:t>Ansible tietoturvan tukena</w:t>
      </w:r>
    </w:p>
    <w:p w14:paraId="5A71BCD8" w14:textId="77777777" w:rsidR="001F1B21" w:rsidRDefault="001F1B21" w:rsidP="006E635C">
      <w:pPr>
        <w:pStyle w:val="Opinnytetynalaotsikko"/>
      </w:pPr>
    </w:p>
    <w:p w14:paraId="58669371" w14:textId="77777777" w:rsidR="0008442C" w:rsidRPr="00484241" w:rsidRDefault="0008442C" w:rsidP="00583D55">
      <w:pPr>
        <w:pStyle w:val="Kansilehdentiedot"/>
      </w:pPr>
      <w:r w:rsidRPr="00484241">
        <w:t>Metropolia Ammattikorkeakoulu</w:t>
      </w:r>
    </w:p>
    <w:p w14:paraId="7233423F" w14:textId="0E484FE7" w:rsidR="0008442C" w:rsidRPr="00484241" w:rsidRDefault="00FB6501" w:rsidP="00583D55">
      <w:pPr>
        <w:pStyle w:val="Kansilehdentiedot"/>
      </w:pPr>
      <w:r>
        <w:t>Insinööri (AMK)</w:t>
      </w:r>
    </w:p>
    <w:p w14:paraId="33814FD1" w14:textId="48E45955" w:rsidR="0008442C" w:rsidRPr="00484241" w:rsidRDefault="00FB6501" w:rsidP="00583D55">
      <w:pPr>
        <w:pStyle w:val="Kansilehdentiedot"/>
      </w:pPr>
      <w:r>
        <w:t>Tieto- ja viestintätekniikka</w:t>
      </w:r>
    </w:p>
    <w:p w14:paraId="02DFD22E" w14:textId="77777777" w:rsidR="0008442C" w:rsidRPr="00484241" w:rsidRDefault="0008442C" w:rsidP="00583D55">
      <w:pPr>
        <w:pStyle w:val="Kansilehdentiedot"/>
      </w:pPr>
      <w:r w:rsidRPr="00484241">
        <w:t>Opinnäytetyö</w:t>
      </w:r>
    </w:p>
    <w:p w14:paraId="0917AB24" w14:textId="527556D1" w:rsidR="00101215" w:rsidRPr="006E635C" w:rsidRDefault="00FB6501" w:rsidP="006E635C">
      <w:pPr>
        <w:rPr>
          <w:lang w:eastAsia="en-US"/>
        </w:rPr>
        <w:sectPr w:rsidR="00101215" w:rsidRPr="006E635C" w:rsidSect="007A6700">
          <w:headerReference w:type="default" r:id="rId16"/>
          <w:pgSz w:w="11906" w:h="16838" w:code="9"/>
          <w:pgMar w:top="7938" w:right="1134" w:bottom="1701" w:left="2268" w:header="675" w:footer="709" w:gutter="0"/>
          <w:cols w:space="708"/>
          <w:docGrid w:linePitch="360"/>
        </w:sectPr>
      </w:pPr>
      <w:r>
        <w:rPr>
          <w:rFonts w:eastAsia="Times" w:cs="Tahoma"/>
          <w:szCs w:val="22"/>
          <w:lang w:eastAsia="en-US"/>
        </w:rPr>
        <w:fldChar w:fldCharType="begin"/>
      </w:r>
      <w:r>
        <w:rPr>
          <w:rFonts w:eastAsia="Times" w:cs="Tahoma"/>
          <w:szCs w:val="22"/>
          <w:lang w:eastAsia="en-US"/>
        </w:rPr>
        <w:instrText xml:space="preserve"> TIME \@ "d.M.yyyy" </w:instrText>
      </w:r>
      <w:r>
        <w:rPr>
          <w:rFonts w:eastAsia="Times" w:cs="Tahoma"/>
          <w:szCs w:val="22"/>
          <w:lang w:eastAsia="en-US"/>
        </w:rPr>
        <w:fldChar w:fldCharType="separate"/>
      </w:r>
      <w:r w:rsidR="003508A4">
        <w:rPr>
          <w:rFonts w:eastAsia="Times" w:cs="Tahoma"/>
          <w:noProof/>
          <w:szCs w:val="22"/>
          <w:lang w:eastAsia="en-US"/>
        </w:rPr>
        <w:t>28.3.2025</w:t>
      </w:r>
      <w:r>
        <w:rPr>
          <w:rFonts w:eastAsia="Times" w:cs="Tahoma"/>
          <w:szCs w:val="22"/>
          <w:lang w:eastAsia="en-US"/>
        </w:rPr>
        <w:fldChar w:fldCharType="end"/>
      </w:r>
    </w:p>
    <w:p w14:paraId="2721DC2D" w14:textId="59086C0F" w:rsidR="003943C7" w:rsidRPr="00CB10C6" w:rsidRDefault="00CB10C6" w:rsidP="00CB10C6">
      <w:pPr>
        <w:pStyle w:val="Tiivistelmotsikko"/>
      </w:pPr>
      <w:r w:rsidRPr="00CB10C6">
        <w:lastRenderedPageBreak/>
        <w:t>Tiivistelmä</w:t>
      </w:r>
    </w:p>
    <w:p w14:paraId="6C0D2A5D" w14:textId="7D6CBD99" w:rsidR="0008442C" w:rsidRPr="00530796" w:rsidRDefault="0008442C" w:rsidP="00554EEE">
      <w:pPr>
        <w:pStyle w:val="Tiivistelmntiedot"/>
      </w:pPr>
      <w:r w:rsidRPr="00530796">
        <w:t>Tekijä(t)</w:t>
      </w:r>
      <w:r>
        <w:t>:</w:t>
      </w:r>
      <w:r w:rsidR="00C11306">
        <w:t xml:space="preserve"> </w:t>
      </w:r>
      <w:r w:rsidR="00DB6890">
        <w:tab/>
      </w:r>
      <w:r w:rsidR="00FB6501">
        <w:t>Utu Hopiavuori</w:t>
      </w:r>
    </w:p>
    <w:p w14:paraId="501F2B05" w14:textId="7E777AD9" w:rsidR="0008442C" w:rsidRDefault="0008442C" w:rsidP="00554EEE">
      <w:pPr>
        <w:pStyle w:val="Tiivistelmntiedot"/>
      </w:pPr>
      <w:r w:rsidRPr="00530796">
        <w:t>Otsikko</w:t>
      </w:r>
      <w:r>
        <w:t>:</w:t>
      </w:r>
      <w:r w:rsidR="00DB6890">
        <w:tab/>
      </w:r>
      <w:r w:rsidR="00FB6501" w:rsidRPr="00FB6501">
        <w:t>Tietoturvan automatisointi verkko-sovellusalustapalveluissa</w:t>
      </w:r>
    </w:p>
    <w:p w14:paraId="56C234C2" w14:textId="41A67D6A" w:rsidR="0008442C" w:rsidRDefault="0008442C" w:rsidP="00554EEE">
      <w:pPr>
        <w:pStyle w:val="Tiivistelmntiedot"/>
      </w:pPr>
      <w:r>
        <w:t>Sivumäärä:</w:t>
      </w:r>
      <w:r>
        <w:tab/>
        <w:t>xx sivua + x liitettä</w:t>
      </w:r>
    </w:p>
    <w:p w14:paraId="736EDD6D" w14:textId="3B2B6808" w:rsidR="0008442C" w:rsidRDefault="0008442C" w:rsidP="00554EEE">
      <w:pPr>
        <w:pStyle w:val="Tiivistelmntiedot"/>
      </w:pPr>
      <w:r>
        <w:t>Aika:</w:t>
      </w:r>
      <w:r>
        <w:tab/>
      </w:r>
      <w:r w:rsidR="00FB6501">
        <w:fldChar w:fldCharType="begin"/>
      </w:r>
      <w:r w:rsidR="00FB6501">
        <w:instrText xml:space="preserve"> TIME \@ "d.M.yyyy" </w:instrText>
      </w:r>
      <w:r w:rsidR="00FB6501">
        <w:fldChar w:fldCharType="separate"/>
      </w:r>
      <w:r w:rsidR="003508A4">
        <w:rPr>
          <w:noProof/>
        </w:rPr>
        <w:t>28.3.2025</w:t>
      </w:r>
      <w:r w:rsidR="00FB6501">
        <w:fldChar w:fldCharType="end"/>
      </w:r>
    </w:p>
    <w:p w14:paraId="461BC5B5" w14:textId="77777777" w:rsidR="00F2530B" w:rsidRDefault="00F2530B" w:rsidP="00554EEE">
      <w:pPr>
        <w:pStyle w:val="Tiivistelmntiedot"/>
      </w:pPr>
    </w:p>
    <w:p w14:paraId="7F318E76" w14:textId="56E10894" w:rsidR="0008442C" w:rsidRDefault="0008442C" w:rsidP="00554EEE">
      <w:pPr>
        <w:pStyle w:val="Tiivistelmntiedot"/>
      </w:pPr>
      <w:r>
        <w:t>Tutkinto:</w:t>
      </w:r>
      <w:r>
        <w:tab/>
      </w:r>
      <w:r w:rsidR="00FB6501" w:rsidRPr="00FB6501">
        <w:t>Insinööri (AMK)</w:t>
      </w:r>
    </w:p>
    <w:p w14:paraId="2B334C6A" w14:textId="6F0A8C11" w:rsidR="0008442C" w:rsidRDefault="0008442C" w:rsidP="00554EEE">
      <w:pPr>
        <w:pStyle w:val="Tiivistelmntiedot"/>
      </w:pPr>
      <w:r w:rsidRPr="006F70E9">
        <w:t>Tutkinto-ohjelma:</w:t>
      </w:r>
      <w:r w:rsidRPr="006F70E9">
        <w:tab/>
      </w:r>
      <w:r w:rsidR="00FB6501" w:rsidRPr="00FB6501">
        <w:t>Tieto- ja viestintätekniikka</w:t>
      </w:r>
    </w:p>
    <w:p w14:paraId="297836A5" w14:textId="77777777" w:rsidR="00FB6501" w:rsidRPr="00FB6501" w:rsidRDefault="00FB6501" w:rsidP="00FB6501">
      <w:pPr>
        <w:rPr>
          <w:lang w:eastAsia="en-US"/>
        </w:rPr>
      </w:pPr>
    </w:p>
    <w:p w14:paraId="4C89DD44" w14:textId="2EC64A5A" w:rsidR="007F192E" w:rsidRPr="00AD21F9" w:rsidRDefault="0008442C" w:rsidP="00AD21F9">
      <w:pPr>
        <w:pStyle w:val="Tiivistelm18ptafter"/>
      </w:pPr>
      <w:r w:rsidRPr="00AD21F9">
        <w:t>Ohjaaja(t):</w:t>
      </w:r>
      <w:r w:rsidRPr="00AD21F9">
        <w:tab/>
      </w:r>
      <w:r w:rsidR="00FB6501" w:rsidRPr="00FB6501">
        <w:t>Osaamisaluejohtaja</w:t>
      </w:r>
      <w:r w:rsidR="00FB6501">
        <w:t xml:space="preserve"> Janne Salonen</w:t>
      </w:r>
    </w:p>
    <w:p w14:paraId="4CE68468" w14:textId="4610DBFE" w:rsidR="00117960" w:rsidRDefault="00554EEE"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1947F0F5" wp14:editId="77F3B839">
                <wp:simplePos x="0" y="0"/>
                <wp:positionH relativeFrom="column">
                  <wp:posOffset>0</wp:posOffset>
                </wp:positionH>
                <wp:positionV relativeFrom="paragraph">
                  <wp:posOffset>7620</wp:posOffset>
                </wp:positionV>
                <wp:extent cx="4914900" cy="0"/>
                <wp:effectExtent l="9525" t="7620" r="9525" b="11430"/>
                <wp:wrapNone/>
                <wp:docPr id="11" name="Lin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6FB5A" id="Line 18"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38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"/>
            </w:pict>
          </mc:Fallback>
        </mc:AlternateContent>
      </w:r>
    </w:p>
    <w:p w14:paraId="01EB35E6" w14:textId="5D2110FA" w:rsidR="002415C9" w:rsidRPr="0046314D" w:rsidRDefault="0008442C" w:rsidP="002415C9">
      <w:pPr>
        <w:pStyle w:val="Leiptekstiilmanvlistyst"/>
      </w:pPr>
      <w:r w:rsidRPr="0027671E">
        <w:t>Tiivistelmän tekstiosuus kirjoitetaan mahduttaen se sivulla käytössä olevaan tilaan.</w:t>
      </w:r>
      <w:r w:rsidR="0046314D">
        <w:t xml:space="preserve"> Tekstiosuudessa käytetään </w:t>
      </w:r>
      <w:r w:rsidR="0046314D" w:rsidRPr="0046314D">
        <w:rPr>
          <w:b/>
          <w:bCs/>
        </w:rPr>
        <w:t xml:space="preserve">Leipäteksti ilman välistystä </w:t>
      </w:r>
      <w:r w:rsidR="0046314D" w:rsidRPr="0046314D">
        <w:t>-tyyliä.</w:t>
      </w:r>
    </w:p>
    <w:p w14:paraId="19953714" w14:textId="77777777" w:rsidR="00EA4CE7" w:rsidRDefault="00EA4CE7" w:rsidP="00C1719C">
      <w:pPr>
        <w:pStyle w:val="Tiivistelmntiedot"/>
      </w:pPr>
    </w:p>
    <w:p w14:paraId="70627D3C" w14:textId="489F127E" w:rsidR="00600602" w:rsidRDefault="0008442C" w:rsidP="00C1719C">
      <w:pPr>
        <w:pStyle w:val="Tiivistelmntiedot"/>
      </w:pPr>
      <w:r w:rsidRPr="0027671E">
        <w:t>Avainsanat:</w:t>
      </w:r>
      <w:r w:rsidRPr="0027671E">
        <w:tab/>
        <w:t xml:space="preserve">Avainsana </w:t>
      </w:r>
    </w:p>
    <w:p w14:paraId="4D9065CF" w14:textId="7D03728A" w:rsidR="00EA4CE7" w:rsidRDefault="00EA4CE7" w:rsidP="00EA4CE7">
      <w:pPr>
        <w:rPr>
          <w:lang w:eastAsia="en-US"/>
        </w:rPr>
      </w:pPr>
      <w:r>
        <w:rPr>
          <w:lang w:eastAsia="en-US"/>
        </w:rPr>
        <w:t>__________________________________________________________</w:t>
      </w:r>
    </w:p>
    <w:p w14:paraId="1033DF5C" w14:textId="5B28FDA6" w:rsidR="00EA4CE7" w:rsidRDefault="00EA4CE7" w:rsidP="00EA4CE7">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6E18B2C1" w14:textId="0964B535" w:rsidR="00EA4CE7" w:rsidRPr="00EA4CE7" w:rsidRDefault="00EA4CE7" w:rsidP="00EA4CE7">
      <w:pPr>
        <w:rPr>
          <w:lang w:eastAsia="en-US"/>
        </w:rPr>
        <w:sectPr w:rsidR="00EA4CE7" w:rsidRPr="00EA4CE7" w:rsidSect="00683F6D">
          <w:headerReference w:type="even" r:id="rId17"/>
          <w:headerReference w:type="default" r:id="rId18"/>
          <w:footerReference w:type="even" r:id="rId19"/>
          <w:headerReference w:type="first" r:id="rId20"/>
          <w:footerReference w:type="first" r:id="rId21"/>
          <w:pgSz w:w="11906" w:h="16838" w:code="9"/>
          <w:pgMar w:top="1134" w:right="567" w:bottom="1134" w:left="2268" w:header="709" w:footer="567" w:gutter="0"/>
          <w:cols w:space="708"/>
          <w:docGrid w:linePitch="360"/>
        </w:sectPr>
      </w:pPr>
    </w:p>
    <w:p w14:paraId="392D4B4A" w14:textId="6828A9A1" w:rsidR="00CB10C6" w:rsidRPr="00FB6501" w:rsidRDefault="00CB10C6" w:rsidP="00CB10C6">
      <w:pPr>
        <w:pStyle w:val="Tiivistelmotsikko"/>
        <w:rPr>
          <w:lang w:val="en-US"/>
        </w:rPr>
      </w:pPr>
      <w:r w:rsidRPr="00FB6501">
        <w:rPr>
          <w:lang w:val="en-US"/>
        </w:rPr>
        <w:lastRenderedPageBreak/>
        <w:t>Abstract</w:t>
      </w:r>
    </w:p>
    <w:p w14:paraId="2CA5391F" w14:textId="212FBCDA" w:rsidR="0008442C" w:rsidRPr="00FB6501" w:rsidRDefault="0008442C" w:rsidP="00C1719C">
      <w:pPr>
        <w:pStyle w:val="Tiivistelmntiedot"/>
        <w:rPr>
          <w:lang w:val="en-US"/>
        </w:rPr>
      </w:pPr>
      <w:r w:rsidRPr="00FB6501">
        <w:rPr>
          <w:lang w:val="en-US"/>
        </w:rPr>
        <w:t>Author(s):</w:t>
      </w:r>
      <w:r w:rsidRPr="00FB6501">
        <w:rPr>
          <w:lang w:val="en-US"/>
        </w:rPr>
        <w:tab/>
        <w:t>First Name Last Name</w:t>
      </w:r>
    </w:p>
    <w:p w14:paraId="598D385F" w14:textId="79327E99" w:rsidR="0008442C" w:rsidRDefault="0008442C" w:rsidP="00C1719C">
      <w:pPr>
        <w:pStyle w:val="Tiivistelmntiedot"/>
        <w:rPr>
          <w:lang w:val="en-US"/>
        </w:rPr>
      </w:pPr>
      <w:r w:rsidRPr="00530796">
        <w:rPr>
          <w:lang w:val="en-US"/>
        </w:rPr>
        <w:t>Title</w:t>
      </w:r>
      <w:r>
        <w:rPr>
          <w:lang w:val="en-US"/>
        </w:rPr>
        <w:t>:</w:t>
      </w:r>
      <w:r>
        <w:rPr>
          <w:lang w:val="en-US"/>
        </w:rPr>
        <w:tab/>
        <w:t>Title of the Thesis</w:t>
      </w:r>
    </w:p>
    <w:p w14:paraId="19B873C0" w14:textId="77777777" w:rsidR="0008442C" w:rsidRPr="00530796" w:rsidRDefault="0008442C" w:rsidP="00C1719C">
      <w:pPr>
        <w:pStyle w:val="Tiivistelmntiedot"/>
        <w:rPr>
          <w:lang w:val="en-US"/>
        </w:rPr>
      </w:pPr>
      <w:r w:rsidRPr="00530796">
        <w:rPr>
          <w:lang w:val="en-US"/>
        </w:rPr>
        <w:t>Number of Pages</w:t>
      </w:r>
      <w:r>
        <w:rPr>
          <w:lang w:val="en-US"/>
        </w:rPr>
        <w:t>:</w:t>
      </w:r>
      <w:r>
        <w:rPr>
          <w:lang w:val="en-US"/>
        </w:rPr>
        <w:tab/>
        <w:t>xx pages + x appendices</w:t>
      </w:r>
    </w:p>
    <w:p w14:paraId="543D3B0E" w14:textId="2692D710" w:rsidR="0008442C" w:rsidRDefault="0008442C" w:rsidP="00C1719C">
      <w:pPr>
        <w:pStyle w:val="Tiivistelmntiedot"/>
        <w:rPr>
          <w:lang w:val="en-US"/>
        </w:rPr>
      </w:pPr>
      <w:r w:rsidRPr="00530796">
        <w:rPr>
          <w:lang w:val="en-US"/>
        </w:rPr>
        <w:t>Date</w:t>
      </w:r>
      <w:r>
        <w:rPr>
          <w:lang w:val="en-US"/>
        </w:rPr>
        <w:t>:</w:t>
      </w:r>
      <w:r>
        <w:rPr>
          <w:lang w:val="en-US"/>
        </w:rPr>
        <w:tab/>
      </w:r>
      <w:r w:rsidR="00FB6501">
        <w:rPr>
          <w:lang w:val="en-US"/>
        </w:rPr>
        <w:fldChar w:fldCharType="begin"/>
      </w:r>
      <w:r w:rsidR="00FB6501">
        <w:instrText xml:space="preserve"> TIME \@ "d.M.yyyy" </w:instrText>
      </w:r>
      <w:r w:rsidR="00FB6501">
        <w:rPr>
          <w:lang w:val="en-US"/>
        </w:rPr>
        <w:fldChar w:fldCharType="separate"/>
      </w:r>
      <w:r w:rsidR="003508A4">
        <w:rPr>
          <w:noProof/>
        </w:rPr>
        <w:t>28.3.2025</w:t>
      </w:r>
      <w:r w:rsidR="00FB6501">
        <w:rPr>
          <w:lang w:val="en-US"/>
        </w:rPr>
        <w:fldChar w:fldCharType="end"/>
      </w:r>
    </w:p>
    <w:p w14:paraId="0D37DD67" w14:textId="77777777" w:rsidR="00C5412A" w:rsidRDefault="00C5412A" w:rsidP="00C1719C">
      <w:pPr>
        <w:pStyle w:val="Tiivistelmntiedot"/>
        <w:rPr>
          <w:lang w:val="en-US"/>
        </w:rPr>
      </w:pPr>
    </w:p>
    <w:p w14:paraId="4C0F6BAA" w14:textId="7B4E066F" w:rsidR="0008442C" w:rsidRDefault="0008442C" w:rsidP="00C1719C">
      <w:pPr>
        <w:pStyle w:val="Tiivistelmntiedot"/>
        <w:rPr>
          <w:lang w:val="en-US"/>
        </w:rPr>
      </w:pPr>
      <w:r w:rsidRPr="00530796">
        <w:rPr>
          <w:lang w:val="en-US"/>
        </w:rPr>
        <w:t>Degree</w:t>
      </w:r>
      <w:r>
        <w:rPr>
          <w:lang w:val="en-US"/>
        </w:rPr>
        <w:t>:</w:t>
      </w:r>
      <w:r>
        <w:rPr>
          <w:lang w:val="en-US"/>
        </w:rPr>
        <w:tab/>
      </w:r>
      <w:r w:rsidR="00FB6501">
        <w:rPr>
          <w:lang w:val="en-US"/>
        </w:rPr>
        <w:t>Bachelor of Engineering</w:t>
      </w:r>
    </w:p>
    <w:p w14:paraId="06A241F6" w14:textId="4DFA84EA" w:rsidR="0008442C" w:rsidRDefault="0008442C" w:rsidP="00C1719C">
      <w:pPr>
        <w:pStyle w:val="Tiivistelmntiedot"/>
        <w:rPr>
          <w:lang w:val="en-US"/>
        </w:rPr>
      </w:pPr>
      <w:r w:rsidRPr="00530796">
        <w:rPr>
          <w:lang w:val="en-US"/>
        </w:rPr>
        <w:t xml:space="preserve">Degree </w:t>
      </w:r>
      <w:proofErr w:type="spellStart"/>
      <w:r w:rsidRPr="00530796">
        <w:rPr>
          <w:lang w:val="en-US"/>
        </w:rPr>
        <w:t>Programme</w:t>
      </w:r>
      <w:proofErr w:type="spellEnd"/>
      <w:r>
        <w:rPr>
          <w:lang w:val="en-US"/>
        </w:rPr>
        <w:t>:</w:t>
      </w:r>
      <w:r>
        <w:rPr>
          <w:lang w:val="en-US"/>
        </w:rPr>
        <w:tab/>
      </w:r>
      <w:r w:rsidR="00FB6501">
        <w:rPr>
          <w:lang w:val="en-US"/>
        </w:rPr>
        <w:t>Information and Communication Technology</w:t>
      </w:r>
    </w:p>
    <w:p w14:paraId="2200EF92" w14:textId="77777777" w:rsidR="00FB6501" w:rsidRPr="00FB6501" w:rsidRDefault="00FB6501" w:rsidP="00FB6501">
      <w:pPr>
        <w:rPr>
          <w:lang w:val="en-US" w:eastAsia="en-US"/>
        </w:rPr>
      </w:pPr>
    </w:p>
    <w:p w14:paraId="3316FA28" w14:textId="3957E36E" w:rsidR="0008442C" w:rsidRPr="00FB6501" w:rsidRDefault="0008442C" w:rsidP="00FB6501">
      <w:pPr>
        <w:pStyle w:val="Tiivistelmntiedot"/>
        <w:rPr>
          <w:lang w:val="en-US"/>
        </w:rPr>
      </w:pPr>
      <w:r w:rsidRPr="00530796">
        <w:rPr>
          <w:lang w:val="en-US"/>
        </w:rPr>
        <w:t>Instructor(s)</w:t>
      </w:r>
      <w:r>
        <w:rPr>
          <w:lang w:val="en-US"/>
        </w:rPr>
        <w:t>:</w:t>
      </w:r>
      <w:r>
        <w:rPr>
          <w:lang w:val="en-US"/>
        </w:rPr>
        <w:tab/>
      </w:r>
      <w:r w:rsidR="00FB6501">
        <w:rPr>
          <w:lang w:val="en-US"/>
        </w:rPr>
        <w:t xml:space="preserve">Janne Salonen, </w:t>
      </w:r>
      <w:r w:rsidR="00FB6501" w:rsidRPr="00FB6501">
        <w:rPr>
          <w:lang w:val="en-US"/>
        </w:rPr>
        <w:t>Director of school</w:t>
      </w:r>
    </w:p>
    <w:p w14:paraId="5F9C1009" w14:textId="7134AE3B" w:rsidR="00CB58A0" w:rsidRPr="00CB58A0" w:rsidRDefault="008A6484" w:rsidP="00CB58A0">
      <w:pPr>
        <w:rPr>
          <w:lang w:val="en-US"/>
        </w:rPr>
      </w:pPr>
      <w:r w:rsidRPr="00683307">
        <w:rPr>
          <w:rFonts w:ascii="Arial" w:hAnsi="Arial" w:cs="Arial"/>
          <w:noProof/>
        </w:rPr>
        <mc:AlternateContent>
          <mc:Choice Requires="wps">
            <w:drawing>
              <wp:anchor distT="0" distB="0" distL="114300" distR="114300" simplePos="0" relativeHeight="251661312" behindDoc="0" locked="0" layoutInCell="1" allowOverlap="1" wp14:anchorId="3872149D" wp14:editId="0B8D9D63">
                <wp:simplePos x="0" y="0"/>
                <wp:positionH relativeFrom="column">
                  <wp:posOffset>0</wp:posOffset>
                </wp:positionH>
                <wp:positionV relativeFrom="paragraph">
                  <wp:posOffset>7620</wp:posOffset>
                </wp:positionV>
                <wp:extent cx="4914900" cy="0"/>
                <wp:effectExtent l="9525" t="7620" r="9525" b="11430"/>
                <wp:wrapNone/>
                <wp:docPr id="14" name="Lin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AEE99" id="Line 18" o:spid="_x0000_s1026" alt="&quot;&quot;"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38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"/>
            </w:pict>
          </mc:Fallback>
        </mc:AlternateContent>
      </w:r>
    </w:p>
    <w:p w14:paraId="54C36BCC" w14:textId="35517C0F" w:rsidR="002415C9" w:rsidRPr="002D5F15" w:rsidRDefault="002415C9" w:rsidP="002D5F15">
      <w:pPr>
        <w:pStyle w:val="Leiptekstiilmanvlistyst"/>
      </w:pPr>
      <w:r w:rsidRPr="002D5F15">
        <w:t>Tiivistelmän tekstiosuus kirjoitetaan mahduttaen se sivulla käytössä olevaan tilaan.</w:t>
      </w:r>
      <w:r w:rsidR="0046314D">
        <w:t xml:space="preserve"> Tekstiosuudessa käytetään </w:t>
      </w:r>
      <w:r w:rsidR="0046314D" w:rsidRPr="0046314D">
        <w:rPr>
          <w:b/>
          <w:bCs/>
        </w:rPr>
        <w:t xml:space="preserve">Leipäteksti ilman välistystä </w:t>
      </w:r>
      <w:r w:rsidR="0046314D" w:rsidRPr="0046314D">
        <w:t>-tyyliä.</w:t>
      </w:r>
    </w:p>
    <w:p w14:paraId="558EBC78" w14:textId="485E123D" w:rsidR="0008442C" w:rsidRPr="00B700BC" w:rsidRDefault="0008442C" w:rsidP="00C1719C">
      <w:pPr>
        <w:pStyle w:val="Tiivistelmntiedot"/>
        <w:rPr>
          <w:b/>
          <w:lang w:val="en-US"/>
        </w:rPr>
      </w:pPr>
      <w:r w:rsidRPr="00B700BC">
        <w:rPr>
          <w:lang w:val="en-US"/>
        </w:rPr>
        <w:t>Keywords</w:t>
      </w:r>
      <w:r>
        <w:rPr>
          <w:lang w:val="en-US"/>
        </w:rPr>
        <w:t>:</w:t>
      </w:r>
      <w:r>
        <w:rPr>
          <w:lang w:val="en-US"/>
        </w:rPr>
        <w:tab/>
        <w:t>Keyword</w:t>
      </w:r>
    </w:p>
    <w:p w14:paraId="5FE128D9" w14:textId="77777777" w:rsidR="00B706E1" w:rsidRDefault="00B706E1">
      <w:pPr>
        <w:spacing w:line="240" w:lineRule="auto"/>
        <w:jc w:val="left"/>
      </w:pPr>
      <w:r>
        <w:br w:type="page"/>
      </w:r>
    </w:p>
    <w:p w14:paraId="5BE90431" w14:textId="77777777" w:rsidR="00600602" w:rsidRPr="008B75F0" w:rsidRDefault="00600602" w:rsidP="00701D50">
      <w:pPr>
        <w:sectPr w:rsidR="00600602" w:rsidRPr="008B75F0" w:rsidSect="00683F6D">
          <w:headerReference w:type="default" r:id="rId22"/>
          <w:pgSz w:w="11906" w:h="16838" w:code="9"/>
          <w:pgMar w:top="1134" w:right="567" w:bottom="1134" w:left="2268" w:header="567" w:footer="567" w:gutter="0"/>
          <w:cols w:space="708"/>
          <w:docGrid w:linePitch="360"/>
        </w:sectPr>
      </w:pPr>
    </w:p>
    <w:p w14:paraId="1552B334" w14:textId="77777777" w:rsidR="00600602" w:rsidRPr="008B75F0" w:rsidRDefault="00600602" w:rsidP="00620258">
      <w:pPr>
        <w:rPr>
          <w:b/>
        </w:rPr>
      </w:pPr>
      <w:r w:rsidRPr="008B75F0">
        <w:rPr>
          <w:b/>
        </w:rPr>
        <w:lastRenderedPageBreak/>
        <w:t>Sisällys</w:t>
      </w:r>
    </w:p>
    <w:p w14:paraId="026985F9" w14:textId="2F850A1A" w:rsidR="003508A4" w:rsidRDefault="0021749C">
      <w:pPr>
        <w:pStyle w:val="TOC1"/>
        <w:tabs>
          <w:tab w:val="left" w:pos="397"/>
        </w:tabs>
        <w:rPr>
          <w:rFonts w:eastAsiaTheme="minorEastAsia" w:cstheme="minorBidi"/>
          <w:kern w:val="2"/>
          <w:szCs w:val="24"/>
          <w:lang w:val="en-FI" w:eastAsia="en-FI"/>
          <w14:ligatures w14:val="standardContextual"/>
        </w:rPr>
      </w:pPr>
      <w:r w:rsidRPr="008B75F0">
        <w:rPr>
          <w:sz w:val="22"/>
        </w:rPr>
        <w:fldChar w:fldCharType="begin"/>
      </w:r>
      <w:r w:rsidR="007579B9" w:rsidRPr="008B75F0">
        <w:instrText xml:space="preserve"> TOC \o "1-3" \h \z \u </w:instrText>
      </w:r>
      <w:r w:rsidRPr="008B75F0">
        <w:rPr>
          <w:sz w:val="22"/>
        </w:rPr>
        <w:fldChar w:fldCharType="separate"/>
      </w:r>
      <w:hyperlink w:anchor="_Toc194075302" w:history="1">
        <w:r w:rsidR="003508A4" w:rsidRPr="0050340A">
          <w:rPr>
            <w:rStyle w:val="Hyperlink"/>
          </w:rPr>
          <w:t>1</w:t>
        </w:r>
        <w:r w:rsidR="003508A4">
          <w:rPr>
            <w:rFonts w:eastAsiaTheme="minorEastAsia" w:cstheme="minorBidi"/>
            <w:kern w:val="2"/>
            <w:szCs w:val="24"/>
            <w:lang w:val="en-FI" w:eastAsia="en-FI"/>
            <w14:ligatures w14:val="standardContextual"/>
          </w:rPr>
          <w:tab/>
        </w:r>
        <w:r w:rsidR="003508A4" w:rsidRPr="0050340A">
          <w:rPr>
            <w:rStyle w:val="Hyperlink"/>
          </w:rPr>
          <w:t>Johdanto</w:t>
        </w:r>
        <w:r w:rsidR="003508A4">
          <w:rPr>
            <w:webHidden/>
          </w:rPr>
          <w:tab/>
        </w:r>
        <w:r w:rsidR="003508A4">
          <w:rPr>
            <w:webHidden/>
          </w:rPr>
          <w:fldChar w:fldCharType="begin"/>
        </w:r>
        <w:r w:rsidR="003508A4">
          <w:rPr>
            <w:webHidden/>
          </w:rPr>
          <w:instrText xml:space="preserve"> PAGEREF _Toc194075302 \h </w:instrText>
        </w:r>
        <w:r w:rsidR="003508A4">
          <w:rPr>
            <w:webHidden/>
          </w:rPr>
        </w:r>
        <w:r w:rsidR="003508A4">
          <w:rPr>
            <w:webHidden/>
          </w:rPr>
          <w:fldChar w:fldCharType="separate"/>
        </w:r>
        <w:r w:rsidR="003508A4">
          <w:rPr>
            <w:webHidden/>
          </w:rPr>
          <w:t>1</w:t>
        </w:r>
        <w:r w:rsidR="003508A4">
          <w:rPr>
            <w:webHidden/>
          </w:rPr>
          <w:fldChar w:fldCharType="end"/>
        </w:r>
      </w:hyperlink>
    </w:p>
    <w:p w14:paraId="25454234" w14:textId="75EE2A48" w:rsidR="003508A4" w:rsidRDefault="003508A4">
      <w:pPr>
        <w:pStyle w:val="TOC2"/>
        <w:rPr>
          <w:rFonts w:eastAsiaTheme="minorEastAsia" w:cstheme="minorBidi"/>
          <w:noProof/>
          <w:kern w:val="2"/>
          <w:szCs w:val="24"/>
          <w:lang w:val="en-FI" w:eastAsia="en-FI"/>
          <w14:ligatures w14:val="standardContextual"/>
        </w:rPr>
      </w:pPr>
      <w:hyperlink w:anchor="_Toc194075303" w:history="1">
        <w:r w:rsidRPr="0050340A">
          <w:rPr>
            <w:rStyle w:val="Hyperlink"/>
            <w:noProof/>
          </w:rPr>
          <w:t>1.1</w:t>
        </w:r>
        <w:r>
          <w:rPr>
            <w:rFonts w:eastAsiaTheme="minorEastAsia" w:cstheme="minorBidi"/>
            <w:noProof/>
            <w:kern w:val="2"/>
            <w:szCs w:val="24"/>
            <w:lang w:val="en-FI" w:eastAsia="en-FI"/>
            <w14:ligatures w14:val="standardContextual"/>
          </w:rPr>
          <w:tab/>
        </w:r>
        <w:r w:rsidRPr="0050340A">
          <w:rPr>
            <w:rStyle w:val="Hyperlink"/>
            <w:noProof/>
          </w:rPr>
          <w:t>Sovellusalustan vakiointi</w:t>
        </w:r>
        <w:r>
          <w:rPr>
            <w:noProof/>
            <w:webHidden/>
          </w:rPr>
          <w:tab/>
        </w:r>
        <w:r>
          <w:rPr>
            <w:noProof/>
            <w:webHidden/>
          </w:rPr>
          <w:fldChar w:fldCharType="begin"/>
        </w:r>
        <w:r>
          <w:rPr>
            <w:noProof/>
            <w:webHidden/>
          </w:rPr>
          <w:instrText xml:space="preserve"> PAGEREF _Toc194075303 \h </w:instrText>
        </w:r>
        <w:r>
          <w:rPr>
            <w:noProof/>
            <w:webHidden/>
          </w:rPr>
        </w:r>
        <w:r>
          <w:rPr>
            <w:noProof/>
            <w:webHidden/>
          </w:rPr>
          <w:fldChar w:fldCharType="separate"/>
        </w:r>
        <w:r>
          <w:rPr>
            <w:noProof/>
            <w:webHidden/>
          </w:rPr>
          <w:t>1</w:t>
        </w:r>
        <w:r>
          <w:rPr>
            <w:noProof/>
            <w:webHidden/>
          </w:rPr>
          <w:fldChar w:fldCharType="end"/>
        </w:r>
      </w:hyperlink>
    </w:p>
    <w:p w14:paraId="6D0986D4" w14:textId="66EE084B" w:rsidR="003508A4" w:rsidRDefault="003508A4">
      <w:pPr>
        <w:pStyle w:val="TOC2"/>
        <w:rPr>
          <w:rFonts w:eastAsiaTheme="minorEastAsia" w:cstheme="minorBidi"/>
          <w:noProof/>
          <w:kern w:val="2"/>
          <w:szCs w:val="24"/>
          <w:lang w:val="en-FI" w:eastAsia="en-FI"/>
          <w14:ligatures w14:val="standardContextual"/>
        </w:rPr>
      </w:pPr>
      <w:hyperlink w:anchor="_Toc194075304" w:history="1">
        <w:r w:rsidRPr="0050340A">
          <w:rPr>
            <w:rStyle w:val="Hyperlink"/>
            <w:noProof/>
          </w:rPr>
          <w:t>1.2</w:t>
        </w:r>
        <w:r>
          <w:rPr>
            <w:rFonts w:eastAsiaTheme="minorEastAsia" w:cstheme="minorBidi"/>
            <w:noProof/>
            <w:kern w:val="2"/>
            <w:szCs w:val="24"/>
            <w:lang w:val="en-FI" w:eastAsia="en-FI"/>
            <w14:ligatures w14:val="standardContextual"/>
          </w:rPr>
          <w:tab/>
        </w:r>
        <w:r w:rsidRPr="0050340A">
          <w:rPr>
            <w:rStyle w:val="Hyperlink"/>
            <w:noProof/>
          </w:rPr>
          <w:t>Ansible konfiguraatioautomaatio-ohjelmistona</w:t>
        </w:r>
        <w:r>
          <w:rPr>
            <w:noProof/>
            <w:webHidden/>
          </w:rPr>
          <w:tab/>
        </w:r>
        <w:r>
          <w:rPr>
            <w:noProof/>
            <w:webHidden/>
          </w:rPr>
          <w:fldChar w:fldCharType="begin"/>
        </w:r>
        <w:r>
          <w:rPr>
            <w:noProof/>
            <w:webHidden/>
          </w:rPr>
          <w:instrText xml:space="preserve"> PAGEREF _Toc194075304 \h </w:instrText>
        </w:r>
        <w:r>
          <w:rPr>
            <w:noProof/>
            <w:webHidden/>
          </w:rPr>
        </w:r>
        <w:r>
          <w:rPr>
            <w:noProof/>
            <w:webHidden/>
          </w:rPr>
          <w:fldChar w:fldCharType="separate"/>
        </w:r>
        <w:r>
          <w:rPr>
            <w:noProof/>
            <w:webHidden/>
          </w:rPr>
          <w:t>2</w:t>
        </w:r>
        <w:r>
          <w:rPr>
            <w:noProof/>
            <w:webHidden/>
          </w:rPr>
          <w:fldChar w:fldCharType="end"/>
        </w:r>
      </w:hyperlink>
    </w:p>
    <w:p w14:paraId="21865DDE" w14:textId="7EDF1EB0" w:rsidR="003508A4" w:rsidRDefault="003508A4">
      <w:pPr>
        <w:pStyle w:val="TOC2"/>
        <w:rPr>
          <w:rFonts w:eastAsiaTheme="minorEastAsia" w:cstheme="minorBidi"/>
          <w:noProof/>
          <w:kern w:val="2"/>
          <w:szCs w:val="24"/>
          <w:lang w:val="en-FI" w:eastAsia="en-FI"/>
          <w14:ligatures w14:val="standardContextual"/>
        </w:rPr>
      </w:pPr>
      <w:hyperlink w:anchor="_Toc194075305" w:history="1">
        <w:r w:rsidRPr="0050340A">
          <w:rPr>
            <w:rStyle w:val="Hyperlink"/>
            <w:noProof/>
          </w:rPr>
          <w:t>1.3</w:t>
        </w:r>
        <w:r>
          <w:rPr>
            <w:rFonts w:eastAsiaTheme="minorEastAsia" w:cstheme="minorBidi"/>
            <w:noProof/>
            <w:kern w:val="2"/>
            <w:szCs w:val="24"/>
            <w:lang w:val="en-FI" w:eastAsia="en-FI"/>
            <w14:ligatures w14:val="standardContextual"/>
          </w:rPr>
          <w:tab/>
        </w:r>
        <w:r w:rsidRPr="0050340A">
          <w:rPr>
            <w:rStyle w:val="Hyperlink"/>
            <w:noProof/>
          </w:rPr>
          <w:t>Vaihtoehtoiset tietojärjestelmäautomaatioratkaisut</w:t>
        </w:r>
        <w:r>
          <w:rPr>
            <w:noProof/>
            <w:webHidden/>
          </w:rPr>
          <w:tab/>
        </w:r>
        <w:r>
          <w:rPr>
            <w:noProof/>
            <w:webHidden/>
          </w:rPr>
          <w:fldChar w:fldCharType="begin"/>
        </w:r>
        <w:r>
          <w:rPr>
            <w:noProof/>
            <w:webHidden/>
          </w:rPr>
          <w:instrText xml:space="preserve"> PAGEREF _Toc194075305 \h </w:instrText>
        </w:r>
        <w:r>
          <w:rPr>
            <w:noProof/>
            <w:webHidden/>
          </w:rPr>
        </w:r>
        <w:r>
          <w:rPr>
            <w:noProof/>
            <w:webHidden/>
          </w:rPr>
          <w:fldChar w:fldCharType="separate"/>
        </w:r>
        <w:r>
          <w:rPr>
            <w:noProof/>
            <w:webHidden/>
          </w:rPr>
          <w:t>2</w:t>
        </w:r>
        <w:r>
          <w:rPr>
            <w:noProof/>
            <w:webHidden/>
          </w:rPr>
          <w:fldChar w:fldCharType="end"/>
        </w:r>
      </w:hyperlink>
    </w:p>
    <w:p w14:paraId="3ACBC206" w14:textId="2A22B77F" w:rsidR="003508A4" w:rsidRDefault="003508A4">
      <w:pPr>
        <w:pStyle w:val="TOC1"/>
        <w:tabs>
          <w:tab w:val="left" w:pos="397"/>
        </w:tabs>
        <w:rPr>
          <w:rFonts w:eastAsiaTheme="minorEastAsia" w:cstheme="minorBidi"/>
          <w:kern w:val="2"/>
          <w:szCs w:val="24"/>
          <w:lang w:val="en-FI" w:eastAsia="en-FI"/>
          <w14:ligatures w14:val="standardContextual"/>
        </w:rPr>
      </w:pPr>
      <w:hyperlink w:anchor="_Toc194075306" w:history="1">
        <w:r w:rsidRPr="0050340A">
          <w:rPr>
            <w:rStyle w:val="Hyperlink"/>
          </w:rPr>
          <w:t>2</w:t>
        </w:r>
        <w:r>
          <w:rPr>
            <w:rFonts w:eastAsiaTheme="minorEastAsia" w:cstheme="minorBidi"/>
            <w:kern w:val="2"/>
            <w:szCs w:val="24"/>
            <w:lang w:val="en-FI" w:eastAsia="en-FI"/>
            <w14:ligatures w14:val="standardContextual"/>
          </w:rPr>
          <w:tab/>
        </w:r>
        <w:r w:rsidRPr="0050340A">
          <w:rPr>
            <w:rStyle w:val="Hyperlink"/>
          </w:rPr>
          <w:t>Työn toteuttaminen</w:t>
        </w:r>
        <w:r>
          <w:rPr>
            <w:webHidden/>
          </w:rPr>
          <w:tab/>
        </w:r>
        <w:r>
          <w:rPr>
            <w:webHidden/>
          </w:rPr>
          <w:fldChar w:fldCharType="begin"/>
        </w:r>
        <w:r>
          <w:rPr>
            <w:webHidden/>
          </w:rPr>
          <w:instrText xml:space="preserve"> PAGEREF _Toc194075306 \h </w:instrText>
        </w:r>
        <w:r>
          <w:rPr>
            <w:webHidden/>
          </w:rPr>
        </w:r>
        <w:r>
          <w:rPr>
            <w:webHidden/>
          </w:rPr>
          <w:fldChar w:fldCharType="separate"/>
        </w:r>
        <w:r>
          <w:rPr>
            <w:webHidden/>
          </w:rPr>
          <w:t>3</w:t>
        </w:r>
        <w:r>
          <w:rPr>
            <w:webHidden/>
          </w:rPr>
          <w:fldChar w:fldCharType="end"/>
        </w:r>
      </w:hyperlink>
    </w:p>
    <w:p w14:paraId="35DF38BF" w14:textId="2ED19132" w:rsidR="003508A4" w:rsidRDefault="003508A4">
      <w:pPr>
        <w:pStyle w:val="TOC2"/>
        <w:rPr>
          <w:rFonts w:eastAsiaTheme="minorEastAsia" w:cstheme="minorBidi"/>
          <w:noProof/>
          <w:kern w:val="2"/>
          <w:szCs w:val="24"/>
          <w:lang w:val="en-FI" w:eastAsia="en-FI"/>
          <w14:ligatures w14:val="standardContextual"/>
        </w:rPr>
      </w:pPr>
      <w:hyperlink w:anchor="_Toc194075307" w:history="1">
        <w:r w:rsidRPr="0050340A">
          <w:rPr>
            <w:rStyle w:val="Hyperlink"/>
            <w:noProof/>
          </w:rPr>
          <w:t>2.1</w:t>
        </w:r>
        <w:r>
          <w:rPr>
            <w:rFonts w:eastAsiaTheme="minorEastAsia" w:cstheme="minorBidi"/>
            <w:noProof/>
            <w:kern w:val="2"/>
            <w:szCs w:val="24"/>
            <w:lang w:val="en-FI" w:eastAsia="en-FI"/>
            <w14:ligatures w14:val="standardContextual"/>
          </w:rPr>
          <w:tab/>
        </w:r>
        <w:r w:rsidRPr="0050340A">
          <w:rPr>
            <w:rStyle w:val="Hyperlink"/>
            <w:noProof/>
          </w:rPr>
          <w:t>Syntaksitarkistus</w:t>
        </w:r>
        <w:r>
          <w:rPr>
            <w:noProof/>
            <w:webHidden/>
          </w:rPr>
          <w:tab/>
        </w:r>
        <w:r>
          <w:rPr>
            <w:noProof/>
            <w:webHidden/>
          </w:rPr>
          <w:fldChar w:fldCharType="begin"/>
        </w:r>
        <w:r>
          <w:rPr>
            <w:noProof/>
            <w:webHidden/>
          </w:rPr>
          <w:instrText xml:space="preserve"> PAGEREF _Toc194075307 \h </w:instrText>
        </w:r>
        <w:r>
          <w:rPr>
            <w:noProof/>
            <w:webHidden/>
          </w:rPr>
        </w:r>
        <w:r>
          <w:rPr>
            <w:noProof/>
            <w:webHidden/>
          </w:rPr>
          <w:fldChar w:fldCharType="separate"/>
        </w:r>
        <w:r>
          <w:rPr>
            <w:noProof/>
            <w:webHidden/>
          </w:rPr>
          <w:t>4</w:t>
        </w:r>
        <w:r>
          <w:rPr>
            <w:noProof/>
            <w:webHidden/>
          </w:rPr>
          <w:fldChar w:fldCharType="end"/>
        </w:r>
      </w:hyperlink>
    </w:p>
    <w:p w14:paraId="4F90C5B0" w14:textId="604ABEA8" w:rsidR="003508A4" w:rsidRDefault="003508A4">
      <w:pPr>
        <w:pStyle w:val="TOC2"/>
        <w:rPr>
          <w:rFonts w:eastAsiaTheme="minorEastAsia" w:cstheme="minorBidi"/>
          <w:noProof/>
          <w:kern w:val="2"/>
          <w:szCs w:val="24"/>
          <w:lang w:val="en-FI" w:eastAsia="en-FI"/>
          <w14:ligatures w14:val="standardContextual"/>
        </w:rPr>
      </w:pPr>
      <w:hyperlink w:anchor="_Toc194075308" w:history="1">
        <w:r w:rsidRPr="0050340A">
          <w:rPr>
            <w:rStyle w:val="Hyperlink"/>
            <w:noProof/>
          </w:rPr>
          <w:t>2.2</w:t>
        </w:r>
        <w:r>
          <w:rPr>
            <w:rFonts w:eastAsiaTheme="minorEastAsia" w:cstheme="minorBidi"/>
            <w:noProof/>
            <w:kern w:val="2"/>
            <w:szCs w:val="24"/>
            <w:lang w:val="en-FI" w:eastAsia="en-FI"/>
            <w14:ligatures w14:val="standardContextual"/>
          </w:rPr>
          <w:tab/>
        </w:r>
        <w:r w:rsidRPr="0050340A">
          <w:rPr>
            <w:rStyle w:val="Hyperlink"/>
            <w:noProof/>
          </w:rPr>
          <w:t>Tietojenkäsittely-ympäristön luominen ja konfiguroiminen</w:t>
        </w:r>
        <w:r>
          <w:rPr>
            <w:noProof/>
            <w:webHidden/>
          </w:rPr>
          <w:tab/>
        </w:r>
        <w:r>
          <w:rPr>
            <w:noProof/>
            <w:webHidden/>
          </w:rPr>
          <w:fldChar w:fldCharType="begin"/>
        </w:r>
        <w:r>
          <w:rPr>
            <w:noProof/>
            <w:webHidden/>
          </w:rPr>
          <w:instrText xml:space="preserve"> PAGEREF _Toc194075308 \h </w:instrText>
        </w:r>
        <w:r>
          <w:rPr>
            <w:noProof/>
            <w:webHidden/>
          </w:rPr>
        </w:r>
        <w:r>
          <w:rPr>
            <w:noProof/>
            <w:webHidden/>
          </w:rPr>
          <w:fldChar w:fldCharType="separate"/>
        </w:r>
        <w:r>
          <w:rPr>
            <w:noProof/>
            <w:webHidden/>
          </w:rPr>
          <w:t>4</w:t>
        </w:r>
        <w:r>
          <w:rPr>
            <w:noProof/>
            <w:webHidden/>
          </w:rPr>
          <w:fldChar w:fldCharType="end"/>
        </w:r>
      </w:hyperlink>
    </w:p>
    <w:p w14:paraId="7FFCC3A8" w14:textId="053698EC" w:rsidR="003508A4" w:rsidRDefault="003508A4">
      <w:pPr>
        <w:pStyle w:val="TOC2"/>
        <w:rPr>
          <w:rFonts w:eastAsiaTheme="minorEastAsia" w:cstheme="minorBidi"/>
          <w:noProof/>
          <w:kern w:val="2"/>
          <w:szCs w:val="24"/>
          <w:lang w:val="en-FI" w:eastAsia="en-FI"/>
          <w14:ligatures w14:val="standardContextual"/>
        </w:rPr>
      </w:pPr>
      <w:hyperlink w:anchor="_Toc194075309" w:history="1">
        <w:r w:rsidRPr="0050340A">
          <w:rPr>
            <w:rStyle w:val="Hyperlink"/>
            <w:noProof/>
          </w:rPr>
          <w:t>2.3</w:t>
        </w:r>
        <w:r>
          <w:rPr>
            <w:rFonts w:eastAsiaTheme="minorEastAsia" w:cstheme="minorBidi"/>
            <w:noProof/>
            <w:kern w:val="2"/>
            <w:szCs w:val="24"/>
            <w:lang w:val="en-FI" w:eastAsia="en-FI"/>
            <w14:ligatures w14:val="standardContextual"/>
          </w:rPr>
          <w:tab/>
        </w:r>
        <w:r w:rsidRPr="0050340A">
          <w:rPr>
            <w:rStyle w:val="Hyperlink"/>
            <w:noProof/>
          </w:rPr>
          <w:t>Idempotenssi</w:t>
        </w:r>
        <w:r>
          <w:rPr>
            <w:noProof/>
            <w:webHidden/>
          </w:rPr>
          <w:tab/>
        </w:r>
        <w:r>
          <w:rPr>
            <w:noProof/>
            <w:webHidden/>
          </w:rPr>
          <w:fldChar w:fldCharType="begin"/>
        </w:r>
        <w:r>
          <w:rPr>
            <w:noProof/>
            <w:webHidden/>
          </w:rPr>
          <w:instrText xml:space="preserve"> PAGEREF _Toc194075309 \h </w:instrText>
        </w:r>
        <w:r>
          <w:rPr>
            <w:noProof/>
            <w:webHidden/>
          </w:rPr>
        </w:r>
        <w:r>
          <w:rPr>
            <w:noProof/>
            <w:webHidden/>
          </w:rPr>
          <w:fldChar w:fldCharType="separate"/>
        </w:r>
        <w:r>
          <w:rPr>
            <w:noProof/>
            <w:webHidden/>
          </w:rPr>
          <w:t>5</w:t>
        </w:r>
        <w:r>
          <w:rPr>
            <w:noProof/>
            <w:webHidden/>
          </w:rPr>
          <w:fldChar w:fldCharType="end"/>
        </w:r>
      </w:hyperlink>
    </w:p>
    <w:p w14:paraId="1EEAF241" w14:textId="05A24EFF" w:rsidR="003508A4" w:rsidRDefault="003508A4">
      <w:pPr>
        <w:pStyle w:val="TOC2"/>
        <w:rPr>
          <w:rFonts w:eastAsiaTheme="minorEastAsia" w:cstheme="minorBidi"/>
          <w:noProof/>
          <w:kern w:val="2"/>
          <w:szCs w:val="24"/>
          <w:lang w:val="en-FI" w:eastAsia="en-FI"/>
          <w14:ligatures w14:val="standardContextual"/>
        </w:rPr>
      </w:pPr>
      <w:hyperlink w:anchor="_Toc194075310" w:history="1">
        <w:r w:rsidRPr="0050340A">
          <w:rPr>
            <w:rStyle w:val="Hyperlink"/>
            <w:noProof/>
          </w:rPr>
          <w:t>2.4</w:t>
        </w:r>
        <w:r>
          <w:rPr>
            <w:rFonts w:eastAsiaTheme="minorEastAsia" w:cstheme="minorBidi"/>
            <w:noProof/>
            <w:kern w:val="2"/>
            <w:szCs w:val="24"/>
            <w:lang w:val="en-FI" w:eastAsia="en-FI"/>
            <w14:ligatures w14:val="standardContextual"/>
          </w:rPr>
          <w:tab/>
        </w:r>
        <w:r w:rsidRPr="0050340A">
          <w:rPr>
            <w:rStyle w:val="Hyperlink"/>
            <w:noProof/>
          </w:rPr>
          <w:t>Generoitujen salasanojen vahvuus</w:t>
        </w:r>
        <w:r>
          <w:rPr>
            <w:noProof/>
            <w:webHidden/>
          </w:rPr>
          <w:tab/>
        </w:r>
        <w:r>
          <w:rPr>
            <w:noProof/>
            <w:webHidden/>
          </w:rPr>
          <w:fldChar w:fldCharType="begin"/>
        </w:r>
        <w:r>
          <w:rPr>
            <w:noProof/>
            <w:webHidden/>
          </w:rPr>
          <w:instrText xml:space="preserve"> PAGEREF _Toc194075310 \h </w:instrText>
        </w:r>
        <w:r>
          <w:rPr>
            <w:noProof/>
            <w:webHidden/>
          </w:rPr>
        </w:r>
        <w:r>
          <w:rPr>
            <w:noProof/>
            <w:webHidden/>
          </w:rPr>
          <w:fldChar w:fldCharType="separate"/>
        </w:r>
        <w:r>
          <w:rPr>
            <w:noProof/>
            <w:webHidden/>
          </w:rPr>
          <w:t>6</w:t>
        </w:r>
        <w:r>
          <w:rPr>
            <w:noProof/>
            <w:webHidden/>
          </w:rPr>
          <w:fldChar w:fldCharType="end"/>
        </w:r>
      </w:hyperlink>
    </w:p>
    <w:p w14:paraId="365C6295" w14:textId="7E4AA514" w:rsidR="003508A4" w:rsidRDefault="003508A4">
      <w:pPr>
        <w:pStyle w:val="TOC1"/>
        <w:tabs>
          <w:tab w:val="left" w:pos="397"/>
        </w:tabs>
        <w:rPr>
          <w:rFonts w:eastAsiaTheme="minorEastAsia" w:cstheme="minorBidi"/>
          <w:kern w:val="2"/>
          <w:szCs w:val="24"/>
          <w:lang w:val="en-FI" w:eastAsia="en-FI"/>
          <w14:ligatures w14:val="standardContextual"/>
        </w:rPr>
      </w:pPr>
      <w:hyperlink w:anchor="_Toc194075311" w:history="1">
        <w:r w:rsidRPr="0050340A">
          <w:rPr>
            <w:rStyle w:val="Hyperlink"/>
            <w:lang w:val="en-GB"/>
          </w:rPr>
          <w:t>3</w:t>
        </w:r>
        <w:r>
          <w:rPr>
            <w:rFonts w:eastAsiaTheme="minorEastAsia" w:cstheme="minorBidi"/>
            <w:kern w:val="2"/>
            <w:szCs w:val="24"/>
            <w:lang w:val="en-FI" w:eastAsia="en-FI"/>
            <w14:ligatures w14:val="standardContextual"/>
          </w:rPr>
          <w:tab/>
        </w:r>
        <w:r w:rsidRPr="0050340A">
          <w:rPr>
            <w:rStyle w:val="Hyperlink"/>
            <w:lang w:val="en-GB"/>
          </w:rPr>
          <w:t>Opinnäytetyöprojektissa huomioitavaa</w:t>
        </w:r>
        <w:r>
          <w:rPr>
            <w:webHidden/>
          </w:rPr>
          <w:tab/>
        </w:r>
        <w:r>
          <w:rPr>
            <w:webHidden/>
          </w:rPr>
          <w:fldChar w:fldCharType="begin"/>
        </w:r>
        <w:r>
          <w:rPr>
            <w:webHidden/>
          </w:rPr>
          <w:instrText xml:space="preserve"> PAGEREF _Toc194075311 \h </w:instrText>
        </w:r>
        <w:r>
          <w:rPr>
            <w:webHidden/>
          </w:rPr>
        </w:r>
        <w:r>
          <w:rPr>
            <w:webHidden/>
          </w:rPr>
          <w:fldChar w:fldCharType="separate"/>
        </w:r>
        <w:r>
          <w:rPr>
            <w:webHidden/>
          </w:rPr>
          <w:t>7</w:t>
        </w:r>
        <w:r>
          <w:rPr>
            <w:webHidden/>
          </w:rPr>
          <w:fldChar w:fldCharType="end"/>
        </w:r>
      </w:hyperlink>
    </w:p>
    <w:p w14:paraId="113EC619" w14:textId="2B0BD9FD" w:rsidR="003508A4" w:rsidRDefault="003508A4">
      <w:pPr>
        <w:pStyle w:val="TOC2"/>
        <w:rPr>
          <w:rFonts w:eastAsiaTheme="minorEastAsia" w:cstheme="minorBidi"/>
          <w:noProof/>
          <w:kern w:val="2"/>
          <w:szCs w:val="24"/>
          <w:lang w:val="en-FI" w:eastAsia="en-FI"/>
          <w14:ligatures w14:val="standardContextual"/>
        </w:rPr>
      </w:pPr>
      <w:hyperlink w:anchor="_Toc194075312" w:history="1">
        <w:r w:rsidRPr="0050340A">
          <w:rPr>
            <w:rStyle w:val="Hyperlink"/>
            <w:noProof/>
          </w:rPr>
          <w:t>3.1</w:t>
        </w:r>
        <w:r>
          <w:rPr>
            <w:rFonts w:eastAsiaTheme="minorEastAsia" w:cstheme="minorBidi"/>
            <w:noProof/>
            <w:kern w:val="2"/>
            <w:szCs w:val="24"/>
            <w:lang w:val="en-FI" w:eastAsia="en-FI"/>
            <w14:ligatures w14:val="standardContextual"/>
          </w:rPr>
          <w:tab/>
        </w:r>
        <w:r w:rsidRPr="0050340A">
          <w:rPr>
            <w:rStyle w:val="Hyperlink"/>
            <w:noProof/>
          </w:rPr>
          <w:t>Tietosuoja koodiautomaatiossa</w:t>
        </w:r>
        <w:r>
          <w:rPr>
            <w:noProof/>
            <w:webHidden/>
          </w:rPr>
          <w:tab/>
        </w:r>
        <w:r>
          <w:rPr>
            <w:noProof/>
            <w:webHidden/>
          </w:rPr>
          <w:fldChar w:fldCharType="begin"/>
        </w:r>
        <w:r>
          <w:rPr>
            <w:noProof/>
            <w:webHidden/>
          </w:rPr>
          <w:instrText xml:space="preserve"> PAGEREF _Toc194075312 \h </w:instrText>
        </w:r>
        <w:r>
          <w:rPr>
            <w:noProof/>
            <w:webHidden/>
          </w:rPr>
        </w:r>
        <w:r>
          <w:rPr>
            <w:noProof/>
            <w:webHidden/>
          </w:rPr>
          <w:fldChar w:fldCharType="separate"/>
        </w:r>
        <w:r>
          <w:rPr>
            <w:noProof/>
            <w:webHidden/>
          </w:rPr>
          <w:t>7</w:t>
        </w:r>
        <w:r>
          <w:rPr>
            <w:noProof/>
            <w:webHidden/>
          </w:rPr>
          <w:fldChar w:fldCharType="end"/>
        </w:r>
      </w:hyperlink>
    </w:p>
    <w:p w14:paraId="30426A00" w14:textId="4BD111BF" w:rsidR="003508A4" w:rsidRDefault="003508A4">
      <w:pPr>
        <w:pStyle w:val="TOC2"/>
        <w:rPr>
          <w:rFonts w:eastAsiaTheme="minorEastAsia" w:cstheme="minorBidi"/>
          <w:noProof/>
          <w:kern w:val="2"/>
          <w:szCs w:val="24"/>
          <w:lang w:val="en-FI" w:eastAsia="en-FI"/>
          <w14:ligatures w14:val="standardContextual"/>
        </w:rPr>
      </w:pPr>
      <w:hyperlink w:anchor="_Toc194075313" w:history="1">
        <w:r w:rsidRPr="0050340A">
          <w:rPr>
            <w:rStyle w:val="Hyperlink"/>
            <w:noProof/>
          </w:rPr>
          <w:t>3.2</w:t>
        </w:r>
        <w:r>
          <w:rPr>
            <w:rFonts w:eastAsiaTheme="minorEastAsia" w:cstheme="minorBidi"/>
            <w:noProof/>
            <w:kern w:val="2"/>
            <w:szCs w:val="24"/>
            <w:lang w:val="en-FI" w:eastAsia="en-FI"/>
            <w14:ligatures w14:val="standardContextual"/>
          </w:rPr>
          <w:tab/>
        </w:r>
        <w:r w:rsidRPr="0050340A">
          <w:rPr>
            <w:rStyle w:val="Hyperlink"/>
            <w:noProof/>
          </w:rPr>
          <w:t>Avoimen lähdekoodin lisensointi</w:t>
        </w:r>
        <w:r>
          <w:rPr>
            <w:noProof/>
            <w:webHidden/>
          </w:rPr>
          <w:tab/>
        </w:r>
        <w:r>
          <w:rPr>
            <w:noProof/>
            <w:webHidden/>
          </w:rPr>
          <w:fldChar w:fldCharType="begin"/>
        </w:r>
        <w:r>
          <w:rPr>
            <w:noProof/>
            <w:webHidden/>
          </w:rPr>
          <w:instrText xml:space="preserve"> PAGEREF _Toc194075313 \h </w:instrText>
        </w:r>
        <w:r>
          <w:rPr>
            <w:noProof/>
            <w:webHidden/>
          </w:rPr>
        </w:r>
        <w:r>
          <w:rPr>
            <w:noProof/>
            <w:webHidden/>
          </w:rPr>
          <w:fldChar w:fldCharType="separate"/>
        </w:r>
        <w:r>
          <w:rPr>
            <w:noProof/>
            <w:webHidden/>
          </w:rPr>
          <w:t>7</w:t>
        </w:r>
        <w:r>
          <w:rPr>
            <w:noProof/>
            <w:webHidden/>
          </w:rPr>
          <w:fldChar w:fldCharType="end"/>
        </w:r>
      </w:hyperlink>
    </w:p>
    <w:p w14:paraId="7EE94F53" w14:textId="1F57D90D" w:rsidR="003508A4" w:rsidRDefault="003508A4">
      <w:pPr>
        <w:pStyle w:val="TOC2"/>
        <w:rPr>
          <w:rFonts w:eastAsiaTheme="minorEastAsia" w:cstheme="minorBidi"/>
          <w:noProof/>
          <w:kern w:val="2"/>
          <w:szCs w:val="24"/>
          <w:lang w:val="en-FI" w:eastAsia="en-FI"/>
          <w14:ligatures w14:val="standardContextual"/>
        </w:rPr>
      </w:pPr>
      <w:hyperlink w:anchor="_Toc194075314" w:history="1">
        <w:r w:rsidRPr="0050340A">
          <w:rPr>
            <w:rStyle w:val="Hyperlink"/>
            <w:noProof/>
          </w:rPr>
          <w:t>3.3</w:t>
        </w:r>
        <w:r>
          <w:rPr>
            <w:rFonts w:eastAsiaTheme="minorEastAsia" w:cstheme="minorBidi"/>
            <w:noProof/>
            <w:kern w:val="2"/>
            <w:szCs w:val="24"/>
            <w:lang w:val="en-FI" w:eastAsia="en-FI"/>
            <w14:ligatures w14:val="standardContextual"/>
          </w:rPr>
          <w:tab/>
        </w:r>
        <w:r w:rsidRPr="0050340A">
          <w:rPr>
            <w:rStyle w:val="Hyperlink"/>
            <w:noProof/>
          </w:rPr>
          <w:t>Eurooppalainen kyberturvadirektiivi (NIS2)</w:t>
        </w:r>
        <w:r>
          <w:rPr>
            <w:noProof/>
            <w:webHidden/>
          </w:rPr>
          <w:tab/>
        </w:r>
        <w:r>
          <w:rPr>
            <w:noProof/>
            <w:webHidden/>
          </w:rPr>
          <w:fldChar w:fldCharType="begin"/>
        </w:r>
        <w:r>
          <w:rPr>
            <w:noProof/>
            <w:webHidden/>
          </w:rPr>
          <w:instrText xml:space="preserve"> PAGEREF _Toc194075314 \h </w:instrText>
        </w:r>
        <w:r>
          <w:rPr>
            <w:noProof/>
            <w:webHidden/>
          </w:rPr>
        </w:r>
        <w:r>
          <w:rPr>
            <w:noProof/>
            <w:webHidden/>
          </w:rPr>
          <w:fldChar w:fldCharType="separate"/>
        </w:r>
        <w:r>
          <w:rPr>
            <w:noProof/>
            <w:webHidden/>
          </w:rPr>
          <w:t>8</w:t>
        </w:r>
        <w:r>
          <w:rPr>
            <w:noProof/>
            <w:webHidden/>
          </w:rPr>
          <w:fldChar w:fldCharType="end"/>
        </w:r>
      </w:hyperlink>
    </w:p>
    <w:p w14:paraId="57950E60" w14:textId="4E1B12FE" w:rsidR="003508A4" w:rsidRDefault="003508A4">
      <w:pPr>
        <w:pStyle w:val="TOC1"/>
        <w:rPr>
          <w:rFonts w:eastAsiaTheme="minorEastAsia" w:cstheme="minorBidi"/>
          <w:kern w:val="2"/>
          <w:szCs w:val="24"/>
          <w:lang w:val="en-FI" w:eastAsia="en-FI"/>
          <w14:ligatures w14:val="standardContextual"/>
        </w:rPr>
      </w:pPr>
      <w:hyperlink w:anchor="_Toc194075315" w:history="1">
        <w:r w:rsidRPr="0050340A">
          <w:rPr>
            <w:rStyle w:val="Hyperlink"/>
          </w:rPr>
          <w:t>Lähteet</w:t>
        </w:r>
        <w:r>
          <w:rPr>
            <w:webHidden/>
          </w:rPr>
          <w:tab/>
        </w:r>
        <w:r>
          <w:rPr>
            <w:webHidden/>
          </w:rPr>
          <w:fldChar w:fldCharType="begin"/>
        </w:r>
        <w:r>
          <w:rPr>
            <w:webHidden/>
          </w:rPr>
          <w:instrText xml:space="preserve"> PAGEREF _Toc194075315 \h </w:instrText>
        </w:r>
        <w:r>
          <w:rPr>
            <w:webHidden/>
          </w:rPr>
        </w:r>
        <w:r>
          <w:rPr>
            <w:webHidden/>
          </w:rPr>
          <w:fldChar w:fldCharType="separate"/>
        </w:r>
        <w:r>
          <w:rPr>
            <w:webHidden/>
          </w:rPr>
          <w:t>9</w:t>
        </w:r>
        <w:r>
          <w:rPr>
            <w:webHidden/>
          </w:rPr>
          <w:fldChar w:fldCharType="end"/>
        </w:r>
      </w:hyperlink>
    </w:p>
    <w:p w14:paraId="0C555005" w14:textId="3F7D53EE" w:rsidR="003508A4" w:rsidRDefault="003508A4">
      <w:pPr>
        <w:pStyle w:val="TOC1"/>
        <w:rPr>
          <w:rFonts w:eastAsiaTheme="minorEastAsia" w:cstheme="minorBidi"/>
          <w:kern w:val="2"/>
          <w:szCs w:val="24"/>
          <w:lang w:val="en-FI" w:eastAsia="en-FI"/>
          <w14:ligatures w14:val="standardContextual"/>
        </w:rPr>
      </w:pPr>
      <w:hyperlink w:anchor="_Toc194075316" w:history="1">
        <w:r w:rsidRPr="0050340A">
          <w:rPr>
            <w:rStyle w:val="Hyperlink"/>
          </w:rPr>
          <w:t>Liitteet</w:t>
        </w:r>
        <w:r>
          <w:rPr>
            <w:webHidden/>
          </w:rPr>
          <w:tab/>
        </w:r>
        <w:r>
          <w:rPr>
            <w:webHidden/>
          </w:rPr>
          <w:fldChar w:fldCharType="begin"/>
        </w:r>
        <w:r>
          <w:rPr>
            <w:webHidden/>
          </w:rPr>
          <w:instrText xml:space="preserve"> PAGEREF _Toc194075316 \h </w:instrText>
        </w:r>
        <w:r>
          <w:rPr>
            <w:webHidden/>
          </w:rPr>
        </w:r>
        <w:r>
          <w:rPr>
            <w:webHidden/>
          </w:rPr>
          <w:fldChar w:fldCharType="separate"/>
        </w:r>
        <w:r>
          <w:rPr>
            <w:webHidden/>
          </w:rPr>
          <w:t>10</w:t>
        </w:r>
        <w:r>
          <w:rPr>
            <w:webHidden/>
          </w:rPr>
          <w:fldChar w:fldCharType="end"/>
        </w:r>
      </w:hyperlink>
    </w:p>
    <w:p w14:paraId="614627CD" w14:textId="3FEB8CCF" w:rsidR="001E7CA1" w:rsidRPr="008B75F0" w:rsidRDefault="0021749C" w:rsidP="00197BD2">
      <w:pPr>
        <w:sectPr w:rsidR="001E7CA1" w:rsidRPr="008B75F0" w:rsidSect="001E7CA1">
          <w:headerReference w:type="even" r:id="rId23"/>
          <w:headerReference w:type="default" r:id="rId24"/>
          <w:footerReference w:type="even" r:id="rId25"/>
          <w:footerReference w:type="default" r:id="rId26"/>
          <w:headerReference w:type="first" r:id="rId27"/>
          <w:footerReference w:type="first" r:id="rId28"/>
          <w:type w:val="continuous"/>
          <w:pgSz w:w="11906" w:h="16838" w:code="9"/>
          <w:pgMar w:top="1134" w:right="1134" w:bottom="1701" w:left="2268" w:header="567" w:footer="567" w:gutter="0"/>
          <w:cols w:space="708"/>
          <w:docGrid w:linePitch="360"/>
        </w:sectPr>
      </w:pPr>
      <w:r w:rsidRPr="008B75F0">
        <w:fldChar w:fldCharType="end"/>
      </w:r>
    </w:p>
    <w:p w14:paraId="5B71D536" w14:textId="50FE1F70" w:rsidR="00CB2679" w:rsidRDefault="00CB2679" w:rsidP="00C5350B">
      <w:pPr>
        <w:pStyle w:val="Heading1"/>
      </w:pPr>
      <w:bookmarkStart w:id="0" w:name="_Toc194075302"/>
      <w:r w:rsidRPr="008B75F0">
        <w:lastRenderedPageBreak/>
        <w:t>Johdanto</w:t>
      </w:r>
      <w:bookmarkEnd w:id="0"/>
    </w:p>
    <w:p w14:paraId="3A62C53C" w14:textId="1364424B" w:rsidR="00521120" w:rsidRDefault="00521120" w:rsidP="00521120">
      <w:pPr>
        <w:pStyle w:val="Leipteksti1"/>
      </w:pPr>
      <w:r>
        <w:t>Tein palkattoman työharjoittelun yrityksessä, joka nimettäköön tätä opinnäytettä varten nimellä Yritys Oy. Tarkoituksena oli toteuttaa vielä palkallinen harjoittelu, jossa opinnäytettä olisi laajennettu tietoturvatapahtumien valvonnan suuntaan, mutta kyseinen projekti peruuntui taloudellisista syistä. Teen opinnäytteen Metropolia-ammattikorkeakoululle ja opinnäytteen ohjaaja on tietoinen varsinaisesta yrityksestä, jolle työ tehtiin ja jonka edustajan piti olla alun perin mukana opinnäytetyön teknisenä ohjaajana. Koska projektia ei ikinä toteutettu loppuun saakka, päätin tietosuojasyistä käyttää kyseisestä yrityksestä pseudonyymiä. Yrityksen todellisella nimellä tai automatisoidulla palvelualustalla ajettavien sovellusten kauppanimillä ei ole merkitystä työn sisällön kannalta.</w:t>
      </w:r>
      <w:r w:rsidR="00FC16BF">
        <w:t xml:space="preserve"> Alkuperäisen suunnitelman mukaan olisin ollut ko. yritykseen työsuhteessa opinnäyteprojektin aikana.</w:t>
      </w:r>
    </w:p>
    <w:p w14:paraId="0AF4B88D" w14:textId="01691F14" w:rsidR="00521120" w:rsidRDefault="00521120" w:rsidP="00521120">
      <w:pPr>
        <w:pStyle w:val="Leipteksti1"/>
      </w:pPr>
      <w:r>
        <w:t xml:space="preserve">Opinnäytetyössäni selvitän tarkemmin tuotetun koodin omistajuuteen ja lisensointiin liittyvistä asioista sekä </w:t>
      </w:r>
      <w:r w:rsidR="00007C3F">
        <w:t>yrityksen immateriaalioikeuteen liittyvistä seikoista, koska mainittu työharjoittelu tehtiin salassapitosopimuksen alaisena.</w:t>
      </w:r>
    </w:p>
    <w:p w14:paraId="1C988CFE" w14:textId="71B1567E" w:rsidR="00007C3F" w:rsidRDefault="00007C3F" w:rsidP="00007C3F">
      <w:pPr>
        <w:pStyle w:val="Heading2"/>
      </w:pPr>
      <w:bookmarkStart w:id="1" w:name="_Toc194075303"/>
      <w:r>
        <w:t>Sovellusalustan vakiointi</w:t>
      </w:r>
      <w:bookmarkEnd w:id="1"/>
    </w:p>
    <w:p w14:paraId="67244DCE" w14:textId="5107BB7E" w:rsidR="00007C3F" w:rsidRDefault="00007C3F" w:rsidP="00007C3F">
      <w:pPr>
        <w:pStyle w:val="Leipteksti1"/>
      </w:pPr>
      <w:r>
        <w:t>Sain tehtäväkseni kehittää sovellusalustan vakioimista varten skriptejä tai rakenteista konfiguraatiota, jota voidaan sopivalla tietojenkäsittely-ympäristön automaatioon käytetyllä ohjelmistolla sitten ajaa palvelimille, joiden sovelluspalveluiden avulla on tarkoitus ajaa verkkosovelluksen komponentteja: edusta- ja taustapalveluita.</w:t>
      </w:r>
    </w:p>
    <w:p w14:paraId="04156025" w14:textId="66257D76" w:rsidR="00007C3F" w:rsidRDefault="00007C3F" w:rsidP="00007C3F">
      <w:pPr>
        <w:pStyle w:val="Leiptekstiennenlainaustatailuetelmaa"/>
      </w:pPr>
      <w:r>
        <w:t>Skriptien piti toteuttaa seuraavat vaatimukset:</w:t>
      </w:r>
    </w:p>
    <w:p w14:paraId="25A26AD4" w14:textId="68E98C74" w:rsidR="00007C3F" w:rsidRDefault="00007C3F" w:rsidP="00007C3F">
      <w:pPr>
        <w:pStyle w:val="ListNumber"/>
        <w:numPr>
          <w:ilvl w:val="0"/>
          <w:numId w:val="28"/>
        </w:numPr>
      </w:pPr>
      <w:r>
        <w:t>Käyttöjärjestelmä on tietoturvapäivitysten osalta ajantasainen</w:t>
      </w:r>
    </w:p>
    <w:p w14:paraId="37A9C4CC" w14:textId="307C9B1B" w:rsidR="00007C3F" w:rsidRDefault="00007C3F" w:rsidP="00007C3F">
      <w:pPr>
        <w:pStyle w:val="ListNumber"/>
        <w:numPr>
          <w:ilvl w:val="0"/>
          <w:numId w:val="28"/>
        </w:numPr>
      </w:pPr>
      <w:r>
        <w:t xml:space="preserve">Vaadittavat sovellukset on asennettu ja </w:t>
      </w:r>
      <w:proofErr w:type="spellStart"/>
      <w:r>
        <w:t>kofiguroitu</w:t>
      </w:r>
      <w:proofErr w:type="spellEnd"/>
      <w:r>
        <w:t xml:space="preserve"> oikein</w:t>
      </w:r>
    </w:p>
    <w:p w14:paraId="268601BF" w14:textId="3AB41353" w:rsidR="00007C3F" w:rsidRDefault="00007C3F" w:rsidP="00007C3F">
      <w:pPr>
        <w:pStyle w:val="ListNumber2"/>
        <w:numPr>
          <w:ilvl w:val="1"/>
          <w:numId w:val="28"/>
        </w:numPr>
      </w:pPr>
      <w:r>
        <w:t>Apache ja PHP edustapalveluita tarjoavilla palvelimilla</w:t>
      </w:r>
    </w:p>
    <w:p w14:paraId="1BCB00B9" w14:textId="3ED06828" w:rsidR="00007C3F" w:rsidRDefault="00007C3F" w:rsidP="00007C3F">
      <w:pPr>
        <w:pStyle w:val="ListNumber2"/>
        <w:numPr>
          <w:ilvl w:val="1"/>
          <w:numId w:val="28"/>
        </w:numPr>
      </w:pPr>
      <w:r w:rsidRPr="00007C3F">
        <w:t>Apache, PHP ja MySQL taus</w:t>
      </w:r>
      <w:r>
        <w:t>tapalveluita tarjoavilla palvelimilla</w:t>
      </w:r>
    </w:p>
    <w:p w14:paraId="03AF4B37" w14:textId="6A90BF26" w:rsidR="00007C3F" w:rsidRDefault="00007C3F" w:rsidP="00007C3F">
      <w:pPr>
        <w:pStyle w:val="ListNumber2"/>
        <w:numPr>
          <w:ilvl w:val="1"/>
          <w:numId w:val="28"/>
        </w:numPr>
      </w:pPr>
      <w:r w:rsidRPr="00007C3F">
        <w:lastRenderedPageBreak/>
        <w:t xml:space="preserve">Apachen </w:t>
      </w:r>
      <w:proofErr w:type="spellStart"/>
      <w:r w:rsidRPr="00007C3F">
        <w:t>modsecurity</w:t>
      </w:r>
      <w:proofErr w:type="spellEnd"/>
      <w:r w:rsidRPr="00007C3F">
        <w:t>-moduulit ovat asenne</w:t>
      </w:r>
      <w:r>
        <w:t>ttuina ja konfiguroituina</w:t>
      </w:r>
    </w:p>
    <w:p w14:paraId="3F8E0F2D" w14:textId="736A1C94" w:rsidR="00007C3F" w:rsidRDefault="00007C3F" w:rsidP="00007C3F">
      <w:pPr>
        <w:pStyle w:val="ListNumber2"/>
        <w:numPr>
          <w:ilvl w:val="0"/>
          <w:numId w:val="28"/>
        </w:numPr>
      </w:pPr>
      <w:r>
        <w:t>Yrityksen palvelutunnukset lokien keräämistä ja palveluiden mahdollista paikallista vianselvitystä varten on luotu ja niillä on tarkoituksenmukaiset oikeudet ja pääsyt tiedostojärjestelmässä.</w:t>
      </w:r>
    </w:p>
    <w:p w14:paraId="08DCCE42" w14:textId="3C1A6365" w:rsidR="00007C3F" w:rsidRDefault="00007C3F" w:rsidP="00007C3F">
      <w:pPr>
        <w:pStyle w:val="ListNumber2"/>
        <w:numPr>
          <w:ilvl w:val="1"/>
          <w:numId w:val="28"/>
        </w:numPr>
      </w:pPr>
      <w:r>
        <w:t>Käyttäjätunnusten salasanat pitää voida uusia käyttäen skriptejä ja ne pitää voida lähettää sähköpostitse yrityksen omaan sähköpostiosoitteeseen.</w:t>
      </w:r>
    </w:p>
    <w:p w14:paraId="24461CCC" w14:textId="1EC4CF47" w:rsidR="00007C3F" w:rsidRDefault="00007C3F" w:rsidP="00007C3F">
      <w:pPr>
        <w:pStyle w:val="ListNumber2"/>
        <w:numPr>
          <w:ilvl w:val="0"/>
          <w:numId w:val="28"/>
        </w:numPr>
      </w:pPr>
      <w:r>
        <w:t>SSH-palvelun portit pitää satunnaistaa ja ne pitää voida satunnaistaa</w:t>
      </w:r>
      <w:r w:rsidR="00FC16BF">
        <w:t xml:space="preserve"> uudelleen</w:t>
      </w:r>
      <w:r>
        <w:t>, jos on tarpeen.</w:t>
      </w:r>
    </w:p>
    <w:p w14:paraId="606B94D7" w14:textId="7F509EB8" w:rsidR="009A2342" w:rsidRDefault="009A2342" w:rsidP="009A2342">
      <w:pPr>
        <w:pStyle w:val="Leipteksti1"/>
      </w:pPr>
      <w:r>
        <w:t>Skripteihin oli tarkoitus lisätä tietoturvavalvontaa (SIEM) varten konfiguroidut palvelut, mutta tämän työn kontekstissa kyseiset palvelut kuvataan tarkemmin jatkokehitysmahdol</w:t>
      </w:r>
      <w:r w:rsidR="00FC16BF">
        <w:t>l</w:t>
      </w:r>
      <w:r>
        <w:t>isuuksia käsittelevässä opinnäytetyön luvussa.</w:t>
      </w:r>
    </w:p>
    <w:p w14:paraId="7F9A4D17" w14:textId="3FB6DD33" w:rsidR="009A2342" w:rsidRDefault="009A2342" w:rsidP="009A2342">
      <w:pPr>
        <w:pStyle w:val="Leipteksti1"/>
        <w:rPr>
          <w:i/>
          <w:iCs/>
        </w:rPr>
      </w:pPr>
      <w:r>
        <w:t xml:space="preserve">Lähes kaikki asiat, joita työssäni hyödynsin löytyvät esimerkkeineen kirjasta </w:t>
      </w:r>
      <w:r>
        <w:rPr>
          <w:i/>
          <w:iCs/>
        </w:rPr>
        <w:t xml:space="preserve">Ansible: </w:t>
      </w:r>
      <w:proofErr w:type="spellStart"/>
      <w:r>
        <w:rPr>
          <w:i/>
          <w:iCs/>
        </w:rPr>
        <w:t>Up</w:t>
      </w:r>
      <w:proofErr w:type="spellEnd"/>
      <w:r>
        <w:rPr>
          <w:i/>
          <w:iCs/>
        </w:rPr>
        <w:t xml:space="preserve"> and </w:t>
      </w:r>
      <w:proofErr w:type="spellStart"/>
      <w:r>
        <w:rPr>
          <w:i/>
          <w:iCs/>
        </w:rPr>
        <w:t>running</w:t>
      </w:r>
      <w:proofErr w:type="spellEnd"/>
      <w:r>
        <w:rPr>
          <w:i/>
          <w:iCs/>
        </w:rPr>
        <w:t xml:space="preserve"> (3rd edition), </w:t>
      </w:r>
      <w:sdt>
        <w:sdtPr>
          <w:rPr>
            <w:i/>
            <w:iCs/>
          </w:rPr>
          <w:id w:val="-1840446216"/>
          <w:citation/>
        </w:sdtPr>
        <w:sdtContent>
          <w:r>
            <w:rPr>
              <w:i/>
              <w:iCs/>
            </w:rPr>
            <w:fldChar w:fldCharType="begin"/>
          </w:r>
          <w:r>
            <w:rPr>
              <w:i/>
              <w:iCs/>
            </w:rPr>
            <w:instrText xml:space="preserve"> CITATION Hoc22 \l 8192 </w:instrText>
          </w:r>
          <w:r>
            <w:rPr>
              <w:i/>
              <w:iCs/>
            </w:rPr>
            <w:fldChar w:fldCharType="separate"/>
          </w:r>
          <w:r w:rsidR="00604838">
            <w:rPr>
              <w:noProof/>
            </w:rPr>
            <w:t>(1)</w:t>
          </w:r>
          <w:r>
            <w:rPr>
              <w:i/>
              <w:iCs/>
            </w:rPr>
            <w:fldChar w:fldCharType="end"/>
          </w:r>
        </w:sdtContent>
      </w:sdt>
      <w:r>
        <w:rPr>
          <w:i/>
          <w:iCs/>
        </w:rPr>
        <w:t>.</w:t>
      </w:r>
    </w:p>
    <w:p w14:paraId="61075671" w14:textId="435A9930" w:rsidR="009A2342" w:rsidRDefault="009A2342" w:rsidP="009A2342">
      <w:pPr>
        <w:pStyle w:val="Heading2"/>
      </w:pPr>
      <w:bookmarkStart w:id="2" w:name="_Toc194075304"/>
      <w:r>
        <w:t>Ansible konfiguraatioautomaatio-ohjelmistona</w:t>
      </w:r>
      <w:bookmarkEnd w:id="2"/>
    </w:p>
    <w:p w14:paraId="0DB6DFD3" w14:textId="13C52E4C" w:rsidR="009A2342" w:rsidRDefault="009A2342" w:rsidP="009A2342">
      <w:pPr>
        <w:pStyle w:val="Leipteksti1"/>
      </w:pPr>
      <w:r>
        <w:t xml:space="preserve">Ansible-ohjelmiston dokumentaation mukaan Ansible on avoimen lähdekoodin työkalupaketti, joka käyttää yksinkertaista ja ihmiselle selkeästi luettavissa olevia skriptejä, joita kutsutaan pelikirjoiksi </w:t>
      </w:r>
      <w:sdt>
        <w:sdtPr>
          <w:id w:val="-1510669452"/>
          <w:citation/>
        </w:sdtPr>
        <w:sdtContent>
          <w:r>
            <w:fldChar w:fldCharType="begin"/>
          </w:r>
          <w:r>
            <w:instrText xml:space="preserve"> CITATION con25 \l 8192 </w:instrText>
          </w:r>
          <w:r>
            <w:fldChar w:fldCharType="separate"/>
          </w:r>
          <w:r w:rsidR="00604838">
            <w:rPr>
              <w:noProof/>
            </w:rPr>
            <w:t>(2)</w:t>
          </w:r>
          <w:r>
            <w:fldChar w:fldCharType="end"/>
          </w:r>
        </w:sdtContent>
      </w:sdt>
      <w:r>
        <w:t xml:space="preserve">. </w:t>
      </w:r>
    </w:p>
    <w:p w14:paraId="083F7227" w14:textId="10F75929" w:rsidR="009A2342" w:rsidRDefault="009A2342" w:rsidP="009A2342">
      <w:pPr>
        <w:pStyle w:val="Leipteksti1"/>
      </w:pPr>
      <w:r>
        <w:t>Ylläpitäjänä määrittelen tietojenkäsittely-ympäristöltä vaadittavan tilan Ansiblen pelikirjoihin ja rooleihin. Ansible on kehitetty varmistamaan, että ympäristö toteuttaa nämä vaatimukset.</w:t>
      </w:r>
    </w:p>
    <w:p w14:paraId="1451D726" w14:textId="15EDDC21" w:rsidR="009A2342" w:rsidRDefault="009A2342" w:rsidP="009A2342">
      <w:pPr>
        <w:pStyle w:val="Leipteksti1"/>
      </w:pPr>
      <w:r>
        <w:t>Pelikirjat on tavallisesti kirjoitettu käyttäen YAML- tai JSON-</w:t>
      </w:r>
      <w:r w:rsidR="00B44F92">
        <w:t>rakenteista merkintäkieltä</w:t>
      </w:r>
      <w:r>
        <w:t>. Tässä työssäni käytin YAML-</w:t>
      </w:r>
      <w:r w:rsidR="00B44F92">
        <w:t>rakennetta skripteissäni.</w:t>
      </w:r>
    </w:p>
    <w:p w14:paraId="754C13DE" w14:textId="501DA24C" w:rsidR="00F11082" w:rsidRDefault="00F11082" w:rsidP="00F11082">
      <w:pPr>
        <w:pStyle w:val="Heading2"/>
      </w:pPr>
      <w:bookmarkStart w:id="3" w:name="_Toc194075305"/>
      <w:r>
        <w:t>Vaihtoehtoiset tietojärjestelmäautomaatioratkaisut</w:t>
      </w:r>
      <w:bookmarkEnd w:id="3"/>
    </w:p>
    <w:p w14:paraId="224DB347" w14:textId="0A4F9D85" w:rsidR="000B5F92" w:rsidRDefault="00F11082" w:rsidP="000B5F92">
      <w:pPr>
        <w:pStyle w:val="Leipteksti1"/>
      </w:pPr>
      <w:r>
        <w:t xml:space="preserve">Ansiblen merkittävimmät </w:t>
      </w:r>
      <w:r w:rsidR="00FC16BF">
        <w:t>kilpailijat</w:t>
      </w:r>
      <w:r>
        <w:t xml:space="preserve"> tai vaihtoehtoiset tavat lähestyä tietojärjestelmien automaatiota ja palveluiden orkestrointia ovat </w:t>
      </w:r>
      <w:proofErr w:type="spellStart"/>
      <w:r>
        <w:t>Puppet</w:t>
      </w:r>
      <w:proofErr w:type="spellEnd"/>
      <w:r>
        <w:t xml:space="preserve">, </w:t>
      </w:r>
      <w:proofErr w:type="spellStart"/>
      <w:r>
        <w:t>Chef</w:t>
      </w:r>
      <w:proofErr w:type="spellEnd"/>
      <w:r>
        <w:t xml:space="preserve"> ja Salt </w:t>
      </w:r>
      <w:proofErr w:type="spellStart"/>
      <w:r>
        <w:t>Stack</w:t>
      </w:r>
      <w:proofErr w:type="spellEnd"/>
      <w:r>
        <w:t xml:space="preserve"> </w:t>
      </w:r>
      <w:sdt>
        <w:sdtPr>
          <w:id w:val="1378355998"/>
          <w:citation/>
        </w:sdtPr>
        <w:sdtContent>
          <w:r>
            <w:fldChar w:fldCharType="begin"/>
          </w:r>
          <w:r>
            <w:instrText xml:space="preserve"> CITATION Ven13 \l 8192 </w:instrText>
          </w:r>
          <w:r>
            <w:fldChar w:fldCharType="separate"/>
          </w:r>
          <w:r w:rsidR="00604838">
            <w:rPr>
              <w:noProof/>
            </w:rPr>
            <w:t>(3)</w:t>
          </w:r>
          <w:r>
            <w:fldChar w:fldCharType="end"/>
          </w:r>
        </w:sdtContent>
      </w:sdt>
      <w:r>
        <w:t>.</w:t>
      </w:r>
      <w:r w:rsidR="000B5F92">
        <w:br w:type="page"/>
      </w:r>
    </w:p>
    <w:p w14:paraId="0C002D7E" w14:textId="412307BA" w:rsidR="00F11082" w:rsidRDefault="000B5F92" w:rsidP="000B5F92">
      <w:pPr>
        <w:pStyle w:val="Heading1"/>
      </w:pPr>
      <w:bookmarkStart w:id="4" w:name="_Toc194075306"/>
      <w:r>
        <w:lastRenderedPageBreak/>
        <w:t>Työn toteuttaminen</w:t>
      </w:r>
      <w:bookmarkEnd w:id="4"/>
    </w:p>
    <w:p w14:paraId="60268DD1" w14:textId="5CB3FF5A" w:rsidR="000B5F92" w:rsidRDefault="000B5F92" w:rsidP="000B5F92">
      <w:pPr>
        <w:pStyle w:val="Leipteksti1"/>
      </w:pPr>
      <w:r>
        <w:t xml:space="preserve">Ansible-pelikirjat ja roolit ovat tarkoitetut ajettaviksi standardoidulla tavalla riippumatta siitä, onko konfiguroitava palvelualusta tai palvelin konfiguroitu tai vielä konfiguroimatta. Palvelimen tila on tarkasti määritelty pelikirjojen ja roolien kautta, joten palveluita voidaan testata käyttäen </w:t>
      </w:r>
      <w:proofErr w:type="spellStart"/>
      <w:r>
        <w:t>Molecule</w:t>
      </w:r>
      <w:proofErr w:type="spellEnd"/>
      <w:r>
        <w:t xml:space="preserve">-testikirjastoa </w:t>
      </w:r>
      <w:sdt>
        <w:sdtPr>
          <w:id w:val="-772702025"/>
          <w:citation/>
        </w:sdtPr>
        <w:sdtContent>
          <w:r>
            <w:fldChar w:fldCharType="begin"/>
          </w:r>
          <w:r>
            <w:instrText xml:space="preserve"> CITATION Beh23 \l 8192 </w:instrText>
          </w:r>
          <w:r>
            <w:fldChar w:fldCharType="separate"/>
          </w:r>
          <w:r w:rsidR="00604838">
            <w:rPr>
              <w:noProof/>
            </w:rPr>
            <w:t>(4)</w:t>
          </w:r>
          <w:r>
            <w:fldChar w:fldCharType="end"/>
          </w:r>
        </w:sdtContent>
      </w:sdt>
      <w:r>
        <w:t>.</w:t>
      </w:r>
    </w:p>
    <w:p w14:paraId="1F243D45" w14:textId="7B5457AC" w:rsidR="000B5F92" w:rsidRDefault="000B5F92" w:rsidP="000B5F92">
      <w:pPr>
        <w:pStyle w:val="Leiptekstiennenlainaustatailuetelmaa"/>
        <w:keepNext/>
      </w:pPr>
      <w:r>
        <w:t xml:space="preserve">Työssäni en toteuttanut koko testikirjastossa määriteltyä palvelun elinkaarta </w:t>
      </w:r>
      <w:r w:rsidR="009F01EC">
        <w:t>(</w:t>
      </w:r>
      <w:r>
        <w:fldChar w:fldCharType="begin"/>
      </w:r>
      <w:r>
        <w:instrText xml:space="preserve"> REF _Ref192683166 \h </w:instrText>
      </w:r>
      <w:r>
        <w:fldChar w:fldCharType="separate"/>
      </w:r>
      <w:r w:rsidR="00136219">
        <w:t xml:space="preserve">Kuva </w:t>
      </w:r>
      <w:r w:rsidR="00136219">
        <w:rPr>
          <w:noProof/>
        </w:rPr>
        <w:t>1</w:t>
      </w:r>
      <w:r>
        <w:fldChar w:fldCharType="end"/>
      </w:r>
      <w:r w:rsidR="009F01EC">
        <w:t>)</w:t>
      </w:r>
      <w:r>
        <w:t xml:space="preserve">. </w:t>
      </w:r>
      <w:r w:rsidR="009F01EC">
        <w:t>Kuvaan seuraavissa aliluvuissa tarkemmin testikirjastossa määriteltyjä vaiheita, joiden vaatimukset pyrin työssäni täyttämään.</w:t>
      </w:r>
      <w:r w:rsidRPr="00054DA7">
        <w:rPr>
          <w:noProof/>
        </w:rPr>
        <w:drawing>
          <wp:inline distT="0" distB="0" distL="0" distR="0" wp14:anchorId="154992B7" wp14:editId="0DDBCE85">
            <wp:extent cx="5400040" cy="2649855"/>
            <wp:effectExtent l="0" t="0" r="0" b="0"/>
            <wp:docPr id="1541572047" name="Kuva 1" descr="Kuva 1: Molecule-testikirjaston koko elinka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72047" name="Kuva 1" descr="Kuva 1: Molecule-testikirjaston koko elinkaari"/>
                    <pic:cNvPicPr/>
                  </pic:nvPicPr>
                  <pic:blipFill>
                    <a:blip r:embed="rId29"/>
                    <a:stretch>
                      <a:fillRect/>
                    </a:stretch>
                  </pic:blipFill>
                  <pic:spPr>
                    <a:xfrm>
                      <a:off x="0" y="0"/>
                      <a:ext cx="5400040" cy="2649855"/>
                    </a:xfrm>
                    <a:prstGeom prst="rect">
                      <a:avLst/>
                    </a:prstGeom>
                  </pic:spPr>
                </pic:pic>
              </a:graphicData>
            </a:graphic>
          </wp:inline>
        </w:drawing>
      </w:r>
    </w:p>
    <w:p w14:paraId="11B29605" w14:textId="00D505EA" w:rsidR="000B5F92" w:rsidRPr="000B5F92" w:rsidRDefault="000B5F92" w:rsidP="000B5F92">
      <w:pPr>
        <w:pStyle w:val="Caption"/>
        <w:jc w:val="left"/>
      </w:pPr>
      <w:bookmarkStart w:id="5" w:name="_Ref192683166"/>
      <w:bookmarkStart w:id="6" w:name="_Ref193696177"/>
      <w:r>
        <w:t xml:space="preserve">Kuva </w:t>
      </w:r>
      <w:fldSimple w:instr=" SEQ Kuva \* ARABIC ">
        <w:r w:rsidR="00136219">
          <w:rPr>
            <w:noProof/>
          </w:rPr>
          <w:t>1</w:t>
        </w:r>
      </w:fldSimple>
      <w:bookmarkEnd w:id="5"/>
      <w:r>
        <w:t xml:space="preserve">: </w:t>
      </w:r>
      <w:proofErr w:type="spellStart"/>
      <w:r>
        <w:t>Molecule</w:t>
      </w:r>
      <w:proofErr w:type="spellEnd"/>
      <w:r>
        <w:t>-testikirjaston koko elinkaari</w:t>
      </w:r>
      <w:bookmarkEnd w:id="6"/>
    </w:p>
    <w:p w14:paraId="76FC7C83" w14:textId="73EC388B" w:rsidR="009701A3" w:rsidRDefault="00FC16BF" w:rsidP="009701A3">
      <w:pPr>
        <w:pStyle w:val="Leipteksti1"/>
      </w:pPr>
      <w:bookmarkStart w:id="7" w:name="_Toc278793827"/>
      <w:r>
        <w:t xml:space="preserve">Koska en työssäni käyttänyt ohjelmistoalustapalvelimien luomisessa automaatiota, loin </w:t>
      </w:r>
      <w:r w:rsidR="00712EF5">
        <w:t xml:space="preserve">virtuaalikoneet käsin kloonaamalla täysin konfiguroimatonta perusasennusta, jossa toki oli käyttämäni asennustunnus ja salasana asetettuna. Myöhemmin pelikirjoissa salasanakirjautuminen asennustunnuksella estetään ja Ansible-ohjauskoneen SSH-avaimet lisätään tunnukselle, jolloin ohjelmistoautomaatio toimii käytännössä eri tunnuksilla kuin mahdollinen palvelimien muu konfigurointi ja lokimerkinnät </w:t>
      </w:r>
      <w:proofErr w:type="gramStart"/>
      <w:r w:rsidR="00712EF5">
        <w:t>automaation</w:t>
      </w:r>
      <w:proofErr w:type="gramEnd"/>
      <w:r w:rsidR="00712EF5">
        <w:t xml:space="preserve"> ja ihmiskäyttäjien tekemistä konfiguraatiomuutoksista ovat selvät.</w:t>
      </w:r>
    </w:p>
    <w:p w14:paraId="2D3B2677" w14:textId="5CD0F2CC" w:rsidR="00712EF5" w:rsidRDefault="00712EF5" w:rsidP="00712EF5">
      <w:pPr>
        <w:pStyle w:val="Heading2"/>
      </w:pPr>
      <w:bookmarkStart w:id="8" w:name="_Toc194075307"/>
      <w:r>
        <w:lastRenderedPageBreak/>
        <w:t>Syntaksitarkistus</w:t>
      </w:r>
      <w:bookmarkEnd w:id="8"/>
    </w:p>
    <w:p w14:paraId="1F799B75" w14:textId="714B7B67" w:rsidR="00712EF5" w:rsidRDefault="00712EF5" w:rsidP="00712EF5">
      <w:pPr>
        <w:pStyle w:val="Leipteksti1"/>
      </w:pPr>
      <w:proofErr w:type="spellStart"/>
      <w:r>
        <w:t>Molecule</w:t>
      </w:r>
      <w:proofErr w:type="spellEnd"/>
      <w:r>
        <w:t>-prosessin (</w:t>
      </w:r>
      <w:r>
        <w:fldChar w:fldCharType="begin"/>
      </w:r>
      <w:r>
        <w:instrText xml:space="preserve"> REF _Ref193696177 \h </w:instrText>
      </w:r>
      <w:r>
        <w:fldChar w:fldCharType="separate"/>
      </w:r>
      <w:r w:rsidR="00136219">
        <w:t xml:space="preserve">Kuva </w:t>
      </w:r>
      <w:r w:rsidR="00136219">
        <w:rPr>
          <w:noProof/>
        </w:rPr>
        <w:t>1</w:t>
      </w:r>
      <w:r w:rsidR="00136219">
        <w:t xml:space="preserve">: </w:t>
      </w:r>
      <w:proofErr w:type="spellStart"/>
      <w:r w:rsidR="00136219">
        <w:t>Molecule</w:t>
      </w:r>
      <w:proofErr w:type="spellEnd"/>
      <w:r w:rsidR="00136219">
        <w:t xml:space="preserve">-testikirjaston koko </w:t>
      </w:r>
      <w:proofErr w:type="spellStart"/>
      <w:r w:rsidR="00136219">
        <w:t>elinkaari</w:t>
      </w:r>
      <w:r>
        <w:fldChar w:fldCharType="end"/>
      </w:r>
      <w:r>
        <w:fldChar w:fldCharType="begin"/>
      </w:r>
      <w:r>
        <w:instrText xml:space="preserve"> REF _Ref192683166 \h </w:instrText>
      </w:r>
      <w:r>
        <w:fldChar w:fldCharType="separate"/>
      </w:r>
      <w:r w:rsidR="00136219">
        <w:t>Kuva</w:t>
      </w:r>
      <w:proofErr w:type="spellEnd"/>
      <w:r w:rsidR="00136219">
        <w:t xml:space="preserve"> </w:t>
      </w:r>
      <w:r w:rsidR="00136219">
        <w:rPr>
          <w:noProof/>
        </w:rPr>
        <w:t>1</w:t>
      </w:r>
      <w:r>
        <w:fldChar w:fldCharType="end"/>
      </w:r>
      <w:r>
        <w:t>) mukainen työskentelytapani alkaa pelikirjojen syntaksitarkistuksella, josta on vastuussa ohjelmistokirjasto nimeltään Ansible-</w:t>
      </w:r>
      <w:proofErr w:type="spellStart"/>
      <w:r>
        <w:t>lint</w:t>
      </w:r>
      <w:proofErr w:type="spellEnd"/>
      <w:sdt>
        <w:sdtPr>
          <w:id w:val="1579244758"/>
          <w:citation/>
        </w:sdtPr>
        <w:sdtContent>
          <w:r w:rsidR="00735F1E">
            <w:fldChar w:fldCharType="begin"/>
          </w:r>
          <w:r w:rsidR="00CA1AA9">
            <w:instrText xml:space="preserve">CITATION Ans25 \l 8192 </w:instrText>
          </w:r>
          <w:r w:rsidR="00735F1E">
            <w:fldChar w:fldCharType="separate"/>
          </w:r>
          <w:r w:rsidR="00604838">
            <w:rPr>
              <w:noProof/>
            </w:rPr>
            <w:t xml:space="preserve"> </w:t>
          </w:r>
          <w:r w:rsidR="00604838" w:rsidRPr="00604838">
            <w:rPr>
              <w:noProof/>
            </w:rPr>
            <w:t>(5)</w:t>
          </w:r>
          <w:r w:rsidR="00735F1E">
            <w:fldChar w:fldCharType="end"/>
          </w:r>
        </w:sdtContent>
      </w:sdt>
      <w:r>
        <w:t>.</w:t>
      </w:r>
      <w:r w:rsidR="00CA1AA9">
        <w:t xml:space="preserve"> Kyseinen kirjasto asentuu kiltisti käyttämäni Visual Studio </w:t>
      </w:r>
      <w:proofErr w:type="spellStart"/>
      <w:r w:rsidR="00CA1AA9">
        <w:t>Code</w:t>
      </w:r>
      <w:proofErr w:type="spellEnd"/>
      <w:r w:rsidR="00CA1AA9">
        <w:t xml:space="preserve"> -editorin käyttöliittymään.</w:t>
      </w:r>
    </w:p>
    <w:p w14:paraId="24A63A64" w14:textId="1E46B27D" w:rsidR="00FC16BF" w:rsidRDefault="00CA1AA9" w:rsidP="009701A3">
      <w:pPr>
        <w:pStyle w:val="Leipteksti1"/>
      </w:pPr>
      <w:r>
        <w:t>Ongelmia syntaksitarkistuksessa tuli jonkin verran, koska käytin tiettyjen salassa pidettäväksi tarkoitettujen muuttujien tallentamiseen kryptografisesti vahvaa salausta, jonka sisäistä syntaksia sitten Ansible-</w:t>
      </w:r>
      <w:proofErr w:type="spellStart"/>
      <w:r>
        <w:t>lint</w:t>
      </w:r>
      <w:proofErr w:type="spellEnd"/>
      <w:r>
        <w:t xml:space="preserve"> ei voinut tarkistaa. Tällaisia muuttujia olivat esimerkiksi pääkäyttäjänä ajettavaksi tarkoitettujen komentojen salasanat.</w:t>
      </w:r>
      <w:r w:rsidR="00604838">
        <w:t xml:space="preserve"> Kryptografisesti vahva osuus Ansible-ohjelmistoa on nimeltään Ansible </w:t>
      </w:r>
      <w:proofErr w:type="spellStart"/>
      <w:r w:rsidR="00604838">
        <w:t>Vault</w:t>
      </w:r>
      <w:proofErr w:type="spellEnd"/>
      <w:sdt>
        <w:sdtPr>
          <w:id w:val="1672444967"/>
          <w:citation/>
        </w:sdtPr>
        <w:sdtContent>
          <w:r w:rsidR="00604838">
            <w:fldChar w:fldCharType="begin"/>
          </w:r>
          <w:r w:rsidR="00604838">
            <w:instrText xml:space="preserve">CITATION Ans251 \l 8192 </w:instrText>
          </w:r>
          <w:r w:rsidR="00604838">
            <w:fldChar w:fldCharType="separate"/>
          </w:r>
          <w:r w:rsidR="00604838">
            <w:rPr>
              <w:noProof/>
            </w:rPr>
            <w:t xml:space="preserve"> </w:t>
          </w:r>
          <w:r w:rsidR="00604838" w:rsidRPr="00604838">
            <w:rPr>
              <w:noProof/>
            </w:rPr>
            <w:t>(6)</w:t>
          </w:r>
          <w:r w:rsidR="00604838">
            <w:fldChar w:fldCharType="end"/>
          </w:r>
        </w:sdtContent>
      </w:sdt>
      <w:r w:rsidR="00604838">
        <w:t>.</w:t>
      </w:r>
    </w:p>
    <w:p w14:paraId="7745ABA3" w14:textId="5FC5B85A" w:rsidR="00361E83" w:rsidRDefault="00361E83" w:rsidP="00361E83">
      <w:pPr>
        <w:pStyle w:val="Heading2"/>
      </w:pPr>
      <w:bookmarkStart w:id="9" w:name="_Toc194075308"/>
      <w:r>
        <w:t>Tietojenkäsittely-ympäristön luominen</w:t>
      </w:r>
      <w:r w:rsidR="00257A9C">
        <w:t xml:space="preserve"> ja konfiguroiminen</w:t>
      </w:r>
      <w:bookmarkEnd w:id="9"/>
    </w:p>
    <w:p w14:paraId="3DA90DB1" w14:textId="366BD2AB" w:rsidR="00361E83" w:rsidRDefault="00361E83" w:rsidP="00361E83">
      <w:pPr>
        <w:pStyle w:val="Leipteksti1"/>
      </w:pPr>
      <w:r>
        <w:t>Työssäni loin kolme roolia: ”</w:t>
      </w:r>
      <w:proofErr w:type="spellStart"/>
      <w:r>
        <w:t>Common</w:t>
      </w:r>
      <w:proofErr w:type="spellEnd"/>
      <w:r>
        <w:t>”, ”</w:t>
      </w:r>
      <w:proofErr w:type="spellStart"/>
      <w:r>
        <w:t>Frontend</w:t>
      </w:r>
      <w:proofErr w:type="spellEnd"/>
      <w:r>
        <w:t>” ja ”</w:t>
      </w:r>
      <w:proofErr w:type="spellStart"/>
      <w:r>
        <w:t>Backend</w:t>
      </w:r>
      <w:proofErr w:type="spellEnd"/>
      <w:r>
        <w:t>”. Kaikille palvelimille yhteiset konfiguraatiot määrittelin roolin ”</w:t>
      </w:r>
      <w:proofErr w:type="spellStart"/>
      <w:r>
        <w:t>Common</w:t>
      </w:r>
      <w:proofErr w:type="spellEnd"/>
      <w:r>
        <w:t>” alla oleviin pelikirjoihin. Edusta- ja taustapalvelimille erilliset konfiguraatiot loin vastaavien roolien alla oleviin pelikirjoihin.</w:t>
      </w:r>
    </w:p>
    <w:p w14:paraId="22046FE2" w14:textId="7B6D2837" w:rsidR="00257A9C" w:rsidRDefault="00EA19FC" w:rsidP="00361E83">
      <w:pPr>
        <w:pStyle w:val="Leipteksti1"/>
      </w:pPr>
      <w:r>
        <w:t xml:space="preserve">Koska roolien eriytyminen perustuu esimerkiksi tietokantaohjelmista </w:t>
      </w:r>
      <w:proofErr w:type="spellStart"/>
      <w:r>
        <w:t>MySQL:n</w:t>
      </w:r>
      <w:proofErr w:type="spellEnd"/>
      <w:r>
        <w:t xml:space="preserve"> tarpeeseen tai asioita julkisesti esittävän PHP:n tarpeeseen, niitä sovelluksia ei ”</w:t>
      </w:r>
      <w:proofErr w:type="spellStart"/>
      <w:r>
        <w:t>Common</w:t>
      </w:r>
      <w:proofErr w:type="spellEnd"/>
      <w:r>
        <w:t>”-roolin kautta määritellä. Kyseisen roolin kautta kuitenkin tulee päivitykset asennettuihin paketteihin ja kaikille palvelimille yhteisten palvelutunnusten tai ihmisten käyttöön tarkoitettujen käyttäjätunnusten konfigurointi tehdään myös kaikille yhteisen roolin kautta esimerkiksi tiedostojärjestelmäoikeuksien tai pääkäyttäjäryhmään kuulumisen osalta.</w:t>
      </w:r>
      <w:r w:rsidR="00194A1A">
        <w:t xml:space="preserve"> </w:t>
      </w:r>
      <w:r w:rsidR="00257A9C">
        <w:t>Jokaiselle serverille tehdään myös tietoturvavaatimuksista tuleva SSH-palvelinohjelmiston portin satunnaistaminen.</w:t>
      </w:r>
    </w:p>
    <w:p w14:paraId="4F72309B" w14:textId="551AF607" w:rsidR="00257A9C" w:rsidRDefault="00194A1A" w:rsidP="00194A1A">
      <w:pPr>
        <w:pStyle w:val="Heading2"/>
      </w:pPr>
      <w:bookmarkStart w:id="10" w:name="_Toc194075309"/>
      <w:proofErr w:type="spellStart"/>
      <w:r>
        <w:lastRenderedPageBreak/>
        <w:t>Idempotenssi</w:t>
      </w:r>
      <w:bookmarkEnd w:id="10"/>
      <w:proofErr w:type="spellEnd"/>
    </w:p>
    <w:p w14:paraId="21235FC2" w14:textId="46ECD1FE" w:rsidR="005F3FE5" w:rsidRPr="005F3FE5" w:rsidRDefault="005F3FE5" w:rsidP="005F3FE5">
      <w:pPr>
        <w:pStyle w:val="Leipteksti1"/>
      </w:pPr>
      <w:r w:rsidRPr="00377634">
        <w:rPr>
          <w:lang w:val="en-GB"/>
        </w:rPr>
        <w:t xml:space="preserve">RFC 9110 </w:t>
      </w:r>
      <w:proofErr w:type="spellStart"/>
      <w:r w:rsidRPr="00377634">
        <w:rPr>
          <w:lang w:val="en-GB"/>
        </w:rPr>
        <w:t>määrittelee</w:t>
      </w:r>
      <w:proofErr w:type="spellEnd"/>
      <w:r w:rsidRPr="00377634">
        <w:rPr>
          <w:lang w:val="en-GB"/>
        </w:rPr>
        <w:t xml:space="preserve"> </w:t>
      </w:r>
      <w:proofErr w:type="spellStart"/>
      <w:r w:rsidRPr="00377634">
        <w:rPr>
          <w:lang w:val="en-GB"/>
        </w:rPr>
        <w:t>idempotenssin</w:t>
      </w:r>
      <w:proofErr w:type="spellEnd"/>
      <w:r w:rsidRPr="00377634">
        <w:rPr>
          <w:lang w:val="en-GB"/>
        </w:rPr>
        <w:t xml:space="preserve"> HTTP-</w:t>
      </w:r>
      <w:proofErr w:type="spellStart"/>
      <w:r w:rsidRPr="00377634">
        <w:rPr>
          <w:lang w:val="en-GB"/>
        </w:rPr>
        <w:t>käsitteissä</w:t>
      </w:r>
      <w:proofErr w:type="spellEnd"/>
      <w:r w:rsidRPr="00377634">
        <w:rPr>
          <w:lang w:val="en-GB"/>
        </w:rPr>
        <w:t xml:space="preserve"> </w:t>
      </w:r>
      <w:proofErr w:type="spellStart"/>
      <w:r w:rsidRPr="00377634">
        <w:rPr>
          <w:lang w:val="en-GB"/>
        </w:rPr>
        <w:t>seuraavasti</w:t>
      </w:r>
      <w:proofErr w:type="spellEnd"/>
      <w:proofErr w:type="gramStart"/>
      <w:r w:rsidRPr="00377634">
        <w:rPr>
          <w:lang w:val="en-GB"/>
        </w:rPr>
        <w:t>: ”</w:t>
      </w:r>
      <w:proofErr w:type="gramEnd"/>
      <w:r w:rsidRPr="00377634">
        <w:rPr>
          <w:rFonts w:ascii="Noto Sans" w:eastAsia="Times New Roman" w:hAnsi="Noto Sans" w:cs="Noto Sans"/>
          <w:color w:val="222222"/>
          <w:sz w:val="21"/>
          <w:szCs w:val="21"/>
          <w:shd w:val="clear" w:color="auto" w:fill="FFFFFF"/>
          <w:lang w:val="en-GB" w:eastAsia="fi-FI"/>
        </w:rPr>
        <w:t xml:space="preserve"> </w:t>
      </w:r>
      <w:r w:rsidRPr="00377634">
        <w:rPr>
          <w:lang w:val="en-GB"/>
        </w:rPr>
        <w:t xml:space="preserve">A request method is considered "idempotent" if the intended effect on the server of multiple identical requests with that method is the same as the effect for a single such request.” </w:t>
      </w:r>
      <w:r>
        <w:t>”Kysely (</w:t>
      </w:r>
      <w:proofErr w:type="spellStart"/>
      <w:r>
        <w:t>request</w:t>
      </w:r>
      <w:proofErr w:type="spellEnd"/>
      <w:r>
        <w:t xml:space="preserve">) määritellään </w:t>
      </w:r>
      <w:proofErr w:type="spellStart"/>
      <w:r>
        <w:t>idempotentiksi</w:t>
      </w:r>
      <w:proofErr w:type="spellEnd"/>
      <w:r>
        <w:t xml:space="preserve"> silloin, kun sen tavoiteltu vaikutus serverille on sama riippumatta samanlaisten kyselyiden lukumäärästä</w:t>
      </w:r>
      <w:sdt>
        <w:sdtPr>
          <w:id w:val="595522624"/>
          <w:citation/>
        </w:sdtPr>
        <w:sdtContent>
          <w:r>
            <w:fldChar w:fldCharType="begin"/>
          </w:r>
          <w:r>
            <w:instrText xml:space="preserve"> CITATION Fie22 \l 1035 </w:instrText>
          </w:r>
          <w:r>
            <w:fldChar w:fldCharType="separate"/>
          </w:r>
          <w:r>
            <w:rPr>
              <w:noProof/>
            </w:rPr>
            <w:t xml:space="preserve"> (7)</w:t>
          </w:r>
          <w:r>
            <w:fldChar w:fldCharType="end"/>
          </w:r>
        </w:sdtContent>
      </w:sdt>
      <w:r>
        <w:t xml:space="preserve">.” </w:t>
      </w:r>
    </w:p>
    <w:p w14:paraId="0083366F" w14:textId="4429EA8D" w:rsidR="009F39F1" w:rsidRDefault="005F3FE5" w:rsidP="009F39F1">
      <w:pPr>
        <w:pStyle w:val="Leipteksti1"/>
      </w:pPr>
      <w:proofErr w:type="spellStart"/>
      <w:r>
        <w:t>Ansiblessa</w:t>
      </w:r>
      <w:proofErr w:type="spellEnd"/>
      <w:r>
        <w:t xml:space="preserve"> </w:t>
      </w:r>
      <w:proofErr w:type="spellStart"/>
      <w:r>
        <w:t>idempotenttisuus</w:t>
      </w:r>
      <w:proofErr w:type="spellEnd"/>
      <w:r>
        <w:t xml:space="preserve"> on tärkeä tavoite, kun kirjoitetaan pelikirjoja. Pelikirjoissa määritellään haluttu lopputulos ja pelikirjat suoritetaan aina riippumatta siitä, tarvitseeko jokaista sen tehtävää suorittaa. Jos tehtävä tekee muutoksia kohdepalvelimelle, se raportoi lokiin tehtävän tilaksi ”</w:t>
      </w:r>
      <w:proofErr w:type="spellStart"/>
      <w:r>
        <w:t>Changed</w:t>
      </w:r>
      <w:proofErr w:type="spellEnd"/>
      <w:r>
        <w:t xml:space="preserve">” (muuttunut) ja jos muutoksia ei tarvitse tehdä, se raportoi lokiin ”OK”. Ansible siis tarkistaa kohdepalvelimien vaatimuksenmukaisuuden aina pelikirjoja suoritettaessa ja se tekee </w:t>
      </w:r>
      <w:proofErr w:type="spellStart"/>
      <w:r>
        <w:t>Ansiblesta</w:t>
      </w:r>
      <w:proofErr w:type="spellEnd"/>
      <w:r>
        <w:t xml:space="preserve"> erinomaisen työkalun </w:t>
      </w:r>
      <w:proofErr w:type="spellStart"/>
      <w:r>
        <w:t>tietoturvavaatimusenmukaisuuden</w:t>
      </w:r>
      <w:proofErr w:type="spellEnd"/>
      <w:r>
        <w:t xml:space="preserve"> varmistamiseen.</w:t>
      </w:r>
    </w:p>
    <w:p w14:paraId="0EE6B9E4" w14:textId="557A765F" w:rsidR="005F3FE5" w:rsidRDefault="005F3FE5" w:rsidP="009F39F1">
      <w:pPr>
        <w:pStyle w:val="Leipteksti1"/>
      </w:pPr>
      <w:r>
        <w:t xml:space="preserve">Koska yrityksen tietoturvavaatimuksissa oli SSH-palvelimen portin satunnaistaminen, satunnaistamisen toteuttavan pelikirjan tehtävän </w:t>
      </w:r>
      <w:proofErr w:type="spellStart"/>
      <w:r>
        <w:t>idempotenttisuus</w:t>
      </w:r>
      <w:proofErr w:type="spellEnd"/>
      <w:r>
        <w:t xml:space="preserve"> osoittautui haastavaksi varmistaa. Jos satunnaistaminen toteutetaan uudelleen, palvelimelle määritelty SSH-portti muuttuu ja tehtävä ei määritelmän mukaisesti ole </w:t>
      </w:r>
      <w:proofErr w:type="spellStart"/>
      <w:r>
        <w:t>idempotenttinen</w:t>
      </w:r>
      <w:proofErr w:type="spellEnd"/>
      <w:r>
        <w:t>. Toteutin koodiin kysymyksen SSH-portin satunnaistamisen tarpeesta ja jos kysymyksen ohitti, porttia ei muutettu. Kysymystä ei kysytty, jos SSH-palvelin oli palvelimella standardiportissa 22, eli vaatimus "SSH-palvelimen portti on satunnaistettu” toteutuu varmasti pelikirjaa suoritettaessa riippumatta siitä, mitä kysymykseen vastaa.</w:t>
      </w:r>
    </w:p>
    <w:p w14:paraId="09127707" w14:textId="4CC88A57" w:rsidR="005F3FE5" w:rsidRDefault="005F3FE5" w:rsidP="009F39F1">
      <w:pPr>
        <w:pStyle w:val="Leipteksti1"/>
      </w:pPr>
      <w:r>
        <w:t>Pelikirjoissa piti myös luoda yrityksen lokitarkastelijan käyttäjätunnus sekä ihmisylläpitäjien käyttöön tarkoitettu käyttäjätunnus. Näiden salasanat piti pystyä tarvittaessa uusimaan ja lähettämään sähköpostilla yrityksen pääkäyttäjille.</w:t>
      </w:r>
    </w:p>
    <w:p w14:paraId="1B9E74C8" w14:textId="74BAA315" w:rsidR="005F3FE5" w:rsidRDefault="005F3FE5" w:rsidP="005F3FE5">
      <w:pPr>
        <w:pStyle w:val="Heading2"/>
      </w:pPr>
      <w:bookmarkStart w:id="11" w:name="_Toc194075310"/>
      <w:r>
        <w:lastRenderedPageBreak/>
        <w:t>Generoitujen salasanojen vahvuus</w:t>
      </w:r>
      <w:bookmarkEnd w:id="11"/>
    </w:p>
    <w:p w14:paraId="7ADC57CE" w14:textId="77777777" w:rsidR="00992AD3" w:rsidRDefault="005F3FE5" w:rsidP="000F2E20">
      <w:pPr>
        <w:pStyle w:val="Leiptekstiennenlainaustatailuetelmaa"/>
        <w:keepNext/>
      </w:pPr>
      <w:r>
        <w:t>XKCD-sarjakuva</w:t>
      </w:r>
      <w:sdt>
        <w:sdtPr>
          <w:id w:val="-747658215"/>
          <w:citation/>
        </w:sdtPr>
        <w:sdtContent>
          <w:r w:rsidR="000F2E20">
            <w:fldChar w:fldCharType="begin"/>
          </w:r>
          <w:r w:rsidR="000F2E20">
            <w:instrText xml:space="preserve"> CITATION xkc \l 1035 </w:instrText>
          </w:r>
          <w:r w:rsidR="000F2E20">
            <w:fldChar w:fldCharType="separate"/>
          </w:r>
          <w:r w:rsidR="000F2E20">
            <w:rPr>
              <w:noProof/>
            </w:rPr>
            <w:t xml:space="preserve"> (8)</w:t>
          </w:r>
          <w:r w:rsidR="000F2E20">
            <w:fldChar w:fldCharType="end"/>
          </w:r>
        </w:sdtContent>
      </w:sdt>
      <w:r w:rsidR="000F2E20">
        <w:t xml:space="preserve"> kertoo hyvin siitä, kuinka vaikeaa tietokoneen on arvata pitkiä salasanoja, vaikka niiden rakenne olisi helposti selvitettävissä. </w:t>
      </w:r>
      <w:r w:rsidR="00D6538A">
        <w:t xml:space="preserve">Moni Linux-jakelu tarjoaa sovelluspakettienhallinnan kautta asennettavaksi </w:t>
      </w:r>
      <w:proofErr w:type="spellStart"/>
      <w:r w:rsidR="00D6538A">
        <w:t>xkcdpass</w:t>
      </w:r>
      <w:proofErr w:type="spellEnd"/>
      <w:r w:rsidR="00D6538A">
        <w:t>-sovelluksen</w:t>
      </w:r>
      <w:sdt>
        <w:sdtPr>
          <w:id w:val="-1329359558"/>
          <w:citation/>
        </w:sdtPr>
        <w:sdtContent>
          <w:r w:rsidR="00D6538A">
            <w:fldChar w:fldCharType="begin"/>
          </w:r>
          <w:r w:rsidR="00D6538A">
            <w:instrText xml:space="preserve"> CITATION Tob \l 1035 </w:instrText>
          </w:r>
          <w:r w:rsidR="00D6538A">
            <w:fldChar w:fldCharType="separate"/>
          </w:r>
          <w:r w:rsidR="00D6538A">
            <w:rPr>
              <w:noProof/>
            </w:rPr>
            <w:t xml:space="preserve"> (9)</w:t>
          </w:r>
          <w:r w:rsidR="00D6538A">
            <w:fldChar w:fldCharType="end"/>
          </w:r>
        </w:sdtContent>
      </w:sdt>
      <w:r w:rsidR="00D6538A">
        <w:t>, jolle voi antaa halutessaan myös muun kuin oletussanalistan. Kotimaisten kielten tutkimuskeskus (KOTUS) julkaisee vuosittain suomen kielen sanalistan koneluettavassa muodossa ja pystyin työssäni hyödyntämään sen yli sadantuhannen sanan kokoelmasta standardiin ASCII-merkistöön sisältyvät vähän yli 64000 sanaa osana skriptiä, joka koosti kolmesta suomenkielisest</w:t>
      </w:r>
      <w:r w:rsidR="00386222">
        <w:t>ä</w:t>
      </w:r>
      <w:r w:rsidR="00D6538A">
        <w:t xml:space="preserve"> sanasta muodostuvan salalauseen</w:t>
      </w:r>
      <w:r w:rsidR="00B87DB3">
        <w:t xml:space="preserve">. </w:t>
      </w:r>
    </w:p>
    <w:p w14:paraId="4C0ABEBB" w14:textId="6A204681" w:rsidR="000F2E20" w:rsidRDefault="000F2E20" w:rsidP="000F2E20">
      <w:pPr>
        <w:pStyle w:val="Leiptekstiennenlainaustatailuetelmaa"/>
        <w:keepNext/>
      </w:pPr>
      <w:r>
        <w:rPr>
          <w:noProof/>
        </w:rPr>
        <w:drawing>
          <wp:inline distT="0" distB="0" distL="0" distR="0" wp14:anchorId="02B08AF7" wp14:editId="653C16A2">
            <wp:extent cx="5400040" cy="4385310"/>
            <wp:effectExtent l="0" t="0" r="0" b="0"/>
            <wp:docPr id="1362691933" name="Kuva 3" descr="XKCD-sarjakuva, jossa kuvataan ero lyhyen satunnaisista merkeistä koostuvan salasanan ja useista sanoista koostuvan salasanalauseen vaikeudessa ihmisen tai tietokoneen kannalt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91933" name="Kuva 3" descr="XKCD-sarjakuva, jossa kuvataan ero lyhyen satunnaisista merkeistä koostuvan salasanan ja useista sanoista koostuvan salasanalauseen vaikeudessa ihmisen tai tietokoneen kannalta tarkasteltuna."/>
                    <pic:cNvPicPr/>
                  </pic:nvPicPr>
                  <pic:blipFill>
                    <a:blip r:embed="rId30"/>
                    <a:stretch>
                      <a:fillRect/>
                    </a:stretch>
                  </pic:blipFill>
                  <pic:spPr>
                    <a:xfrm>
                      <a:off x="0" y="0"/>
                      <a:ext cx="5400040" cy="4385310"/>
                    </a:xfrm>
                    <a:prstGeom prst="rect">
                      <a:avLst/>
                    </a:prstGeom>
                  </pic:spPr>
                </pic:pic>
              </a:graphicData>
            </a:graphic>
          </wp:inline>
        </w:drawing>
      </w:r>
    </w:p>
    <w:p w14:paraId="0CA3D004" w14:textId="2E202764" w:rsidR="000F2E20" w:rsidRPr="003508A4" w:rsidRDefault="000F2E20" w:rsidP="000F2E20">
      <w:pPr>
        <w:pStyle w:val="Caption"/>
        <w:jc w:val="left"/>
      </w:pPr>
      <w:r w:rsidRPr="003508A4">
        <w:t xml:space="preserve">Kuva </w:t>
      </w:r>
      <w:r>
        <w:fldChar w:fldCharType="begin"/>
      </w:r>
      <w:r w:rsidRPr="003508A4">
        <w:instrText xml:space="preserve"> SEQ Kuva \* ARABIC </w:instrText>
      </w:r>
      <w:r>
        <w:fldChar w:fldCharType="separate"/>
      </w:r>
      <w:r w:rsidR="00136219" w:rsidRPr="003508A4">
        <w:rPr>
          <w:noProof/>
        </w:rPr>
        <w:t>2</w:t>
      </w:r>
      <w:r>
        <w:rPr>
          <w:noProof/>
        </w:rPr>
        <w:fldChar w:fldCharType="end"/>
      </w:r>
      <w:r w:rsidRPr="003508A4">
        <w:t xml:space="preserve">: </w:t>
      </w:r>
      <w:proofErr w:type="spellStart"/>
      <w:r w:rsidR="00FF03E7" w:rsidRPr="003508A4">
        <w:t>xkcd</w:t>
      </w:r>
      <w:proofErr w:type="spellEnd"/>
      <w:r w:rsidRPr="003508A4">
        <w:t xml:space="preserve"> #936</w:t>
      </w:r>
      <w:r w:rsidR="00FF03E7" w:rsidRPr="003508A4">
        <w:t xml:space="preserve"> </w:t>
      </w:r>
      <w:proofErr w:type="spellStart"/>
      <w:r w:rsidR="00FF03E7" w:rsidRPr="003508A4">
        <w:t>Password</w:t>
      </w:r>
      <w:proofErr w:type="spellEnd"/>
      <w:r w:rsidR="00FF03E7" w:rsidRPr="003508A4">
        <w:t xml:space="preserve"> </w:t>
      </w:r>
      <w:proofErr w:type="spellStart"/>
      <w:r w:rsidR="00FF03E7" w:rsidRPr="003508A4">
        <w:t>Strength</w:t>
      </w:r>
      <w:proofErr w:type="spellEnd"/>
    </w:p>
    <w:p w14:paraId="6D00FFD2" w14:textId="4D4B66DC" w:rsidR="00992AD3" w:rsidRDefault="00992AD3" w:rsidP="00992AD3">
      <w:pPr>
        <w:pStyle w:val="Leipteksti1"/>
      </w:pPr>
      <w:r>
        <w:t>Salasanan vaikeudeksi arvioin optimitilanteessakin (hyökkääjällä on sekä sanalista että tieto salasanojen rakenteesta) vähintään 60 bittiä.</w:t>
      </w:r>
      <w:r w:rsidR="00E44844">
        <w:t xml:space="preserve"> Tällaisen salasanan </w:t>
      </w:r>
      <w:r w:rsidR="00E44844">
        <w:lastRenderedPageBreak/>
        <w:t xml:space="preserve">murtamiseen miljardi </w:t>
      </w:r>
      <w:proofErr w:type="spellStart"/>
      <w:r w:rsidR="00E44844">
        <w:t>hashia</w:t>
      </w:r>
      <w:proofErr w:type="spellEnd"/>
      <w:r w:rsidR="00E44844">
        <w:t xml:space="preserve"> sekunnissa vertaillen menisi laskennallisesti 28 vuotta, joten salasanan vahvuus kirjoittamassani skriptikokoelmassa on vähintäänkin riittävä.</w:t>
      </w:r>
    </w:p>
    <w:p w14:paraId="6C1DF6CD" w14:textId="77777777" w:rsidR="00386222" w:rsidRDefault="00386222" w:rsidP="00386222">
      <w:pPr>
        <w:pStyle w:val="Heading1"/>
        <w:rPr>
          <w:lang w:val="en-GB"/>
        </w:rPr>
      </w:pPr>
      <w:bookmarkStart w:id="12" w:name="_Toc194075311"/>
      <w:proofErr w:type="spellStart"/>
      <w:r>
        <w:rPr>
          <w:lang w:val="en-GB"/>
        </w:rPr>
        <w:t>Opinnäytetyöprojektissa</w:t>
      </w:r>
      <w:proofErr w:type="spellEnd"/>
      <w:r>
        <w:rPr>
          <w:lang w:val="en-GB"/>
        </w:rPr>
        <w:t xml:space="preserve"> </w:t>
      </w:r>
      <w:proofErr w:type="spellStart"/>
      <w:r>
        <w:rPr>
          <w:lang w:val="en-GB"/>
        </w:rPr>
        <w:t>huomioitavaa</w:t>
      </w:r>
      <w:bookmarkEnd w:id="12"/>
      <w:proofErr w:type="spellEnd"/>
    </w:p>
    <w:p w14:paraId="5E429DD8" w14:textId="394059C9" w:rsidR="00386222" w:rsidRDefault="00386222" w:rsidP="00386222">
      <w:pPr>
        <w:pStyle w:val="Leipteksti1"/>
      </w:pPr>
      <w:r w:rsidRPr="00386222">
        <w:t xml:space="preserve">Koska toteutin opinnäytetyön </w:t>
      </w:r>
      <w:r w:rsidR="00B227F3">
        <w:t>varsinaisen työn osuuden salassapitosopimuksen alaisena, joudun työssäni huomioimaan paitsi yrityksen tietojenkäsittely-ympäristön luottamuksellisuuden, myös koodini lisensoinnin ja eurooppalaisen kyberturvadirektiivin vaatimukset pienen yrityksen toimintaan, joka kuitenkin toimii osana julkishallinnon toimitusketjua ja siten kyberturvadirektiivi asettaa vaatimuksia mm. yrityksen raportoinnille ja tietoturvan perustasolle toimitetuissa palveluissa.</w:t>
      </w:r>
    </w:p>
    <w:p w14:paraId="36A6C4AA" w14:textId="53D6E589" w:rsidR="00B227F3" w:rsidRDefault="00B227F3" w:rsidP="00B227F3">
      <w:pPr>
        <w:pStyle w:val="Heading2"/>
      </w:pPr>
      <w:bookmarkStart w:id="13" w:name="_Toc194075312"/>
      <w:r>
        <w:t>Tietosuoja koodiautomaatiossa</w:t>
      </w:r>
      <w:bookmarkEnd w:id="13"/>
    </w:p>
    <w:p w14:paraId="3BAC7524" w14:textId="7A869674" w:rsidR="00E44844" w:rsidRDefault="00E44844" w:rsidP="00E44844">
      <w:pPr>
        <w:pStyle w:val="Leipteksti1"/>
      </w:pPr>
      <w:proofErr w:type="spellStart"/>
      <w:r>
        <w:t>ToDo</w:t>
      </w:r>
      <w:proofErr w:type="spellEnd"/>
      <w:r>
        <w:t xml:space="preserve">: </w:t>
      </w:r>
      <w:proofErr w:type="spellStart"/>
      <w:r>
        <w:t>koodirepositoryn</w:t>
      </w:r>
      <w:proofErr w:type="spellEnd"/>
      <w:r>
        <w:t xml:space="preserve"> </w:t>
      </w:r>
      <w:proofErr w:type="spellStart"/>
      <w:r>
        <w:t>anonymisointi</w:t>
      </w:r>
      <w:proofErr w:type="spellEnd"/>
      <w:r>
        <w:t xml:space="preserve"> ja GIT-</w:t>
      </w:r>
      <w:proofErr w:type="spellStart"/>
      <w:r>
        <w:t>repositoryn</w:t>
      </w:r>
      <w:proofErr w:type="spellEnd"/>
      <w:r>
        <w:t xml:space="preserve"> jakaminen alimoduuleihin.</w:t>
      </w:r>
    </w:p>
    <w:p w14:paraId="7E6DA812" w14:textId="00706912" w:rsidR="00BE3FF6" w:rsidRPr="00E44844" w:rsidRDefault="00BE3FF6" w:rsidP="00E44844">
      <w:pPr>
        <w:pStyle w:val="Leipteksti1"/>
      </w:pPr>
      <w:r>
        <w:t xml:space="preserve">Kävin yrityksen toimitusjohtajan kanssa keskustelun siitä, kuinka työssäni tuottamaani koodia voi opinnäytetyössä käyttää ja hän kertoi, että jos haluan tuottamaani koodia sisällyttää opinnäytetyöhöni, minun pitää julkaista koodi sillä tavalla, että yrityksen aineetonta omaisuutta olevat asiat eivät koodin kautta paljastu ja lisensoida </w:t>
      </w:r>
      <w:proofErr w:type="gramStart"/>
      <w:r>
        <w:t>koodini</w:t>
      </w:r>
      <w:proofErr w:type="gramEnd"/>
      <w:r>
        <w:t xml:space="preserve"> sillä tavalla, että he voivat hyödyntää mahdollista jatkokehitystäni yrityksen tuotteissa riippumatta siitä, olenko työsuhteessa yritykseen.</w:t>
      </w:r>
    </w:p>
    <w:p w14:paraId="416C7139" w14:textId="5910734A" w:rsidR="00B227F3" w:rsidRDefault="00B227F3" w:rsidP="00B227F3">
      <w:pPr>
        <w:pStyle w:val="Heading2"/>
      </w:pPr>
      <w:bookmarkStart w:id="14" w:name="_Toc194075313"/>
      <w:r>
        <w:t>Avoimen lähdekoodin lisensointi</w:t>
      </w:r>
      <w:bookmarkEnd w:id="14"/>
    </w:p>
    <w:p w14:paraId="1C812B43" w14:textId="77777777" w:rsidR="00BE3FF6" w:rsidRDefault="00E44844" w:rsidP="00E44844">
      <w:pPr>
        <w:pStyle w:val="Leipteksti1"/>
      </w:pPr>
      <w:r w:rsidRPr="0077424A">
        <w:t xml:space="preserve">Ansible on lisensoitu </w:t>
      </w:r>
      <w:r w:rsidR="0077424A" w:rsidRPr="0077424A">
        <w:t>GNU General Public License v3.0-lisenssillä, joka edellyttää koodi</w:t>
      </w:r>
      <w:r w:rsidR="0077424A">
        <w:t>a käytettäessä kaiken siihen liittyvän lisensoimista samalla lisenssillä.</w:t>
      </w:r>
    </w:p>
    <w:p w14:paraId="1B15C33B" w14:textId="77777777" w:rsidR="00BE3FF6" w:rsidRDefault="0077424A" w:rsidP="00E44844">
      <w:pPr>
        <w:pStyle w:val="Leipteksti1"/>
      </w:pPr>
      <w:r>
        <w:lastRenderedPageBreak/>
        <w:t>Kyseessä on avoimen lähdekoodin lisenssi ja siten työkalujen lisensoinnilla voi olla vaikutuksia kaupalliseen tarkoitukseen kehitettyjen sovellusten kannalta.</w:t>
      </w:r>
    </w:p>
    <w:p w14:paraId="2A0964AC" w14:textId="164FBFC7" w:rsidR="0077424A" w:rsidRDefault="0077424A" w:rsidP="00E44844">
      <w:pPr>
        <w:pStyle w:val="Leipteksti1"/>
      </w:pPr>
      <w:r>
        <w:t>Jos Ansiblen koodia ei muokkaa tai tee koodia, joka muokkaa Ansiblen toimintaa, ei esimerkiksi pelikirjoja tarvitse julkaista samalla lisenssillä.</w:t>
      </w:r>
      <w:r w:rsidR="00BE3FF6">
        <w:t xml:space="preserve"> Pelikirjat rinnastuvat konfiguraatiotiedostoihin ja ne määrittävät sitä, miten standardinmukainen Ansible toteuttaa tietojenkäsittely-ympäristön automaation.</w:t>
      </w:r>
    </w:p>
    <w:p w14:paraId="634B8359" w14:textId="6C9BD2A7" w:rsidR="00B227F3" w:rsidRDefault="00B227F3" w:rsidP="00B227F3">
      <w:pPr>
        <w:pStyle w:val="Heading2"/>
      </w:pPr>
      <w:bookmarkStart w:id="15" w:name="_Toc194075314"/>
      <w:r>
        <w:t>Eurooppalainen kyberturvadirektiivi (NIS2)</w:t>
      </w:r>
      <w:bookmarkEnd w:id="15"/>
    </w:p>
    <w:p w14:paraId="1B0FBF81" w14:textId="61AC6FF6" w:rsidR="00BE3FF6" w:rsidRPr="00B227F3" w:rsidRDefault="00BE3FF6" w:rsidP="00B227F3">
      <w:pPr>
        <w:pStyle w:val="Leipteksti1"/>
      </w:pPr>
      <w:r>
        <w:t>Yritys, johon työni tein, on kooltaan sen verran pieni, että kriteerit NIS2-direktiivin tiukassa vaikutuspiirissä eivät täyty. Yrityksen tuotteita on kuitenkin osana julkishallinnon toimitusketjuja ja siten NIS2-direktiivin vaatimukset esimerkiksi tietoturvapoikkeamien raportoinnin osalta tulevat tärkeiksi tarkastella.</w:t>
      </w:r>
    </w:p>
    <w:p w14:paraId="5E6700CF" w14:textId="77777777" w:rsidR="00386222" w:rsidRDefault="003508A4" w:rsidP="003508A4">
      <w:pPr>
        <w:pStyle w:val="Heading1"/>
      </w:pPr>
      <w:r>
        <w:t>Lopuksi</w:t>
      </w:r>
    </w:p>
    <w:p w14:paraId="2A10B09D" w14:textId="77777777" w:rsidR="003508A4" w:rsidRDefault="003508A4" w:rsidP="003508A4">
      <w:pPr>
        <w:pStyle w:val="Leipteksti1"/>
      </w:pPr>
    </w:p>
    <w:p w14:paraId="3A8A96F7" w14:textId="6481C697" w:rsidR="003508A4" w:rsidRPr="003508A4" w:rsidRDefault="003508A4" w:rsidP="003508A4">
      <w:pPr>
        <w:pStyle w:val="Leipteksti1"/>
        <w:sectPr w:rsidR="003508A4" w:rsidRPr="003508A4">
          <w:headerReference w:type="default" r:id="rId31"/>
          <w:pgSz w:w="11906" w:h="16838"/>
          <w:pgMar w:top="1418" w:right="1134" w:bottom="1701" w:left="2268" w:header="567" w:footer="567" w:gutter="0"/>
          <w:pgNumType w:start="1"/>
          <w:cols w:space="708"/>
          <w:docGrid w:linePitch="360"/>
        </w:sectPr>
      </w:pPr>
    </w:p>
    <w:p w14:paraId="4F7FDB35" w14:textId="77777777" w:rsidR="00386222" w:rsidRPr="00386222" w:rsidRDefault="00386222" w:rsidP="00A6358F">
      <w:pPr>
        <w:pStyle w:val="Lhteetliitteetotsikko"/>
      </w:pPr>
    </w:p>
    <w:p w14:paraId="11FB1FFA" w14:textId="717C7ACC" w:rsidR="002C1B5C" w:rsidRPr="003508A4" w:rsidRDefault="00F2009D" w:rsidP="00A6358F">
      <w:pPr>
        <w:pStyle w:val="Lhteetliitteetotsikko"/>
        <w:rPr>
          <w:lang w:val="en-GB"/>
        </w:rPr>
      </w:pPr>
      <w:bookmarkStart w:id="16" w:name="_Toc194075315"/>
      <w:proofErr w:type="spellStart"/>
      <w:r w:rsidRPr="003508A4">
        <w:rPr>
          <w:lang w:val="en-GB"/>
        </w:rPr>
        <w:t>L</w:t>
      </w:r>
      <w:r w:rsidR="00600602" w:rsidRPr="003508A4">
        <w:rPr>
          <w:lang w:val="en-GB"/>
        </w:rPr>
        <w:t>ähteet</w:t>
      </w:r>
      <w:bookmarkEnd w:id="7"/>
      <w:bookmarkEnd w:id="16"/>
      <w:proofErr w:type="spellEnd"/>
    </w:p>
    <w:p w14:paraId="40BFCA05" w14:textId="77777777" w:rsidR="00AE6D8F" w:rsidRPr="00377634" w:rsidRDefault="004E583C" w:rsidP="00AE6D8F">
      <w:pPr>
        <w:pStyle w:val="Bibliography"/>
        <w:rPr>
          <w:noProof/>
          <w:lang w:val="en-GB"/>
        </w:rPr>
      </w:pPr>
      <w:r>
        <w:fldChar w:fldCharType="begin"/>
      </w:r>
      <w:r w:rsidRPr="004E583C">
        <w:rPr>
          <w:lang w:val="en-US"/>
        </w:rPr>
        <w:instrText xml:space="preserve"> BIBLIOGRAPHY  \l 1035 </w:instrText>
      </w:r>
      <w:r>
        <w:fldChar w:fldCharType="separate"/>
      </w:r>
      <w:r w:rsidR="00AE6D8F" w:rsidRPr="00377634">
        <w:rPr>
          <w:noProof/>
          <w:lang w:val="en-GB"/>
        </w:rPr>
        <w:t xml:space="preserve">1. </w:t>
      </w:r>
      <w:r w:rsidR="00AE6D8F" w:rsidRPr="00377634">
        <w:rPr>
          <w:b/>
          <w:bCs/>
          <w:noProof/>
          <w:lang w:val="en-GB"/>
        </w:rPr>
        <w:t>Meijer, , Hochstein, and Moser, .</w:t>
      </w:r>
      <w:r w:rsidR="00AE6D8F" w:rsidRPr="00377634">
        <w:rPr>
          <w:noProof/>
          <w:lang w:val="en-GB"/>
        </w:rPr>
        <w:t xml:space="preserve"> </w:t>
      </w:r>
      <w:r w:rsidR="00AE6D8F" w:rsidRPr="00377634">
        <w:rPr>
          <w:i/>
          <w:iCs/>
          <w:noProof/>
          <w:lang w:val="en-GB"/>
        </w:rPr>
        <w:t xml:space="preserve">Ansible: Up and Running, 3rd Edition. </w:t>
      </w:r>
      <w:r w:rsidR="00AE6D8F" w:rsidRPr="00377634">
        <w:rPr>
          <w:noProof/>
          <w:lang w:val="en-GB"/>
        </w:rPr>
        <w:t>s.l. : O'Reilly Media, Inc, 2022.</w:t>
      </w:r>
    </w:p>
    <w:p w14:paraId="18B5EE79" w14:textId="77777777" w:rsidR="00AE6D8F" w:rsidRPr="00377634" w:rsidRDefault="00AE6D8F" w:rsidP="00AE6D8F">
      <w:pPr>
        <w:pStyle w:val="Bibliography"/>
        <w:rPr>
          <w:noProof/>
          <w:lang w:val="en-GB"/>
        </w:rPr>
      </w:pPr>
      <w:r w:rsidRPr="00377634">
        <w:rPr>
          <w:noProof/>
          <w:lang w:val="en-GB"/>
        </w:rPr>
        <w:t xml:space="preserve">2. </w:t>
      </w:r>
      <w:r w:rsidRPr="00377634">
        <w:rPr>
          <w:b/>
          <w:bCs/>
          <w:noProof/>
          <w:lang w:val="en-GB"/>
        </w:rPr>
        <w:t>Ansible project contributors.</w:t>
      </w:r>
      <w:r w:rsidRPr="00377634">
        <w:rPr>
          <w:noProof/>
          <w:lang w:val="en-GB"/>
        </w:rPr>
        <w:t xml:space="preserve"> Introduction to Ansible. [Online] 2025. [Cited: 22 02 2025.] https://docs.ansible.com/ansible/latest/getting_started/introduction.html.</w:t>
      </w:r>
    </w:p>
    <w:p w14:paraId="168A4478" w14:textId="77777777" w:rsidR="00AE6D8F" w:rsidRPr="00377634" w:rsidRDefault="00AE6D8F" w:rsidP="00AE6D8F">
      <w:pPr>
        <w:pStyle w:val="Bibliography"/>
        <w:rPr>
          <w:noProof/>
          <w:lang w:val="en-GB"/>
        </w:rPr>
      </w:pPr>
      <w:r w:rsidRPr="00377634">
        <w:rPr>
          <w:noProof/>
          <w:lang w:val="en-GB"/>
        </w:rPr>
        <w:t xml:space="preserve">3. </w:t>
      </w:r>
      <w:r w:rsidRPr="00377634">
        <w:rPr>
          <w:b/>
          <w:bCs/>
          <w:noProof/>
          <w:lang w:val="en-GB"/>
        </w:rPr>
        <w:t>Venezia, .</w:t>
      </w:r>
      <w:r w:rsidRPr="00377634">
        <w:rPr>
          <w:noProof/>
          <w:lang w:val="en-GB"/>
        </w:rPr>
        <w:t xml:space="preserve"> Review: Puppet vs. Chef vs. Ansible vs. Salt. [Online] 21 11 2013. [Cited: 17 02 2025.] https://www.infoworld.com/article/2186089/data-center-review-puppet-vs-chef-vs-ansible-vs-salt.html.</w:t>
      </w:r>
    </w:p>
    <w:p w14:paraId="51715F06" w14:textId="77777777" w:rsidR="00AE6D8F" w:rsidRPr="00377634" w:rsidRDefault="00AE6D8F" w:rsidP="00AE6D8F">
      <w:pPr>
        <w:pStyle w:val="Bibliography"/>
        <w:rPr>
          <w:noProof/>
          <w:lang w:val="en-GB"/>
        </w:rPr>
      </w:pPr>
      <w:r w:rsidRPr="00377634">
        <w:rPr>
          <w:noProof/>
          <w:lang w:val="en-GB"/>
        </w:rPr>
        <w:t xml:space="preserve">4. </w:t>
      </w:r>
      <w:r w:rsidRPr="00377634">
        <w:rPr>
          <w:b/>
          <w:bCs/>
          <w:noProof/>
          <w:lang w:val="en-GB"/>
        </w:rPr>
        <w:t>Behl, .</w:t>
      </w:r>
      <w:r w:rsidRPr="00377634">
        <w:rPr>
          <w:noProof/>
          <w:lang w:val="en-GB"/>
        </w:rPr>
        <w:t xml:space="preserve"> Introducing Ansible Molecule with Ansible Automation Platform. [Online] 13 09 2023. [Cited: 17 02 2025.] https://developers.redhat.com/articles/2023/09/13/introducing-ansible-molecule-ansible-automation-platform.</w:t>
      </w:r>
    </w:p>
    <w:p w14:paraId="05574233" w14:textId="77777777" w:rsidR="00AE6D8F" w:rsidRPr="00AE6D8F" w:rsidRDefault="00AE6D8F" w:rsidP="00AE6D8F">
      <w:pPr>
        <w:pStyle w:val="Bibliography"/>
        <w:rPr>
          <w:noProof/>
          <w:lang w:val="en-GB"/>
        </w:rPr>
      </w:pPr>
      <w:r w:rsidRPr="00AE6D8F">
        <w:rPr>
          <w:noProof/>
          <w:lang w:val="en-GB"/>
        </w:rPr>
        <w:t xml:space="preserve">5. </w:t>
      </w:r>
      <w:r w:rsidRPr="00AE6D8F">
        <w:rPr>
          <w:b/>
          <w:bCs/>
          <w:noProof/>
          <w:lang w:val="en-GB"/>
        </w:rPr>
        <w:t>Ansible project contributors, Red Hat project, Will Thames.</w:t>
      </w:r>
      <w:r w:rsidRPr="00AE6D8F">
        <w:rPr>
          <w:noProof/>
          <w:lang w:val="en-GB"/>
        </w:rPr>
        <w:t xml:space="preserve"> About Ansible Lint. </w:t>
      </w:r>
      <w:r w:rsidRPr="00AE6D8F">
        <w:rPr>
          <w:i/>
          <w:iCs/>
          <w:noProof/>
          <w:lang w:val="en-GB"/>
        </w:rPr>
        <w:t xml:space="preserve">Ansible Lint Documentation. </w:t>
      </w:r>
      <w:r w:rsidRPr="00AE6D8F">
        <w:rPr>
          <w:noProof/>
          <w:lang w:val="en-GB"/>
        </w:rPr>
        <w:t>[Online] [Viitattu: 27. 02 2025.] https://ansible.readthedocs.io/projects/lint/.</w:t>
      </w:r>
    </w:p>
    <w:p w14:paraId="7F9349E8" w14:textId="77777777" w:rsidR="00AE6D8F" w:rsidRDefault="00AE6D8F" w:rsidP="00AE6D8F">
      <w:pPr>
        <w:pStyle w:val="Bibliography"/>
        <w:rPr>
          <w:noProof/>
        </w:rPr>
      </w:pPr>
      <w:r w:rsidRPr="00AE6D8F">
        <w:rPr>
          <w:noProof/>
          <w:lang w:val="en-GB"/>
        </w:rPr>
        <w:t xml:space="preserve">6. </w:t>
      </w:r>
      <w:r w:rsidRPr="00AE6D8F">
        <w:rPr>
          <w:b/>
          <w:bCs/>
          <w:noProof/>
          <w:lang w:val="en-GB"/>
        </w:rPr>
        <w:t>Ansible project contributors.</w:t>
      </w:r>
      <w:r w:rsidRPr="00AE6D8F">
        <w:rPr>
          <w:noProof/>
          <w:lang w:val="en-GB"/>
        </w:rPr>
        <w:t xml:space="preserve"> Ansible Community Documentation. </w:t>
      </w:r>
      <w:r w:rsidRPr="00AE6D8F">
        <w:rPr>
          <w:i/>
          <w:iCs/>
          <w:noProof/>
          <w:lang w:val="en-GB"/>
        </w:rPr>
        <w:t xml:space="preserve">Protecting sensitive data with Ansible vault. </w:t>
      </w:r>
      <w:r>
        <w:rPr>
          <w:noProof/>
        </w:rPr>
        <w:t>[Online] 21. 03 2025. [Viitattu: 21. 03 2025.] https://docs.ansible.com/ansible/latest/vault_guide/index.html.</w:t>
      </w:r>
    </w:p>
    <w:p w14:paraId="52AB81E6" w14:textId="1D455BBB" w:rsidR="004C7A86" w:rsidRPr="00604838" w:rsidRDefault="004E583C" w:rsidP="00AE6D8F">
      <w:r>
        <w:fldChar w:fldCharType="end"/>
      </w:r>
    </w:p>
    <w:p w14:paraId="6668CB0F" w14:textId="197AC96B" w:rsidR="004C7A86" w:rsidRPr="00604838" w:rsidRDefault="004C7A86" w:rsidP="00521120">
      <w:pPr>
        <w:sectPr w:rsidR="004C7A86" w:rsidRPr="00604838" w:rsidSect="00A6358F">
          <w:pgSz w:w="11906" w:h="16838"/>
          <w:pgMar w:top="1418" w:right="1134" w:bottom="1701" w:left="2268" w:header="567" w:footer="567" w:gutter="0"/>
          <w:cols w:space="708"/>
          <w:docGrid w:linePitch="360"/>
        </w:sectPr>
      </w:pPr>
    </w:p>
    <w:p w14:paraId="4BD79943" w14:textId="151E882F" w:rsidR="00A6358F" w:rsidRDefault="00A6358F" w:rsidP="00A6358F">
      <w:pPr>
        <w:pStyle w:val="Lhteetliitteetotsikko"/>
      </w:pPr>
      <w:bookmarkStart w:id="17" w:name="_Toc194075316"/>
      <w:r>
        <w:lastRenderedPageBreak/>
        <w:t>Liitteet</w:t>
      </w:r>
      <w:bookmarkEnd w:id="17"/>
    </w:p>
    <w:p w14:paraId="7B926790" w14:textId="06A709AF" w:rsidR="00600602" w:rsidRPr="008B75F0" w:rsidRDefault="00600602" w:rsidP="00D92310">
      <w:pPr>
        <w:pStyle w:val="Leipteksti1"/>
      </w:pPr>
    </w:p>
    <w:sectPr w:rsidR="00600602" w:rsidRPr="008B75F0" w:rsidSect="00A6358F">
      <w:headerReference w:type="default" r:id="rId32"/>
      <w:pgSz w:w="11906" w:h="16838" w:code="9"/>
      <w:pgMar w:top="1134" w:right="1134" w:bottom="1701"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A8823" w14:textId="77777777" w:rsidR="008D6C3C" w:rsidRDefault="008D6C3C" w:rsidP="00DA42B6">
      <w:r>
        <w:separator/>
      </w:r>
    </w:p>
    <w:p w14:paraId="5945808D" w14:textId="77777777" w:rsidR="008D6C3C" w:rsidRDefault="008D6C3C"/>
  </w:endnote>
  <w:endnote w:type="continuationSeparator" w:id="0">
    <w:p w14:paraId="6D41525D" w14:textId="77777777" w:rsidR="008D6C3C" w:rsidRDefault="008D6C3C" w:rsidP="00DA42B6">
      <w:r>
        <w:continuationSeparator/>
      </w:r>
    </w:p>
    <w:p w14:paraId="7E01AE5F" w14:textId="77777777" w:rsidR="008D6C3C" w:rsidRDefault="008D6C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751F0" w14:textId="77777777" w:rsidR="00C2507D" w:rsidRDefault="00C25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0B185" w14:textId="77777777" w:rsidR="00C2507D" w:rsidRDefault="00C250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0FADD" w14:textId="77777777" w:rsidR="00C2507D" w:rsidRDefault="00C250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53527" w14:textId="599BD6C9" w:rsidR="003F0604" w:rsidRDefault="003F06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4B9A6" w14:textId="77777777" w:rsidR="00C2507D" w:rsidRDefault="00C25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4A496" w14:textId="77777777" w:rsidR="008D6C3C" w:rsidRDefault="008D6C3C" w:rsidP="00DA42B6">
      <w:r>
        <w:separator/>
      </w:r>
    </w:p>
    <w:p w14:paraId="538B03E7" w14:textId="77777777" w:rsidR="008D6C3C" w:rsidRDefault="008D6C3C"/>
  </w:footnote>
  <w:footnote w:type="continuationSeparator" w:id="0">
    <w:p w14:paraId="0111D040" w14:textId="77777777" w:rsidR="008D6C3C" w:rsidRDefault="008D6C3C" w:rsidP="00DA42B6">
      <w:r>
        <w:continuationSeparator/>
      </w:r>
    </w:p>
    <w:p w14:paraId="236EE1C5" w14:textId="77777777" w:rsidR="008D6C3C" w:rsidRDefault="008D6C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D7D68" w14:textId="6C5A7C50" w:rsidR="00B06B82" w:rsidRDefault="00B06B82">
    <w:pPr>
      <w:pStyle w:val="Header"/>
    </w:pPr>
  </w:p>
  <w:p w14:paraId="66600584" w14:textId="77777777" w:rsidR="00BF6A56" w:rsidRDefault="00BF6A56">
    <w:pPr>
      <w:pStyle w:val="Header"/>
    </w:pPr>
  </w:p>
  <w:p w14:paraId="518D3827" w14:textId="7C9DA895" w:rsidR="00BF6A56" w:rsidRDefault="00BF6A56">
    <w:pPr>
      <w:pStyle w:val="Header"/>
    </w:pPr>
    <w:r>
      <w:rPr>
        <w:noProof/>
      </w:rPr>
      <w:drawing>
        <wp:inline distT="0" distB="0" distL="0" distR="0" wp14:anchorId="47595DE8" wp14:editId="730055E9">
          <wp:extent cx="3276000" cy="3492000"/>
          <wp:effectExtent l="0" t="0" r="635" b="635"/>
          <wp:docPr id="16"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8878752"/>
      <w:docPartObj>
        <w:docPartGallery w:val="Page Numbers (Top of Page)"/>
        <w:docPartUnique/>
      </w:docPartObj>
    </w:sdtPr>
    <w:sdtContent>
      <w:p w14:paraId="434477E9" w14:textId="77777777" w:rsidR="00A103D5" w:rsidRDefault="00A103D5" w:rsidP="009028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sdt>
    <w:sdtPr>
      <w:id w:val="1140234613"/>
      <w:docPartObj>
        <w:docPartGallery w:val="Page Numbers (Top of Page)"/>
        <w:docPartUnique/>
      </w:docPartObj>
    </w:sdtPr>
    <w:sdtEndPr>
      <w:rPr>
        <w:noProof/>
      </w:rPr>
    </w:sdtEndPr>
    <w:sdtContent>
      <w:p w14:paraId="34B9076D" w14:textId="77777777" w:rsidR="00A103D5" w:rsidRDefault="00A103D5" w:rsidP="00A6358F">
        <w:pPr>
          <w:pStyle w:val="Header"/>
          <w:ind w:right="360"/>
          <w:jc w:val="right"/>
        </w:pPr>
      </w:p>
      <w:p w14:paraId="395EBC03" w14:textId="30E2FCDD" w:rsidR="00A103D5" w:rsidRDefault="00A103D5" w:rsidP="00A60A2E">
        <w:pPr>
          <w:pStyle w:val="Header"/>
          <w:jc w:val="right"/>
        </w:pPr>
        <w:r>
          <w:t>Liite 2</w:t>
        </w:r>
      </w:p>
      <w:p w14:paraId="025F89A6" w14:textId="77777777" w:rsidR="00A103D5" w:rsidRPr="00A6358F" w:rsidRDefault="00000000" w:rsidP="00A6358F">
        <w:pPr>
          <w:pStyle w:val="Header"/>
          <w:jc w:val="right"/>
        </w:pPr>
      </w:p>
    </w:sdtContent>
  </w:sdt>
  <w:p w14:paraId="1A5E8806" w14:textId="77777777" w:rsidR="000E704F" w:rsidRDefault="000E70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8563E" w14:textId="77777777" w:rsidR="00C2507D" w:rsidRDefault="00C250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946D2" w14:textId="6C981EC9" w:rsidR="00C2507D" w:rsidRPr="00197DAB" w:rsidRDefault="00C2507D" w:rsidP="00CB10C6">
    <w:pPr>
      <w:pStyle w:val="Header"/>
      <w:tabs>
        <w:tab w:val="clear" w:pos="4819"/>
        <w:tab w:val="clear" w:pos="9638"/>
        <w:tab w:val="left" w:pos="5216"/>
      </w:tabs>
      <w:rPr>
        <w:rFonts w:cs="Tahoma"/>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AB02D" w14:textId="77777777" w:rsidR="00C2507D" w:rsidRDefault="00C250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55851" w14:textId="3037C7BD" w:rsidR="00C2507D" w:rsidRPr="00E721D3" w:rsidRDefault="00C2507D"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3255208"/>
      <w:docPartObj>
        <w:docPartGallery w:val="Page Numbers (Top of Page)"/>
        <w:docPartUnique/>
      </w:docPartObj>
    </w:sdtPr>
    <w:sdtContent>
      <w:p w14:paraId="689CB658" w14:textId="75174B8D" w:rsidR="00A6358F" w:rsidRDefault="00A6358F" w:rsidP="009028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AAA3A" w14:textId="77777777" w:rsidR="00C2507D" w:rsidRDefault="00C2507D"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B8B2E" w14:textId="77777777" w:rsidR="00C2507D" w:rsidRDefault="00C2507D">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01BD4" w14:textId="77777777" w:rsidR="00C2507D" w:rsidRDefault="00C250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742141"/>
      <w:docPartObj>
        <w:docPartGallery w:val="Page Numbers (Top of Page)"/>
        <w:docPartUnique/>
      </w:docPartObj>
    </w:sdtPr>
    <w:sdtEndPr>
      <w:rPr>
        <w:noProof/>
      </w:rPr>
    </w:sdtEndPr>
    <w:sdtContent>
      <w:p w14:paraId="3941BCEF" w14:textId="77777777" w:rsidR="00C2507D" w:rsidRDefault="0021749C">
        <w:pPr>
          <w:pStyle w:val="Header"/>
          <w:jc w:val="right"/>
        </w:pPr>
        <w:r>
          <w:fldChar w:fldCharType="begin"/>
        </w:r>
        <w:r w:rsidR="00C2507D">
          <w:instrText xml:space="preserve"> PAGE   \* MERGEFORMAT </w:instrText>
        </w:r>
        <w:r>
          <w:fldChar w:fldCharType="separate"/>
        </w:r>
        <w:r w:rsidR="000021BA">
          <w:rPr>
            <w:noProof/>
          </w:rPr>
          <w:t>1</w:t>
        </w:r>
        <w:r>
          <w:rPr>
            <w:noProof/>
          </w:rPr>
          <w:fldChar w:fldCharType="end"/>
        </w:r>
      </w:p>
    </w:sdtContent>
  </w:sdt>
  <w:p w14:paraId="29F9EEDF" w14:textId="77777777" w:rsidR="00D25A8E" w:rsidRDefault="00D25A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86A47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7066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2EA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D043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A4291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081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5C61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548A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F08D1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30056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8C129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30C6F34"/>
    <w:multiLevelType w:val="multilevel"/>
    <w:tmpl w:val="E8C6B2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9"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pStyle w:val="Taulukonselite"/>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228649">
    <w:abstractNumId w:val="14"/>
  </w:num>
  <w:num w:numId="2" w16cid:durableId="1852865665">
    <w:abstractNumId w:val="14"/>
  </w:num>
  <w:num w:numId="3" w16cid:durableId="449476390">
    <w:abstractNumId w:val="21"/>
  </w:num>
  <w:num w:numId="4" w16cid:durableId="771049801">
    <w:abstractNumId w:val="18"/>
  </w:num>
  <w:num w:numId="5" w16cid:durableId="1049650057">
    <w:abstractNumId w:val="15"/>
  </w:num>
  <w:num w:numId="6" w16cid:durableId="1511719354">
    <w:abstractNumId w:val="20"/>
  </w:num>
  <w:num w:numId="7" w16cid:durableId="1896508798">
    <w:abstractNumId w:val="23"/>
  </w:num>
  <w:num w:numId="8" w16cid:durableId="1646200121">
    <w:abstractNumId w:val="17"/>
  </w:num>
  <w:num w:numId="9" w16cid:durableId="1777675679">
    <w:abstractNumId w:val="16"/>
  </w:num>
  <w:num w:numId="10" w16cid:durableId="161052285">
    <w:abstractNumId w:val="19"/>
  </w:num>
  <w:num w:numId="11" w16cid:durableId="740712529">
    <w:abstractNumId w:val="22"/>
  </w:num>
  <w:num w:numId="12" w16cid:durableId="246884451">
    <w:abstractNumId w:val="10"/>
  </w:num>
  <w:num w:numId="13" w16cid:durableId="201869365">
    <w:abstractNumId w:val="24"/>
  </w:num>
  <w:num w:numId="14" w16cid:durableId="256527367">
    <w:abstractNumId w:val="11"/>
  </w:num>
  <w:num w:numId="15" w16cid:durableId="892928698">
    <w:abstractNumId w:val="13"/>
  </w:num>
  <w:num w:numId="16" w16cid:durableId="1299606047">
    <w:abstractNumId w:val="0"/>
  </w:num>
  <w:num w:numId="17" w16cid:durableId="112596817">
    <w:abstractNumId w:val="1"/>
  </w:num>
  <w:num w:numId="18" w16cid:durableId="319846073">
    <w:abstractNumId w:val="2"/>
  </w:num>
  <w:num w:numId="19" w16cid:durableId="339308972">
    <w:abstractNumId w:val="3"/>
  </w:num>
  <w:num w:numId="20" w16cid:durableId="326254069">
    <w:abstractNumId w:val="8"/>
  </w:num>
  <w:num w:numId="21" w16cid:durableId="221672608">
    <w:abstractNumId w:val="4"/>
  </w:num>
  <w:num w:numId="22" w16cid:durableId="1703281623">
    <w:abstractNumId w:val="5"/>
  </w:num>
  <w:num w:numId="23" w16cid:durableId="1912765803">
    <w:abstractNumId w:val="6"/>
  </w:num>
  <w:num w:numId="24" w16cid:durableId="436752596">
    <w:abstractNumId w:val="7"/>
  </w:num>
  <w:num w:numId="25" w16cid:durableId="460731547">
    <w:abstractNumId w:val="9"/>
  </w:num>
  <w:num w:numId="26" w16cid:durableId="1879777249">
    <w:abstractNumId w:val="8"/>
  </w:num>
  <w:num w:numId="27" w16cid:durableId="262879283">
    <w:abstractNumId w:val="3"/>
  </w:num>
  <w:num w:numId="28" w16cid:durableId="1279990722">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443"/>
    <w:rsid w:val="000021BA"/>
    <w:rsid w:val="000069D9"/>
    <w:rsid w:val="00007C3F"/>
    <w:rsid w:val="00012E5B"/>
    <w:rsid w:val="00017EED"/>
    <w:rsid w:val="000301B0"/>
    <w:rsid w:val="0003161B"/>
    <w:rsid w:val="0003243C"/>
    <w:rsid w:val="00047973"/>
    <w:rsid w:val="00054746"/>
    <w:rsid w:val="00056B4E"/>
    <w:rsid w:val="0007125A"/>
    <w:rsid w:val="0007466A"/>
    <w:rsid w:val="000753B0"/>
    <w:rsid w:val="00075A27"/>
    <w:rsid w:val="00075F9D"/>
    <w:rsid w:val="000837E0"/>
    <w:rsid w:val="0008442C"/>
    <w:rsid w:val="0009063F"/>
    <w:rsid w:val="000A5716"/>
    <w:rsid w:val="000B0AFB"/>
    <w:rsid w:val="000B1686"/>
    <w:rsid w:val="000B175A"/>
    <w:rsid w:val="000B5F92"/>
    <w:rsid w:val="000B7539"/>
    <w:rsid w:val="000C1C0B"/>
    <w:rsid w:val="000C3EFF"/>
    <w:rsid w:val="000C68C0"/>
    <w:rsid w:val="000E2624"/>
    <w:rsid w:val="000E704F"/>
    <w:rsid w:val="000F2E20"/>
    <w:rsid w:val="00101215"/>
    <w:rsid w:val="001054B1"/>
    <w:rsid w:val="00112ECD"/>
    <w:rsid w:val="001130F1"/>
    <w:rsid w:val="00117960"/>
    <w:rsid w:val="001216E0"/>
    <w:rsid w:val="001234DC"/>
    <w:rsid w:val="001237E8"/>
    <w:rsid w:val="00136219"/>
    <w:rsid w:val="00143663"/>
    <w:rsid w:val="001503B9"/>
    <w:rsid w:val="00154619"/>
    <w:rsid w:val="0016524E"/>
    <w:rsid w:val="001656EF"/>
    <w:rsid w:val="0017281F"/>
    <w:rsid w:val="00172D68"/>
    <w:rsid w:val="00181AE1"/>
    <w:rsid w:val="001942BD"/>
    <w:rsid w:val="00194A1A"/>
    <w:rsid w:val="001951CB"/>
    <w:rsid w:val="00197BD2"/>
    <w:rsid w:val="00197DAB"/>
    <w:rsid w:val="001A113D"/>
    <w:rsid w:val="001B26CF"/>
    <w:rsid w:val="001B3AF7"/>
    <w:rsid w:val="001C3774"/>
    <w:rsid w:val="001C5985"/>
    <w:rsid w:val="001C59C5"/>
    <w:rsid w:val="001D1B7F"/>
    <w:rsid w:val="001D2542"/>
    <w:rsid w:val="001D6F23"/>
    <w:rsid w:val="001E0544"/>
    <w:rsid w:val="001E7CA1"/>
    <w:rsid w:val="001F1B21"/>
    <w:rsid w:val="002102F9"/>
    <w:rsid w:val="00210DD1"/>
    <w:rsid w:val="002140F8"/>
    <w:rsid w:val="00217422"/>
    <w:rsid w:val="0021749C"/>
    <w:rsid w:val="002203FB"/>
    <w:rsid w:val="00227A29"/>
    <w:rsid w:val="002313E0"/>
    <w:rsid w:val="00232CC7"/>
    <w:rsid w:val="00241147"/>
    <w:rsid w:val="002415C9"/>
    <w:rsid w:val="00255980"/>
    <w:rsid w:val="00257A9C"/>
    <w:rsid w:val="002655B4"/>
    <w:rsid w:val="00273D44"/>
    <w:rsid w:val="0027671E"/>
    <w:rsid w:val="00277613"/>
    <w:rsid w:val="00293F02"/>
    <w:rsid w:val="002965E6"/>
    <w:rsid w:val="002A38EF"/>
    <w:rsid w:val="002A4D32"/>
    <w:rsid w:val="002A7834"/>
    <w:rsid w:val="002B0DBE"/>
    <w:rsid w:val="002B17B6"/>
    <w:rsid w:val="002B70DE"/>
    <w:rsid w:val="002C1B5C"/>
    <w:rsid w:val="002C2E64"/>
    <w:rsid w:val="002C6CD1"/>
    <w:rsid w:val="002D316E"/>
    <w:rsid w:val="002D5F15"/>
    <w:rsid w:val="002F5DE2"/>
    <w:rsid w:val="00302BA5"/>
    <w:rsid w:val="00304B74"/>
    <w:rsid w:val="0031121B"/>
    <w:rsid w:val="00330357"/>
    <w:rsid w:val="00333B49"/>
    <w:rsid w:val="003355C7"/>
    <w:rsid w:val="003462B1"/>
    <w:rsid w:val="00347DD1"/>
    <w:rsid w:val="003508A4"/>
    <w:rsid w:val="00361E83"/>
    <w:rsid w:val="003709F1"/>
    <w:rsid w:val="0037251A"/>
    <w:rsid w:val="00374A3C"/>
    <w:rsid w:val="00377634"/>
    <w:rsid w:val="003810B2"/>
    <w:rsid w:val="00386222"/>
    <w:rsid w:val="003943C7"/>
    <w:rsid w:val="003A6CD7"/>
    <w:rsid w:val="003B0596"/>
    <w:rsid w:val="003B6A66"/>
    <w:rsid w:val="003C3EC9"/>
    <w:rsid w:val="003D3396"/>
    <w:rsid w:val="003F0079"/>
    <w:rsid w:val="003F0604"/>
    <w:rsid w:val="003F7C80"/>
    <w:rsid w:val="004006E1"/>
    <w:rsid w:val="004043BE"/>
    <w:rsid w:val="00405D5F"/>
    <w:rsid w:val="004152FC"/>
    <w:rsid w:val="00420E32"/>
    <w:rsid w:val="0042247F"/>
    <w:rsid w:val="00432061"/>
    <w:rsid w:val="00434C2C"/>
    <w:rsid w:val="00437AA9"/>
    <w:rsid w:val="00442E91"/>
    <w:rsid w:val="00456814"/>
    <w:rsid w:val="0046314D"/>
    <w:rsid w:val="00484241"/>
    <w:rsid w:val="00487A9D"/>
    <w:rsid w:val="004900BA"/>
    <w:rsid w:val="00490AD8"/>
    <w:rsid w:val="00492177"/>
    <w:rsid w:val="0049255B"/>
    <w:rsid w:val="00492FE4"/>
    <w:rsid w:val="004A271A"/>
    <w:rsid w:val="004A479F"/>
    <w:rsid w:val="004C1337"/>
    <w:rsid w:val="004C22A1"/>
    <w:rsid w:val="004C7A86"/>
    <w:rsid w:val="004D4F59"/>
    <w:rsid w:val="004D5FB8"/>
    <w:rsid w:val="004E583C"/>
    <w:rsid w:val="004E5918"/>
    <w:rsid w:val="004E6E16"/>
    <w:rsid w:val="004E7E54"/>
    <w:rsid w:val="004F12B2"/>
    <w:rsid w:val="004F4293"/>
    <w:rsid w:val="004F5EE6"/>
    <w:rsid w:val="00505B6D"/>
    <w:rsid w:val="005140BB"/>
    <w:rsid w:val="00521120"/>
    <w:rsid w:val="00523808"/>
    <w:rsid w:val="00525FE7"/>
    <w:rsid w:val="00526B95"/>
    <w:rsid w:val="0053115E"/>
    <w:rsid w:val="00531937"/>
    <w:rsid w:val="00532A9B"/>
    <w:rsid w:val="00535DC5"/>
    <w:rsid w:val="005474F8"/>
    <w:rsid w:val="00554EEE"/>
    <w:rsid w:val="005568D3"/>
    <w:rsid w:val="005609E5"/>
    <w:rsid w:val="00572850"/>
    <w:rsid w:val="005742E2"/>
    <w:rsid w:val="00576D84"/>
    <w:rsid w:val="0057770F"/>
    <w:rsid w:val="00583D55"/>
    <w:rsid w:val="00586534"/>
    <w:rsid w:val="00586CDF"/>
    <w:rsid w:val="00595122"/>
    <w:rsid w:val="00597446"/>
    <w:rsid w:val="00597BE2"/>
    <w:rsid w:val="005B2A1C"/>
    <w:rsid w:val="005B5303"/>
    <w:rsid w:val="005B72A9"/>
    <w:rsid w:val="005C26E3"/>
    <w:rsid w:val="005C6647"/>
    <w:rsid w:val="005D0099"/>
    <w:rsid w:val="005D705E"/>
    <w:rsid w:val="005E09CB"/>
    <w:rsid w:val="005E14BB"/>
    <w:rsid w:val="005F3FE5"/>
    <w:rsid w:val="00600602"/>
    <w:rsid w:val="00600942"/>
    <w:rsid w:val="00602FBD"/>
    <w:rsid w:val="00604838"/>
    <w:rsid w:val="00612B13"/>
    <w:rsid w:val="00613AF5"/>
    <w:rsid w:val="00620258"/>
    <w:rsid w:val="006210FB"/>
    <w:rsid w:val="006237FF"/>
    <w:rsid w:val="00637106"/>
    <w:rsid w:val="0064344A"/>
    <w:rsid w:val="00643902"/>
    <w:rsid w:val="00645A45"/>
    <w:rsid w:val="00651D2F"/>
    <w:rsid w:val="00654DA8"/>
    <w:rsid w:val="00657B65"/>
    <w:rsid w:val="00660A04"/>
    <w:rsid w:val="00660E12"/>
    <w:rsid w:val="00680538"/>
    <w:rsid w:val="00683F6D"/>
    <w:rsid w:val="00686C1D"/>
    <w:rsid w:val="00687330"/>
    <w:rsid w:val="006953C3"/>
    <w:rsid w:val="006A1B65"/>
    <w:rsid w:val="006A43C6"/>
    <w:rsid w:val="006A6FF9"/>
    <w:rsid w:val="006B2EC6"/>
    <w:rsid w:val="006B3899"/>
    <w:rsid w:val="006B4BDE"/>
    <w:rsid w:val="006C2AAA"/>
    <w:rsid w:val="006C36AC"/>
    <w:rsid w:val="006C518F"/>
    <w:rsid w:val="006E5B89"/>
    <w:rsid w:val="006E635C"/>
    <w:rsid w:val="006F70E9"/>
    <w:rsid w:val="006F76A1"/>
    <w:rsid w:val="00701D50"/>
    <w:rsid w:val="00702A33"/>
    <w:rsid w:val="00703267"/>
    <w:rsid w:val="00705C3E"/>
    <w:rsid w:val="00706334"/>
    <w:rsid w:val="00710281"/>
    <w:rsid w:val="00712EF5"/>
    <w:rsid w:val="00721727"/>
    <w:rsid w:val="00733549"/>
    <w:rsid w:val="00733A8B"/>
    <w:rsid w:val="00735F1E"/>
    <w:rsid w:val="00742073"/>
    <w:rsid w:val="007473C8"/>
    <w:rsid w:val="00755B21"/>
    <w:rsid w:val="007579B9"/>
    <w:rsid w:val="00763E2A"/>
    <w:rsid w:val="0076420E"/>
    <w:rsid w:val="0077424A"/>
    <w:rsid w:val="0077606D"/>
    <w:rsid w:val="00790398"/>
    <w:rsid w:val="00791A93"/>
    <w:rsid w:val="007A0B68"/>
    <w:rsid w:val="007A6700"/>
    <w:rsid w:val="007B042F"/>
    <w:rsid w:val="007B20A7"/>
    <w:rsid w:val="007F03A4"/>
    <w:rsid w:val="007F192E"/>
    <w:rsid w:val="007F562B"/>
    <w:rsid w:val="008055DD"/>
    <w:rsid w:val="00814D6F"/>
    <w:rsid w:val="0082624E"/>
    <w:rsid w:val="008321C4"/>
    <w:rsid w:val="00833226"/>
    <w:rsid w:val="008358BC"/>
    <w:rsid w:val="00835BCA"/>
    <w:rsid w:val="0084361F"/>
    <w:rsid w:val="008446B6"/>
    <w:rsid w:val="00845ED7"/>
    <w:rsid w:val="008609B2"/>
    <w:rsid w:val="00861AC8"/>
    <w:rsid w:val="00867FAF"/>
    <w:rsid w:val="00872D07"/>
    <w:rsid w:val="00876D21"/>
    <w:rsid w:val="0088558D"/>
    <w:rsid w:val="0088682F"/>
    <w:rsid w:val="008952E4"/>
    <w:rsid w:val="00896986"/>
    <w:rsid w:val="0089705C"/>
    <w:rsid w:val="008A6484"/>
    <w:rsid w:val="008B2E32"/>
    <w:rsid w:val="008B75F0"/>
    <w:rsid w:val="008D6C3C"/>
    <w:rsid w:val="008E123F"/>
    <w:rsid w:val="008E496B"/>
    <w:rsid w:val="008F613E"/>
    <w:rsid w:val="0090256C"/>
    <w:rsid w:val="00921D8D"/>
    <w:rsid w:val="00922001"/>
    <w:rsid w:val="009221F4"/>
    <w:rsid w:val="00923C4C"/>
    <w:rsid w:val="0093001A"/>
    <w:rsid w:val="00937791"/>
    <w:rsid w:val="00954F48"/>
    <w:rsid w:val="009609D9"/>
    <w:rsid w:val="00964D64"/>
    <w:rsid w:val="009701A3"/>
    <w:rsid w:val="00972937"/>
    <w:rsid w:val="00981F73"/>
    <w:rsid w:val="009827E5"/>
    <w:rsid w:val="00982F32"/>
    <w:rsid w:val="0099201F"/>
    <w:rsid w:val="00992AD3"/>
    <w:rsid w:val="0099351B"/>
    <w:rsid w:val="009954D1"/>
    <w:rsid w:val="00995DAF"/>
    <w:rsid w:val="00997128"/>
    <w:rsid w:val="009A2342"/>
    <w:rsid w:val="009A3D3C"/>
    <w:rsid w:val="009A483C"/>
    <w:rsid w:val="009B61FD"/>
    <w:rsid w:val="009C344C"/>
    <w:rsid w:val="009C6DDC"/>
    <w:rsid w:val="009C7B0F"/>
    <w:rsid w:val="009D3C98"/>
    <w:rsid w:val="009E5B97"/>
    <w:rsid w:val="009E5DBC"/>
    <w:rsid w:val="009F0164"/>
    <w:rsid w:val="009F01EC"/>
    <w:rsid w:val="009F0320"/>
    <w:rsid w:val="009F1090"/>
    <w:rsid w:val="009F39F1"/>
    <w:rsid w:val="00A02014"/>
    <w:rsid w:val="00A0292E"/>
    <w:rsid w:val="00A03A84"/>
    <w:rsid w:val="00A103D5"/>
    <w:rsid w:val="00A12E22"/>
    <w:rsid w:val="00A17DBE"/>
    <w:rsid w:val="00A224D4"/>
    <w:rsid w:val="00A37F97"/>
    <w:rsid w:val="00A415C6"/>
    <w:rsid w:val="00A43B95"/>
    <w:rsid w:val="00A56C4B"/>
    <w:rsid w:val="00A60A2E"/>
    <w:rsid w:val="00A61C18"/>
    <w:rsid w:val="00A6358F"/>
    <w:rsid w:val="00A669AB"/>
    <w:rsid w:val="00A67332"/>
    <w:rsid w:val="00A7245A"/>
    <w:rsid w:val="00A82C60"/>
    <w:rsid w:val="00A8754D"/>
    <w:rsid w:val="00A87C35"/>
    <w:rsid w:val="00A87D94"/>
    <w:rsid w:val="00A91ED7"/>
    <w:rsid w:val="00A97194"/>
    <w:rsid w:val="00A97359"/>
    <w:rsid w:val="00AA32DB"/>
    <w:rsid w:val="00AB0DBB"/>
    <w:rsid w:val="00AB5F95"/>
    <w:rsid w:val="00AC2948"/>
    <w:rsid w:val="00AD21F9"/>
    <w:rsid w:val="00AE11E8"/>
    <w:rsid w:val="00AE159B"/>
    <w:rsid w:val="00AE308C"/>
    <w:rsid w:val="00AE6D8F"/>
    <w:rsid w:val="00AF4B61"/>
    <w:rsid w:val="00AF50ED"/>
    <w:rsid w:val="00AF5AEC"/>
    <w:rsid w:val="00B06B82"/>
    <w:rsid w:val="00B227F3"/>
    <w:rsid w:val="00B246B0"/>
    <w:rsid w:val="00B2622E"/>
    <w:rsid w:val="00B27297"/>
    <w:rsid w:val="00B309BB"/>
    <w:rsid w:val="00B34732"/>
    <w:rsid w:val="00B35B4D"/>
    <w:rsid w:val="00B36756"/>
    <w:rsid w:val="00B448EC"/>
    <w:rsid w:val="00B44F92"/>
    <w:rsid w:val="00B51D34"/>
    <w:rsid w:val="00B52CD7"/>
    <w:rsid w:val="00B61069"/>
    <w:rsid w:val="00B6729B"/>
    <w:rsid w:val="00B706E1"/>
    <w:rsid w:val="00B778EC"/>
    <w:rsid w:val="00B87DB3"/>
    <w:rsid w:val="00B91C6B"/>
    <w:rsid w:val="00BA4B79"/>
    <w:rsid w:val="00BA59E7"/>
    <w:rsid w:val="00BC610B"/>
    <w:rsid w:val="00BC6678"/>
    <w:rsid w:val="00BD55BF"/>
    <w:rsid w:val="00BD608F"/>
    <w:rsid w:val="00BE0F87"/>
    <w:rsid w:val="00BE3FF6"/>
    <w:rsid w:val="00BF58DD"/>
    <w:rsid w:val="00BF615D"/>
    <w:rsid w:val="00BF6A56"/>
    <w:rsid w:val="00C04367"/>
    <w:rsid w:val="00C11306"/>
    <w:rsid w:val="00C1719C"/>
    <w:rsid w:val="00C208D9"/>
    <w:rsid w:val="00C2507D"/>
    <w:rsid w:val="00C35141"/>
    <w:rsid w:val="00C4561E"/>
    <w:rsid w:val="00C478F1"/>
    <w:rsid w:val="00C51644"/>
    <w:rsid w:val="00C5350B"/>
    <w:rsid w:val="00C5412A"/>
    <w:rsid w:val="00C70ED0"/>
    <w:rsid w:val="00C80CEA"/>
    <w:rsid w:val="00C83F99"/>
    <w:rsid w:val="00C86376"/>
    <w:rsid w:val="00C909F5"/>
    <w:rsid w:val="00C97BD0"/>
    <w:rsid w:val="00CA1AA9"/>
    <w:rsid w:val="00CA36EC"/>
    <w:rsid w:val="00CA6F4D"/>
    <w:rsid w:val="00CB10C6"/>
    <w:rsid w:val="00CB253F"/>
    <w:rsid w:val="00CB2679"/>
    <w:rsid w:val="00CB45AA"/>
    <w:rsid w:val="00CB58A0"/>
    <w:rsid w:val="00CB64ED"/>
    <w:rsid w:val="00CD367F"/>
    <w:rsid w:val="00CE6FCD"/>
    <w:rsid w:val="00CF5964"/>
    <w:rsid w:val="00D00322"/>
    <w:rsid w:val="00D02613"/>
    <w:rsid w:val="00D06E49"/>
    <w:rsid w:val="00D24B4E"/>
    <w:rsid w:val="00D25791"/>
    <w:rsid w:val="00D25A8E"/>
    <w:rsid w:val="00D27B70"/>
    <w:rsid w:val="00D32D98"/>
    <w:rsid w:val="00D34ABD"/>
    <w:rsid w:val="00D357C5"/>
    <w:rsid w:val="00D37B3B"/>
    <w:rsid w:val="00D5772E"/>
    <w:rsid w:val="00D6538A"/>
    <w:rsid w:val="00D74266"/>
    <w:rsid w:val="00D77378"/>
    <w:rsid w:val="00D77874"/>
    <w:rsid w:val="00D92310"/>
    <w:rsid w:val="00D9441E"/>
    <w:rsid w:val="00D97904"/>
    <w:rsid w:val="00D97D44"/>
    <w:rsid w:val="00DA0164"/>
    <w:rsid w:val="00DA32F7"/>
    <w:rsid w:val="00DA42B6"/>
    <w:rsid w:val="00DA5AD4"/>
    <w:rsid w:val="00DA7198"/>
    <w:rsid w:val="00DB61D9"/>
    <w:rsid w:val="00DB6890"/>
    <w:rsid w:val="00DC6B9D"/>
    <w:rsid w:val="00DD1156"/>
    <w:rsid w:val="00DD486D"/>
    <w:rsid w:val="00DE04D7"/>
    <w:rsid w:val="00DE2D64"/>
    <w:rsid w:val="00DE532A"/>
    <w:rsid w:val="00DE62AA"/>
    <w:rsid w:val="00DE6443"/>
    <w:rsid w:val="00DE6B57"/>
    <w:rsid w:val="00E01829"/>
    <w:rsid w:val="00E121F7"/>
    <w:rsid w:val="00E12DF7"/>
    <w:rsid w:val="00E415EA"/>
    <w:rsid w:val="00E44844"/>
    <w:rsid w:val="00E5169C"/>
    <w:rsid w:val="00E61FC4"/>
    <w:rsid w:val="00E63BBB"/>
    <w:rsid w:val="00E721D3"/>
    <w:rsid w:val="00E72FFB"/>
    <w:rsid w:val="00E869E4"/>
    <w:rsid w:val="00E87B29"/>
    <w:rsid w:val="00E87EC3"/>
    <w:rsid w:val="00EA0D39"/>
    <w:rsid w:val="00EA19FC"/>
    <w:rsid w:val="00EA4CE7"/>
    <w:rsid w:val="00EA501F"/>
    <w:rsid w:val="00EA7097"/>
    <w:rsid w:val="00EB0D78"/>
    <w:rsid w:val="00EB5DB8"/>
    <w:rsid w:val="00EB67B6"/>
    <w:rsid w:val="00EB7F69"/>
    <w:rsid w:val="00EC054A"/>
    <w:rsid w:val="00EC1A6C"/>
    <w:rsid w:val="00ED7A95"/>
    <w:rsid w:val="00EE4628"/>
    <w:rsid w:val="00EF08EF"/>
    <w:rsid w:val="00F0017F"/>
    <w:rsid w:val="00F11082"/>
    <w:rsid w:val="00F14D33"/>
    <w:rsid w:val="00F2009D"/>
    <w:rsid w:val="00F2102C"/>
    <w:rsid w:val="00F22C0E"/>
    <w:rsid w:val="00F2530B"/>
    <w:rsid w:val="00F313FE"/>
    <w:rsid w:val="00F4546D"/>
    <w:rsid w:val="00F572E0"/>
    <w:rsid w:val="00F5735D"/>
    <w:rsid w:val="00F64955"/>
    <w:rsid w:val="00F65D94"/>
    <w:rsid w:val="00F712D5"/>
    <w:rsid w:val="00F77080"/>
    <w:rsid w:val="00F849F5"/>
    <w:rsid w:val="00F865CA"/>
    <w:rsid w:val="00F87676"/>
    <w:rsid w:val="00F929D3"/>
    <w:rsid w:val="00F93AE5"/>
    <w:rsid w:val="00F9436A"/>
    <w:rsid w:val="00FA42EA"/>
    <w:rsid w:val="00FA6B05"/>
    <w:rsid w:val="00FB3D04"/>
    <w:rsid w:val="00FB4CAA"/>
    <w:rsid w:val="00FB6501"/>
    <w:rsid w:val="00FC16BF"/>
    <w:rsid w:val="00FC4C83"/>
    <w:rsid w:val="00FC6A64"/>
    <w:rsid w:val="00FD6F40"/>
    <w:rsid w:val="00FE15F0"/>
    <w:rsid w:val="00FE2EFC"/>
    <w:rsid w:val="00FE37A4"/>
    <w:rsid w:val="00FE5A02"/>
    <w:rsid w:val="00FF03E7"/>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79F171"/>
  <w15:docId w15:val="{A5589EC6-F405-47BB-A185-9DFC2854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C4C83"/>
    <w:pPr>
      <w:spacing w:line="360" w:lineRule="auto"/>
      <w:jc w:val="both"/>
    </w:pPr>
    <w:rPr>
      <w:rFonts w:asciiTheme="minorHAnsi" w:hAnsiTheme="minorHAnsi"/>
      <w:sz w:val="24"/>
      <w:szCs w:val="24"/>
    </w:rPr>
  </w:style>
  <w:style w:type="paragraph" w:styleId="Heading1">
    <w:name w:val="heading 1"/>
    <w:aliases w:val="Paaluvun otsikko"/>
    <w:basedOn w:val="Leipteksti1"/>
    <w:next w:val="Leipteksti1"/>
    <w:link w:val="Heading1Char"/>
    <w:uiPriority w:val="9"/>
    <w:qFormat/>
    <w:rsid w:val="00FC4C83"/>
    <w:pPr>
      <w:keepNext/>
      <w:keepLines/>
      <w:numPr>
        <w:numId w:val="2"/>
      </w:numPr>
      <w:spacing w:before="480" w:after="480" w:line="240" w:lineRule="auto"/>
      <w:outlineLvl w:val="0"/>
    </w:pPr>
    <w:rPr>
      <w:rFonts w:asciiTheme="majorHAnsi" w:eastAsiaTheme="majorEastAsia" w:hAnsiTheme="majorHAnsi" w:cstheme="majorBidi"/>
      <w:b/>
      <w:bCs/>
      <w:sz w:val="32"/>
      <w:szCs w:val="28"/>
    </w:rPr>
  </w:style>
  <w:style w:type="paragraph" w:styleId="Heading2">
    <w:name w:val="heading 2"/>
    <w:aliases w:val="Alaluvun otsikko"/>
    <w:basedOn w:val="Leipteksti1"/>
    <w:next w:val="Leipteksti1"/>
    <w:link w:val="Heading2Char"/>
    <w:uiPriority w:val="9"/>
    <w:unhideWhenUsed/>
    <w:qFormat/>
    <w:rsid w:val="00FC4C83"/>
    <w:pPr>
      <w:keepNext/>
      <w:keepLines/>
      <w:numPr>
        <w:ilvl w:val="1"/>
        <w:numId w:val="2"/>
      </w:numPr>
      <w:spacing w:before="200" w:after="480" w:line="240" w:lineRule="auto"/>
      <w:outlineLvl w:val="1"/>
    </w:pPr>
    <w:rPr>
      <w:rFonts w:asciiTheme="majorHAnsi" w:eastAsiaTheme="majorEastAsia" w:hAnsiTheme="majorHAnsi" w:cstheme="majorBidi"/>
      <w:bCs/>
      <w:sz w:val="28"/>
      <w:szCs w:val="26"/>
    </w:rPr>
  </w:style>
  <w:style w:type="paragraph" w:styleId="Heading3">
    <w:name w:val="heading 3"/>
    <w:aliases w:val="Alaluvun alaotsikko"/>
    <w:basedOn w:val="Leipteksti1"/>
    <w:next w:val="Leipteksti1"/>
    <w:link w:val="Heading3Char"/>
    <w:uiPriority w:val="9"/>
    <w:unhideWhenUsed/>
    <w:qFormat/>
    <w:rsid w:val="00FC4C83"/>
    <w:pPr>
      <w:keepNext/>
      <w:keepLines/>
      <w:numPr>
        <w:ilvl w:val="2"/>
        <w:numId w:val="2"/>
      </w:numPr>
      <w:spacing w:before="20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aaluvun otsikko Char"/>
    <w:basedOn w:val="DefaultParagraphFont"/>
    <w:link w:val="Heading1"/>
    <w:uiPriority w:val="9"/>
    <w:rsid w:val="00FC4C83"/>
    <w:rPr>
      <w:rFonts w:asciiTheme="majorHAnsi" w:eastAsiaTheme="majorEastAsia" w:hAnsiTheme="majorHAnsi" w:cstheme="majorBidi"/>
      <w:b/>
      <w:bCs/>
      <w:sz w:val="32"/>
      <w:szCs w:val="28"/>
      <w:lang w:eastAsia="en-US"/>
    </w:rPr>
  </w:style>
  <w:style w:type="character" w:customStyle="1" w:styleId="Heading2Char">
    <w:name w:val="Heading 2 Char"/>
    <w:aliases w:val="Alaluvun otsikko Char"/>
    <w:basedOn w:val="DefaultParagraphFont"/>
    <w:link w:val="Heading2"/>
    <w:uiPriority w:val="9"/>
    <w:rsid w:val="00FC4C83"/>
    <w:rPr>
      <w:rFonts w:asciiTheme="majorHAnsi" w:eastAsiaTheme="majorEastAsia" w:hAnsiTheme="majorHAnsi" w:cstheme="majorBidi"/>
      <w:bCs/>
      <w:sz w:val="28"/>
      <w:szCs w:val="26"/>
      <w:lang w:eastAsia="en-US"/>
    </w:rPr>
  </w:style>
  <w:style w:type="character" w:customStyle="1" w:styleId="Heading3Char">
    <w:name w:val="Heading 3 Char"/>
    <w:aliases w:val="Alaluvun alaotsikko Char"/>
    <w:basedOn w:val="DefaultParagraphFont"/>
    <w:link w:val="Heading3"/>
    <w:uiPriority w:val="9"/>
    <w:rsid w:val="00FC4C8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customStyle="1" w:styleId="Taulukonselite">
    <w:name w:val="Taulukon selite"/>
    <w:basedOn w:val="Leipteksti1"/>
    <w:next w:val="Leipteksti1"/>
    <w:rsid w:val="00FC4C83"/>
    <w:pPr>
      <w:numPr>
        <w:numId w:val="3"/>
      </w:numPr>
      <w:spacing w:before="120" w:line="240" w:lineRule="auto"/>
    </w:pPr>
  </w:style>
  <w:style w:type="paragraph" w:styleId="TOC2">
    <w:name w:val="toc 2"/>
    <w:basedOn w:val="Leipteksti1"/>
    <w:next w:val="Leipteksti1"/>
    <w:link w:val="TOC2Char"/>
    <w:uiPriority w:val="39"/>
    <w:unhideWhenUsed/>
    <w:rsid w:val="00FC4C83"/>
    <w:pPr>
      <w:tabs>
        <w:tab w:val="left" w:pos="964"/>
        <w:tab w:val="right" w:pos="8494"/>
      </w:tabs>
      <w:spacing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Lhteet">
    <w:name w:val="Lähteet"/>
    <w:basedOn w:val="Numeroidutlhteet"/>
    <w:qFormat/>
    <w:rsid w:val="00586534"/>
    <w:pPr>
      <w:numPr>
        <w:numId w:val="0"/>
      </w:numPr>
    </w:pPr>
  </w:style>
  <w:style w:type="paragraph" w:customStyle="1" w:styleId="Taulukkotekstilihavoitu">
    <w:name w:val="Taulukkoteksti lihavoitu"/>
    <w:basedOn w:val="Taulukkoteksti"/>
    <w:link w:val="TaulukkotekstilihavoituChar"/>
    <w:qFormat/>
    <w:rsid w:val="00FC4C83"/>
    <w:rPr>
      <w:b/>
    </w:r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A6358F"/>
    <w:pPr>
      <w:spacing w:before="360" w:line="240" w:lineRule="auto"/>
      <w:outlineLvl w:val="1"/>
    </w:pPr>
    <w:rPr>
      <w:b/>
      <w:szCs w:val="24"/>
    </w:rPr>
  </w:style>
  <w:style w:type="character" w:customStyle="1" w:styleId="LiitteenotsikkoChar">
    <w:name w:val="Liitteen otsikko Char"/>
    <w:basedOn w:val="LeiptekstiChar"/>
    <w:link w:val="Liitteenotsikko"/>
    <w:rsid w:val="00A6358F"/>
    <w:rPr>
      <w:rFonts w:asciiTheme="minorHAnsi" w:eastAsiaTheme="minorHAnsi" w:hAnsiTheme="minorHAnsi" w:cstheme="minorHAnsi"/>
      <w:b/>
      <w:sz w:val="24"/>
      <w:szCs w:val="24"/>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DE532A"/>
    <w:pPr>
      <w:spacing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DE532A"/>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character" w:customStyle="1" w:styleId="TaulukkotekstilihavoituChar">
    <w:name w:val="Taulukkoteksti lihavoitu Char"/>
    <w:basedOn w:val="TaulukkotekstiChar"/>
    <w:link w:val="Taulukkotekstilihavoitu"/>
    <w:rsid w:val="00FC4C83"/>
    <w:rPr>
      <w:rFonts w:asciiTheme="minorHAnsi" w:eastAsiaTheme="minorHAnsi" w:hAnsiTheme="minorHAnsi" w:cstheme="minorHAnsi"/>
      <w:b/>
      <w:sz w:val="24"/>
      <w:szCs w:val="22"/>
      <w:lang w:eastAsia="en-US"/>
    </w:rPr>
  </w:style>
  <w:style w:type="paragraph" w:customStyle="1" w:styleId="Johdanto">
    <w:name w:val="Johdanto"/>
    <w:basedOn w:val="Taulukkotekstilihavoitu"/>
    <w:link w:val="JohdantoChar"/>
    <w:rsid w:val="00FC4C83"/>
    <w:rPr>
      <w:sz w:val="28"/>
    </w:rPr>
  </w:style>
  <w:style w:type="character" w:customStyle="1" w:styleId="JohdantoChar">
    <w:name w:val="Johdanto Char"/>
    <w:basedOn w:val="TaulukkotekstilihavoituChar"/>
    <w:link w:val="Johdanto"/>
    <w:rsid w:val="00FC4C83"/>
    <w:rPr>
      <w:rFonts w:asciiTheme="minorHAnsi" w:eastAsiaTheme="minorHAnsi" w:hAnsiTheme="minorHAnsi" w:cstheme="minorHAnsi"/>
      <w:b/>
      <w:sz w:val="28"/>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FC4C8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07466A"/>
    <w:pPr>
      <w:tabs>
        <w:tab w:val="left" w:pos="2835"/>
      </w:tabs>
      <w:spacing w:after="0" w:line="276" w:lineRule="auto"/>
      <w:ind w:left="2835" w:hanging="2835"/>
    </w:pPr>
  </w:style>
  <w:style w:type="character" w:customStyle="1" w:styleId="TiivistelmntiedotChar">
    <w:name w:val="Tiivistelmän tiedot Char"/>
    <w:basedOn w:val="LeiptekstiChar"/>
    <w:link w:val="Tiivistelmntiedot"/>
    <w:rsid w:val="0007466A"/>
    <w:rPr>
      <w:rFonts w:asciiTheme="minorHAnsi" w:eastAsiaTheme="minorHAnsi" w:hAnsiTheme="minorHAnsi" w:cstheme="minorHAnsi"/>
      <w:sz w:val="22"/>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Normal"/>
    <w:next w:val="Leipteksti1"/>
    <w:unhideWhenUsed/>
    <w:qFormat/>
    <w:rsid w:val="00BE0F87"/>
    <w:pPr>
      <w:spacing w:before="120" w:after="380" w:line="240" w:lineRule="auto"/>
    </w:pPr>
    <w:rPr>
      <w:rFonts w:ascii="Arial" w:hAnsi="Arial"/>
      <w:iCs/>
      <w:color w:val="000000" w:themeColor="text1"/>
      <w:szCs w:val="18"/>
    </w:rPr>
  </w:style>
  <w:style w:type="character" w:styleId="UnresolvedMention">
    <w:name w:val="Unresolved Mention"/>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customStyle="1" w:styleId="Korostettuksite">
    <w:name w:val="Korostettu käsite"/>
    <w:basedOn w:val="DefaultParagraphFont"/>
    <w:uiPriority w:val="1"/>
    <w:qFormat/>
    <w:rsid w:val="00B778EC"/>
    <w:rPr>
      <w:b/>
    </w:rPr>
  </w:style>
  <w:style w:type="paragraph" w:customStyle="1" w:styleId="Leiptekstiennenlainaustatailuetelmaa">
    <w:name w:val="Leipäteksti ennen lainausta tai luetelmaa"/>
    <w:basedOn w:val="Leipteksti1"/>
    <w:qFormat/>
    <w:rsid w:val="0053115E"/>
    <w:pPr>
      <w:spacing w:before="380"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27671E"/>
    <w:pPr>
      <w:spacing w:line="240" w:lineRule="auto"/>
      <w:contextualSpacing/>
    </w:pPr>
  </w:style>
  <w:style w:type="paragraph" w:styleId="TOC4">
    <w:name w:val="toc 4"/>
    <w:basedOn w:val="Normal"/>
    <w:next w:val="Normal"/>
    <w:autoRedefine/>
    <w:semiHidden/>
    <w:unhideWhenUsed/>
    <w:rsid w:val="002415C9"/>
    <w:pPr>
      <w:spacing w:after="100"/>
      <w:ind w:left="720"/>
    </w:pPr>
  </w:style>
  <w:style w:type="paragraph" w:styleId="Bibliography">
    <w:name w:val="Bibliography"/>
    <w:basedOn w:val="Normal"/>
    <w:next w:val="Normal"/>
    <w:uiPriority w:val="37"/>
    <w:unhideWhenUsed/>
    <w:rsid w:val="00CA1AA9"/>
    <w:pPr>
      <w:jc w:val="left"/>
    </w:pPr>
  </w:style>
  <w:style w:type="paragraph" w:styleId="List">
    <w:name w:val="List"/>
    <w:basedOn w:val="Normal"/>
    <w:unhideWhenUsed/>
    <w:rsid w:val="00007C3F"/>
    <w:pPr>
      <w:ind w:left="283" w:hanging="283"/>
      <w:contextualSpacing/>
    </w:pPr>
  </w:style>
  <w:style w:type="paragraph" w:styleId="ListNumber">
    <w:name w:val="List Number"/>
    <w:basedOn w:val="Normal"/>
    <w:rsid w:val="00007C3F"/>
    <w:pPr>
      <w:numPr>
        <w:numId w:val="26"/>
      </w:numPr>
      <w:contextualSpacing/>
    </w:pPr>
  </w:style>
  <w:style w:type="paragraph" w:styleId="ListNumber2">
    <w:name w:val="List Number 2"/>
    <w:basedOn w:val="Normal"/>
    <w:unhideWhenUsed/>
    <w:rsid w:val="00007C3F"/>
    <w:pPr>
      <w:numPr>
        <w:numId w:val="27"/>
      </w:numPr>
      <w:contextualSpacing/>
    </w:pPr>
  </w:style>
  <w:style w:type="paragraph" w:styleId="EndnoteText">
    <w:name w:val="endnote text"/>
    <w:basedOn w:val="Normal"/>
    <w:link w:val="EndnoteTextChar"/>
    <w:semiHidden/>
    <w:unhideWhenUsed/>
    <w:rsid w:val="005F3FE5"/>
    <w:pPr>
      <w:spacing w:line="240" w:lineRule="auto"/>
    </w:pPr>
    <w:rPr>
      <w:sz w:val="20"/>
      <w:szCs w:val="20"/>
    </w:rPr>
  </w:style>
  <w:style w:type="character" w:customStyle="1" w:styleId="EndnoteTextChar">
    <w:name w:val="Endnote Text Char"/>
    <w:basedOn w:val="DefaultParagraphFont"/>
    <w:link w:val="EndnoteText"/>
    <w:semiHidden/>
    <w:rsid w:val="005F3FE5"/>
    <w:rPr>
      <w:rFonts w:asciiTheme="minorHAnsi" w:hAnsiTheme="minorHAnsi"/>
    </w:rPr>
  </w:style>
  <w:style w:type="character" w:styleId="EndnoteReference">
    <w:name w:val="endnote reference"/>
    <w:basedOn w:val="DefaultParagraphFont"/>
    <w:semiHidden/>
    <w:unhideWhenUsed/>
    <w:rsid w:val="005F3FE5"/>
    <w:rPr>
      <w:vertAlign w:val="superscript"/>
    </w:rPr>
  </w:style>
  <w:style w:type="paragraph" w:styleId="FootnoteText">
    <w:name w:val="footnote text"/>
    <w:basedOn w:val="Normal"/>
    <w:link w:val="FootnoteTextChar"/>
    <w:semiHidden/>
    <w:unhideWhenUsed/>
    <w:rsid w:val="005F3FE5"/>
    <w:pPr>
      <w:spacing w:line="240" w:lineRule="auto"/>
    </w:pPr>
    <w:rPr>
      <w:sz w:val="20"/>
      <w:szCs w:val="20"/>
    </w:rPr>
  </w:style>
  <w:style w:type="character" w:customStyle="1" w:styleId="FootnoteTextChar">
    <w:name w:val="Footnote Text Char"/>
    <w:basedOn w:val="DefaultParagraphFont"/>
    <w:link w:val="FootnoteText"/>
    <w:semiHidden/>
    <w:rsid w:val="005F3FE5"/>
    <w:rPr>
      <w:rFonts w:asciiTheme="minorHAnsi" w:hAnsiTheme="minorHAnsi"/>
    </w:rPr>
  </w:style>
  <w:style w:type="character" w:styleId="FootnoteReference">
    <w:name w:val="footnote reference"/>
    <w:basedOn w:val="DefaultParagraphFont"/>
    <w:semiHidden/>
    <w:unhideWhenUsed/>
    <w:rsid w:val="005F3F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860">
      <w:bodyDiv w:val="1"/>
      <w:marLeft w:val="0"/>
      <w:marRight w:val="0"/>
      <w:marTop w:val="0"/>
      <w:marBottom w:val="0"/>
      <w:divBdr>
        <w:top w:val="none" w:sz="0" w:space="0" w:color="auto"/>
        <w:left w:val="none" w:sz="0" w:space="0" w:color="auto"/>
        <w:bottom w:val="none" w:sz="0" w:space="0" w:color="auto"/>
        <w:right w:val="none" w:sz="0" w:space="0" w:color="auto"/>
      </w:divBdr>
    </w:div>
    <w:div w:id="10491658">
      <w:bodyDiv w:val="1"/>
      <w:marLeft w:val="0"/>
      <w:marRight w:val="0"/>
      <w:marTop w:val="0"/>
      <w:marBottom w:val="0"/>
      <w:divBdr>
        <w:top w:val="none" w:sz="0" w:space="0" w:color="auto"/>
        <w:left w:val="none" w:sz="0" w:space="0" w:color="auto"/>
        <w:bottom w:val="none" w:sz="0" w:space="0" w:color="auto"/>
        <w:right w:val="none" w:sz="0" w:space="0" w:color="auto"/>
      </w:divBdr>
    </w:div>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27411059">
      <w:bodyDiv w:val="1"/>
      <w:marLeft w:val="0"/>
      <w:marRight w:val="0"/>
      <w:marTop w:val="0"/>
      <w:marBottom w:val="0"/>
      <w:divBdr>
        <w:top w:val="none" w:sz="0" w:space="0" w:color="auto"/>
        <w:left w:val="none" w:sz="0" w:space="0" w:color="auto"/>
        <w:bottom w:val="none" w:sz="0" w:space="0" w:color="auto"/>
        <w:right w:val="none" w:sz="0" w:space="0" w:color="auto"/>
      </w:divBdr>
    </w:div>
    <w:div w:id="5242984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102891930">
      <w:bodyDiv w:val="1"/>
      <w:marLeft w:val="0"/>
      <w:marRight w:val="0"/>
      <w:marTop w:val="0"/>
      <w:marBottom w:val="0"/>
      <w:divBdr>
        <w:top w:val="none" w:sz="0" w:space="0" w:color="auto"/>
        <w:left w:val="none" w:sz="0" w:space="0" w:color="auto"/>
        <w:bottom w:val="none" w:sz="0" w:space="0" w:color="auto"/>
        <w:right w:val="none" w:sz="0" w:space="0" w:color="auto"/>
      </w:divBdr>
    </w:div>
    <w:div w:id="124932885">
      <w:bodyDiv w:val="1"/>
      <w:marLeft w:val="0"/>
      <w:marRight w:val="0"/>
      <w:marTop w:val="0"/>
      <w:marBottom w:val="0"/>
      <w:divBdr>
        <w:top w:val="none" w:sz="0" w:space="0" w:color="auto"/>
        <w:left w:val="none" w:sz="0" w:space="0" w:color="auto"/>
        <w:bottom w:val="none" w:sz="0" w:space="0" w:color="auto"/>
        <w:right w:val="none" w:sz="0" w:space="0" w:color="auto"/>
      </w:divBdr>
    </w:div>
    <w:div w:id="148643291">
      <w:bodyDiv w:val="1"/>
      <w:marLeft w:val="0"/>
      <w:marRight w:val="0"/>
      <w:marTop w:val="0"/>
      <w:marBottom w:val="0"/>
      <w:divBdr>
        <w:top w:val="none" w:sz="0" w:space="0" w:color="auto"/>
        <w:left w:val="none" w:sz="0" w:space="0" w:color="auto"/>
        <w:bottom w:val="none" w:sz="0" w:space="0" w:color="auto"/>
        <w:right w:val="none" w:sz="0" w:space="0" w:color="auto"/>
      </w:divBdr>
    </w:div>
    <w:div w:id="160702355">
      <w:bodyDiv w:val="1"/>
      <w:marLeft w:val="0"/>
      <w:marRight w:val="0"/>
      <w:marTop w:val="0"/>
      <w:marBottom w:val="0"/>
      <w:divBdr>
        <w:top w:val="none" w:sz="0" w:space="0" w:color="auto"/>
        <w:left w:val="none" w:sz="0" w:space="0" w:color="auto"/>
        <w:bottom w:val="none" w:sz="0" w:space="0" w:color="auto"/>
        <w:right w:val="none" w:sz="0" w:space="0" w:color="auto"/>
      </w:divBdr>
    </w:div>
    <w:div w:id="163859080">
      <w:bodyDiv w:val="1"/>
      <w:marLeft w:val="0"/>
      <w:marRight w:val="0"/>
      <w:marTop w:val="0"/>
      <w:marBottom w:val="0"/>
      <w:divBdr>
        <w:top w:val="none" w:sz="0" w:space="0" w:color="auto"/>
        <w:left w:val="none" w:sz="0" w:space="0" w:color="auto"/>
        <w:bottom w:val="none" w:sz="0" w:space="0" w:color="auto"/>
        <w:right w:val="none" w:sz="0" w:space="0" w:color="auto"/>
      </w:divBdr>
    </w:div>
    <w:div w:id="168911925">
      <w:bodyDiv w:val="1"/>
      <w:marLeft w:val="0"/>
      <w:marRight w:val="0"/>
      <w:marTop w:val="0"/>
      <w:marBottom w:val="0"/>
      <w:divBdr>
        <w:top w:val="none" w:sz="0" w:space="0" w:color="auto"/>
        <w:left w:val="none" w:sz="0" w:space="0" w:color="auto"/>
        <w:bottom w:val="none" w:sz="0" w:space="0" w:color="auto"/>
        <w:right w:val="none" w:sz="0" w:space="0" w:color="auto"/>
      </w:divBdr>
    </w:div>
    <w:div w:id="213468572">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42295945">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291717156">
      <w:bodyDiv w:val="1"/>
      <w:marLeft w:val="0"/>
      <w:marRight w:val="0"/>
      <w:marTop w:val="0"/>
      <w:marBottom w:val="0"/>
      <w:divBdr>
        <w:top w:val="none" w:sz="0" w:space="0" w:color="auto"/>
        <w:left w:val="none" w:sz="0" w:space="0" w:color="auto"/>
        <w:bottom w:val="none" w:sz="0" w:space="0" w:color="auto"/>
        <w:right w:val="none" w:sz="0" w:space="0" w:color="auto"/>
      </w:divBdr>
    </w:div>
    <w:div w:id="330528204">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47558775">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359746341">
      <w:bodyDiv w:val="1"/>
      <w:marLeft w:val="0"/>
      <w:marRight w:val="0"/>
      <w:marTop w:val="0"/>
      <w:marBottom w:val="0"/>
      <w:divBdr>
        <w:top w:val="none" w:sz="0" w:space="0" w:color="auto"/>
        <w:left w:val="none" w:sz="0" w:space="0" w:color="auto"/>
        <w:bottom w:val="none" w:sz="0" w:space="0" w:color="auto"/>
        <w:right w:val="none" w:sz="0" w:space="0" w:color="auto"/>
      </w:divBdr>
    </w:div>
    <w:div w:id="362291790">
      <w:bodyDiv w:val="1"/>
      <w:marLeft w:val="0"/>
      <w:marRight w:val="0"/>
      <w:marTop w:val="0"/>
      <w:marBottom w:val="0"/>
      <w:divBdr>
        <w:top w:val="none" w:sz="0" w:space="0" w:color="auto"/>
        <w:left w:val="none" w:sz="0" w:space="0" w:color="auto"/>
        <w:bottom w:val="none" w:sz="0" w:space="0" w:color="auto"/>
        <w:right w:val="none" w:sz="0" w:space="0" w:color="auto"/>
      </w:divBdr>
    </w:div>
    <w:div w:id="387337611">
      <w:bodyDiv w:val="1"/>
      <w:marLeft w:val="0"/>
      <w:marRight w:val="0"/>
      <w:marTop w:val="0"/>
      <w:marBottom w:val="0"/>
      <w:divBdr>
        <w:top w:val="none" w:sz="0" w:space="0" w:color="auto"/>
        <w:left w:val="none" w:sz="0" w:space="0" w:color="auto"/>
        <w:bottom w:val="none" w:sz="0" w:space="0" w:color="auto"/>
        <w:right w:val="none" w:sz="0" w:space="0" w:color="auto"/>
      </w:divBdr>
    </w:div>
    <w:div w:id="396323918">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19566146">
      <w:bodyDiv w:val="1"/>
      <w:marLeft w:val="0"/>
      <w:marRight w:val="0"/>
      <w:marTop w:val="0"/>
      <w:marBottom w:val="0"/>
      <w:divBdr>
        <w:top w:val="none" w:sz="0" w:space="0" w:color="auto"/>
        <w:left w:val="none" w:sz="0" w:space="0" w:color="auto"/>
        <w:bottom w:val="none" w:sz="0" w:space="0" w:color="auto"/>
        <w:right w:val="none" w:sz="0" w:space="0" w:color="auto"/>
      </w:divBdr>
    </w:div>
    <w:div w:id="448747606">
      <w:bodyDiv w:val="1"/>
      <w:marLeft w:val="0"/>
      <w:marRight w:val="0"/>
      <w:marTop w:val="0"/>
      <w:marBottom w:val="0"/>
      <w:divBdr>
        <w:top w:val="none" w:sz="0" w:space="0" w:color="auto"/>
        <w:left w:val="none" w:sz="0" w:space="0" w:color="auto"/>
        <w:bottom w:val="none" w:sz="0" w:space="0" w:color="auto"/>
        <w:right w:val="none" w:sz="0" w:space="0" w:color="auto"/>
      </w:divBdr>
    </w:div>
    <w:div w:id="450325520">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478614725">
      <w:bodyDiv w:val="1"/>
      <w:marLeft w:val="0"/>
      <w:marRight w:val="0"/>
      <w:marTop w:val="0"/>
      <w:marBottom w:val="0"/>
      <w:divBdr>
        <w:top w:val="none" w:sz="0" w:space="0" w:color="auto"/>
        <w:left w:val="none" w:sz="0" w:space="0" w:color="auto"/>
        <w:bottom w:val="none" w:sz="0" w:space="0" w:color="auto"/>
        <w:right w:val="none" w:sz="0" w:space="0" w:color="auto"/>
      </w:divBdr>
    </w:div>
    <w:div w:id="487866365">
      <w:bodyDiv w:val="1"/>
      <w:marLeft w:val="0"/>
      <w:marRight w:val="0"/>
      <w:marTop w:val="0"/>
      <w:marBottom w:val="0"/>
      <w:divBdr>
        <w:top w:val="none" w:sz="0" w:space="0" w:color="auto"/>
        <w:left w:val="none" w:sz="0" w:space="0" w:color="auto"/>
        <w:bottom w:val="none" w:sz="0" w:space="0" w:color="auto"/>
        <w:right w:val="none" w:sz="0" w:space="0" w:color="auto"/>
      </w:divBdr>
    </w:div>
    <w:div w:id="497044540">
      <w:bodyDiv w:val="1"/>
      <w:marLeft w:val="0"/>
      <w:marRight w:val="0"/>
      <w:marTop w:val="0"/>
      <w:marBottom w:val="0"/>
      <w:divBdr>
        <w:top w:val="none" w:sz="0" w:space="0" w:color="auto"/>
        <w:left w:val="none" w:sz="0" w:space="0" w:color="auto"/>
        <w:bottom w:val="none" w:sz="0" w:space="0" w:color="auto"/>
        <w:right w:val="none" w:sz="0" w:space="0" w:color="auto"/>
      </w:divBdr>
    </w:div>
    <w:div w:id="584726389">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390590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88596735">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4707975">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30970092">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978802294">
      <w:bodyDiv w:val="1"/>
      <w:marLeft w:val="0"/>
      <w:marRight w:val="0"/>
      <w:marTop w:val="0"/>
      <w:marBottom w:val="0"/>
      <w:divBdr>
        <w:top w:val="none" w:sz="0" w:space="0" w:color="auto"/>
        <w:left w:val="none" w:sz="0" w:space="0" w:color="auto"/>
        <w:bottom w:val="none" w:sz="0" w:space="0" w:color="auto"/>
        <w:right w:val="none" w:sz="0" w:space="0" w:color="auto"/>
      </w:divBdr>
    </w:div>
    <w:div w:id="982857385">
      <w:bodyDiv w:val="1"/>
      <w:marLeft w:val="0"/>
      <w:marRight w:val="0"/>
      <w:marTop w:val="0"/>
      <w:marBottom w:val="0"/>
      <w:divBdr>
        <w:top w:val="none" w:sz="0" w:space="0" w:color="auto"/>
        <w:left w:val="none" w:sz="0" w:space="0" w:color="auto"/>
        <w:bottom w:val="none" w:sz="0" w:space="0" w:color="auto"/>
        <w:right w:val="none" w:sz="0" w:space="0" w:color="auto"/>
      </w:divBdr>
    </w:div>
    <w:div w:id="990981975">
      <w:bodyDiv w:val="1"/>
      <w:marLeft w:val="0"/>
      <w:marRight w:val="0"/>
      <w:marTop w:val="0"/>
      <w:marBottom w:val="0"/>
      <w:divBdr>
        <w:top w:val="none" w:sz="0" w:space="0" w:color="auto"/>
        <w:left w:val="none" w:sz="0" w:space="0" w:color="auto"/>
        <w:bottom w:val="none" w:sz="0" w:space="0" w:color="auto"/>
        <w:right w:val="none" w:sz="0" w:space="0" w:color="auto"/>
      </w:divBdr>
    </w:div>
    <w:div w:id="993684260">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24671222">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098217807">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210460245">
      <w:bodyDiv w:val="1"/>
      <w:marLeft w:val="0"/>
      <w:marRight w:val="0"/>
      <w:marTop w:val="0"/>
      <w:marBottom w:val="0"/>
      <w:divBdr>
        <w:top w:val="none" w:sz="0" w:space="0" w:color="auto"/>
        <w:left w:val="none" w:sz="0" w:space="0" w:color="auto"/>
        <w:bottom w:val="none" w:sz="0" w:space="0" w:color="auto"/>
        <w:right w:val="none" w:sz="0" w:space="0" w:color="auto"/>
      </w:divBdr>
    </w:div>
    <w:div w:id="1231500033">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388530916">
      <w:bodyDiv w:val="1"/>
      <w:marLeft w:val="0"/>
      <w:marRight w:val="0"/>
      <w:marTop w:val="0"/>
      <w:marBottom w:val="0"/>
      <w:divBdr>
        <w:top w:val="none" w:sz="0" w:space="0" w:color="auto"/>
        <w:left w:val="none" w:sz="0" w:space="0" w:color="auto"/>
        <w:bottom w:val="none" w:sz="0" w:space="0" w:color="auto"/>
        <w:right w:val="none" w:sz="0" w:space="0" w:color="auto"/>
      </w:divBdr>
    </w:div>
    <w:div w:id="1389958640">
      <w:bodyDiv w:val="1"/>
      <w:marLeft w:val="0"/>
      <w:marRight w:val="0"/>
      <w:marTop w:val="0"/>
      <w:marBottom w:val="0"/>
      <w:divBdr>
        <w:top w:val="none" w:sz="0" w:space="0" w:color="auto"/>
        <w:left w:val="none" w:sz="0" w:space="0" w:color="auto"/>
        <w:bottom w:val="none" w:sz="0" w:space="0" w:color="auto"/>
        <w:right w:val="none" w:sz="0" w:space="0" w:color="auto"/>
      </w:divBdr>
    </w:div>
    <w:div w:id="1396704177">
      <w:bodyDiv w:val="1"/>
      <w:marLeft w:val="0"/>
      <w:marRight w:val="0"/>
      <w:marTop w:val="0"/>
      <w:marBottom w:val="0"/>
      <w:divBdr>
        <w:top w:val="none" w:sz="0" w:space="0" w:color="auto"/>
        <w:left w:val="none" w:sz="0" w:space="0" w:color="auto"/>
        <w:bottom w:val="none" w:sz="0" w:space="0" w:color="auto"/>
        <w:right w:val="none" w:sz="0" w:space="0" w:color="auto"/>
      </w:divBdr>
    </w:div>
    <w:div w:id="142286896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56040977">
      <w:bodyDiv w:val="1"/>
      <w:marLeft w:val="0"/>
      <w:marRight w:val="0"/>
      <w:marTop w:val="0"/>
      <w:marBottom w:val="0"/>
      <w:divBdr>
        <w:top w:val="none" w:sz="0" w:space="0" w:color="auto"/>
        <w:left w:val="none" w:sz="0" w:space="0" w:color="auto"/>
        <w:bottom w:val="none" w:sz="0" w:space="0" w:color="auto"/>
        <w:right w:val="none" w:sz="0" w:space="0" w:color="auto"/>
      </w:divBdr>
    </w:div>
    <w:div w:id="1559390158">
      <w:bodyDiv w:val="1"/>
      <w:marLeft w:val="0"/>
      <w:marRight w:val="0"/>
      <w:marTop w:val="0"/>
      <w:marBottom w:val="0"/>
      <w:divBdr>
        <w:top w:val="none" w:sz="0" w:space="0" w:color="auto"/>
        <w:left w:val="none" w:sz="0" w:space="0" w:color="auto"/>
        <w:bottom w:val="none" w:sz="0" w:space="0" w:color="auto"/>
        <w:right w:val="none" w:sz="0" w:space="0" w:color="auto"/>
      </w:divBdr>
    </w:div>
    <w:div w:id="1579441163">
      <w:bodyDiv w:val="1"/>
      <w:marLeft w:val="0"/>
      <w:marRight w:val="0"/>
      <w:marTop w:val="0"/>
      <w:marBottom w:val="0"/>
      <w:divBdr>
        <w:top w:val="none" w:sz="0" w:space="0" w:color="auto"/>
        <w:left w:val="none" w:sz="0" w:space="0" w:color="auto"/>
        <w:bottom w:val="none" w:sz="0" w:space="0" w:color="auto"/>
        <w:right w:val="none" w:sz="0" w:space="0" w:color="auto"/>
      </w:divBdr>
    </w:div>
    <w:div w:id="1590458838">
      <w:bodyDiv w:val="1"/>
      <w:marLeft w:val="0"/>
      <w:marRight w:val="0"/>
      <w:marTop w:val="0"/>
      <w:marBottom w:val="0"/>
      <w:divBdr>
        <w:top w:val="none" w:sz="0" w:space="0" w:color="auto"/>
        <w:left w:val="none" w:sz="0" w:space="0" w:color="auto"/>
        <w:bottom w:val="none" w:sz="0" w:space="0" w:color="auto"/>
        <w:right w:val="none" w:sz="0" w:space="0" w:color="auto"/>
      </w:divBdr>
    </w:div>
    <w:div w:id="1611350376">
      <w:bodyDiv w:val="1"/>
      <w:marLeft w:val="0"/>
      <w:marRight w:val="0"/>
      <w:marTop w:val="0"/>
      <w:marBottom w:val="0"/>
      <w:divBdr>
        <w:top w:val="none" w:sz="0" w:space="0" w:color="auto"/>
        <w:left w:val="none" w:sz="0" w:space="0" w:color="auto"/>
        <w:bottom w:val="none" w:sz="0" w:space="0" w:color="auto"/>
        <w:right w:val="none" w:sz="0" w:space="0" w:color="auto"/>
      </w:divBdr>
    </w:div>
    <w:div w:id="1620524279">
      <w:bodyDiv w:val="1"/>
      <w:marLeft w:val="0"/>
      <w:marRight w:val="0"/>
      <w:marTop w:val="0"/>
      <w:marBottom w:val="0"/>
      <w:divBdr>
        <w:top w:val="none" w:sz="0" w:space="0" w:color="auto"/>
        <w:left w:val="none" w:sz="0" w:space="0" w:color="auto"/>
        <w:bottom w:val="none" w:sz="0" w:space="0" w:color="auto"/>
        <w:right w:val="none" w:sz="0" w:space="0" w:color="auto"/>
      </w:divBdr>
    </w:div>
    <w:div w:id="1638492319">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01857233">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00417844">
      <w:bodyDiv w:val="1"/>
      <w:marLeft w:val="0"/>
      <w:marRight w:val="0"/>
      <w:marTop w:val="0"/>
      <w:marBottom w:val="0"/>
      <w:divBdr>
        <w:top w:val="none" w:sz="0" w:space="0" w:color="auto"/>
        <w:left w:val="none" w:sz="0" w:space="0" w:color="auto"/>
        <w:bottom w:val="none" w:sz="0" w:space="0" w:color="auto"/>
        <w:right w:val="none" w:sz="0" w:space="0" w:color="auto"/>
      </w:divBdr>
    </w:div>
    <w:div w:id="1815174094">
      <w:bodyDiv w:val="1"/>
      <w:marLeft w:val="0"/>
      <w:marRight w:val="0"/>
      <w:marTop w:val="0"/>
      <w:marBottom w:val="0"/>
      <w:divBdr>
        <w:top w:val="none" w:sz="0" w:space="0" w:color="auto"/>
        <w:left w:val="none" w:sz="0" w:space="0" w:color="auto"/>
        <w:bottom w:val="none" w:sz="0" w:space="0" w:color="auto"/>
        <w:right w:val="none" w:sz="0" w:space="0" w:color="auto"/>
      </w:divBdr>
    </w:div>
    <w:div w:id="1838615942">
      <w:bodyDiv w:val="1"/>
      <w:marLeft w:val="0"/>
      <w:marRight w:val="0"/>
      <w:marTop w:val="0"/>
      <w:marBottom w:val="0"/>
      <w:divBdr>
        <w:top w:val="none" w:sz="0" w:space="0" w:color="auto"/>
        <w:left w:val="none" w:sz="0" w:space="0" w:color="auto"/>
        <w:bottom w:val="none" w:sz="0" w:space="0" w:color="auto"/>
        <w:right w:val="none" w:sz="0" w:space="0" w:color="auto"/>
      </w:divBdr>
    </w:div>
    <w:div w:id="1850560380">
      <w:bodyDiv w:val="1"/>
      <w:marLeft w:val="0"/>
      <w:marRight w:val="0"/>
      <w:marTop w:val="0"/>
      <w:marBottom w:val="0"/>
      <w:divBdr>
        <w:top w:val="none" w:sz="0" w:space="0" w:color="auto"/>
        <w:left w:val="none" w:sz="0" w:space="0" w:color="auto"/>
        <w:bottom w:val="none" w:sz="0" w:space="0" w:color="auto"/>
        <w:right w:val="none" w:sz="0" w:space="0" w:color="auto"/>
      </w:divBdr>
    </w:div>
    <w:div w:id="1872842014">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12041484">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52783026">
      <w:bodyDiv w:val="1"/>
      <w:marLeft w:val="0"/>
      <w:marRight w:val="0"/>
      <w:marTop w:val="0"/>
      <w:marBottom w:val="0"/>
      <w:divBdr>
        <w:top w:val="none" w:sz="0" w:space="0" w:color="auto"/>
        <w:left w:val="none" w:sz="0" w:space="0" w:color="auto"/>
        <w:bottom w:val="none" w:sz="0" w:space="0" w:color="auto"/>
        <w:right w:val="none" w:sz="0" w:space="0" w:color="auto"/>
      </w:divBdr>
    </w:div>
    <w:div w:id="1955476553">
      <w:bodyDiv w:val="1"/>
      <w:marLeft w:val="0"/>
      <w:marRight w:val="0"/>
      <w:marTop w:val="0"/>
      <w:marBottom w:val="0"/>
      <w:divBdr>
        <w:top w:val="none" w:sz="0" w:space="0" w:color="auto"/>
        <w:left w:val="none" w:sz="0" w:space="0" w:color="auto"/>
        <w:bottom w:val="none" w:sz="0" w:space="0" w:color="auto"/>
        <w:right w:val="none" w:sz="0" w:space="0" w:color="auto"/>
      </w:divBdr>
    </w:div>
    <w:div w:id="2002417315">
      <w:bodyDiv w:val="1"/>
      <w:marLeft w:val="0"/>
      <w:marRight w:val="0"/>
      <w:marTop w:val="0"/>
      <w:marBottom w:val="0"/>
      <w:divBdr>
        <w:top w:val="none" w:sz="0" w:space="0" w:color="auto"/>
        <w:left w:val="none" w:sz="0" w:space="0" w:color="auto"/>
        <w:bottom w:val="none" w:sz="0" w:space="0" w:color="auto"/>
        <w:right w:val="none" w:sz="0" w:space="0" w:color="auto"/>
      </w:divBdr>
    </w:div>
    <w:div w:id="2010450292">
      <w:bodyDiv w:val="1"/>
      <w:marLeft w:val="0"/>
      <w:marRight w:val="0"/>
      <w:marTop w:val="0"/>
      <w:marBottom w:val="0"/>
      <w:divBdr>
        <w:top w:val="none" w:sz="0" w:space="0" w:color="auto"/>
        <w:left w:val="none" w:sz="0" w:space="0" w:color="auto"/>
        <w:bottom w:val="none" w:sz="0" w:space="0" w:color="auto"/>
        <w:right w:val="none" w:sz="0" w:space="0" w:color="auto"/>
      </w:divBdr>
    </w:div>
    <w:div w:id="2029938997">
      <w:bodyDiv w:val="1"/>
      <w:marLeft w:val="0"/>
      <w:marRight w:val="0"/>
      <w:marTop w:val="0"/>
      <w:marBottom w:val="0"/>
      <w:divBdr>
        <w:top w:val="none" w:sz="0" w:space="0" w:color="auto"/>
        <w:left w:val="none" w:sz="0" w:space="0" w:color="auto"/>
        <w:bottom w:val="none" w:sz="0" w:space="0" w:color="auto"/>
        <w:right w:val="none" w:sz="0" w:space="0" w:color="auto"/>
      </w:divBdr>
    </w:div>
    <w:div w:id="2031374619">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60086770">
      <w:bodyDiv w:val="1"/>
      <w:marLeft w:val="0"/>
      <w:marRight w:val="0"/>
      <w:marTop w:val="0"/>
      <w:marBottom w:val="0"/>
      <w:divBdr>
        <w:top w:val="none" w:sz="0" w:space="0" w:color="auto"/>
        <w:left w:val="none" w:sz="0" w:space="0" w:color="auto"/>
        <w:bottom w:val="none" w:sz="0" w:space="0" w:color="auto"/>
        <w:right w:val="none" w:sz="0" w:space="0" w:color="auto"/>
      </w:divBdr>
    </w:div>
    <w:div w:id="2107925304">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4.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eader" Target="header7.xml"/><Relationship Id="rId32" Type="http://schemas.openxmlformats.org/officeDocument/2006/relationships/header" Target="header10.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6.xml"/><Relationship Id="rId28" Type="http://schemas.openxmlformats.org/officeDocument/2006/relationships/footer" Target="footer5.xml"/><Relationship Id="rId10" Type="http://schemas.openxmlformats.org/officeDocument/2006/relationships/numbering" Target="numbering.xml"/><Relationship Id="rId19" Type="http://schemas.openxmlformats.org/officeDocument/2006/relationships/footer" Target="footer1.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image" Target="media/image3.png"/><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
</file>

<file path=customXml/item4.xml>
</file>

<file path=customXml/item5.xml>
</file>

<file path=customXml/item6.xml>
</file>

<file path=customXml/item7.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
</file>

<file path=customXml/item9.xml>
</file>

<file path=customXml/itemProps1.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2.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F2A2EE-332F-469F-9AE6-70295FD1648D}"/>
</file>

<file path=customXml/itemProps4.xml><?xml version="1.0" encoding="utf-8"?>
<ds:datastoreItem xmlns:ds="http://schemas.openxmlformats.org/officeDocument/2006/customXml" ds:itemID="{EE5AB804-F7A9-4EF4-A84E-44BDDF64FBAE}"/>
</file>

<file path=customXml/itemProps5.xml><?xml version="1.0" encoding="utf-8"?>
<ds:datastoreItem xmlns:ds="http://schemas.openxmlformats.org/officeDocument/2006/customXml" ds:itemID="{02C4A7AC-46BF-49B0-ADFA-056066F7B883}"/>
</file>

<file path=customXml/itemProps6.xml><?xml version="1.0" encoding="utf-8"?>
<ds:datastoreItem xmlns:ds="http://schemas.openxmlformats.org/officeDocument/2006/customXml" ds:itemID="{E953619B-39D1-4A20-83F3-7C013192725E}"/>
</file>

<file path=customXml/itemProps7.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F51B3409-36B7-46D0-8AA1-BB71535189A5}"/>
</file>

<file path=customXml/itemProps9.xml><?xml version="1.0" encoding="utf-8"?>
<ds:datastoreItem xmlns:ds="http://schemas.openxmlformats.org/officeDocument/2006/customXml" ds:itemID="{CF3FBE31-6A04-4D16-A496-8643C789A9B1}"/>
</file>

<file path=docProps/app.xml><?xml version="1.0" encoding="utf-8"?>
<Properties xmlns="http://schemas.openxmlformats.org/officeDocument/2006/extended-properties" xmlns:vt="http://schemas.openxmlformats.org/officeDocument/2006/docPropsVTypes">
  <Template>Normal.dotm</Template>
  <TotalTime>256</TotalTime>
  <Pages>14</Pages>
  <Words>2353</Words>
  <Characters>13413</Characters>
  <Application>Microsoft Office Word</Application>
  <DocSecurity>0</DocSecurity>
  <Lines>111</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Utu Hopiavuori</cp:lastModifiedBy>
  <cp:revision>12</cp:revision>
  <cp:lastPrinted>2025-03-28T15:27:00Z</cp:lastPrinted>
  <dcterms:created xsi:type="dcterms:W3CDTF">2025-03-12T07:58:00Z</dcterms:created>
  <dcterms:modified xsi:type="dcterms:W3CDTF">2025-03-28T15:28:00Z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