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c0kuphv8pw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提案書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04cy8jtrvc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：直近3年で「赤字→黒字化」へ改善が進み、売上成長も大きい一方、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営業CFが3年連続マイナス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で運転資金管理・原価管理の再設計が急務。和歌山県の地域特性（インフラ老朽化・防災、人口減）を踏まえ、**官需×維持更新×省人化（DX）**に軸足を置いた成長戦略が有効。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62vmeh1eiy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全体構成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財務（赤字/CF/資産構成）→原因仮説（工事採算・回収/支払サイト・在庫/不動産）→打ち手（粗利改善・CF改善・投資/GX-DX）を因果で接続。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地域性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和歌山の「防災・維持補修需要」「人手不足の深刻化」「公共投資の比率が高い商圏」を前提に、自治体施策に乗る提案（長寿命化、災害復旧、脱炭素）を設計。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業界特性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官公庁/民間、元請/下請、出来高・未成/未収、前受金の資金繰りを前提に、入札戦略・JV/協力会社網・施工体制台帳の高度化まで落とし込み。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業界課題1 (GX/DX)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ICT施工、BIM/CIM、遠隔臨場、電子受発注、燃料・重機の低炭素化を「採算改善」とセットで提案。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業界課題2 (人材/需要)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2024年問題に対し、週休確保を前提に「歩掛の見える化」「多能工化」「協力会社の準社員化」「外国人材の受入設計」まで具体化。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9rn0sdj4cr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直近で**黒字転換（2025年：営業利益2.8億円、経常利益1.7億円）**し、売上も大幅成長（約188億→203億→282億）。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純資産約200億円規模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で財務基盤は厚く、成長投資（DX/GX・人材）を実行できる余力がある。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道路・基礎・インフラ領域は、地域の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維持更新・防災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と親和性が高く、官需を取りにいく合理性がある。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12pth4mhzy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営業CFが3年連続マイナス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（2023▲9.3億、2024▲12.3億、2025▲11.4億）：出来高回収・請負条件・未成工事支出金/未収の抑制など、資金繰り起点の管理体制に再設計が必要。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2024年に販管費が増大（人件費・賃借料等）しており、**工事粗利と間接費の連動管理（案件別損益）**が弱い可能性。赤字案件の早期是正ルール化が必要。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d9yk3n12krr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提案書（添付）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j0uxt8xon4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企業概要と直近3年サマリー（Past）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所在地：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和歌山県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／業種：道路・基礎・インフラ／従業員：337→359名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業績推移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：売上187億、営業利益▲12.9億、当期▲13.6億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：売上203億、営業利益▲1.1億、当期▲1.8億（赤字幅縮小）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：売上282億、営業利益+2.8億、当期+1.2億（黒字化）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キャッシュフロー：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営業CFは3年連続マイナス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。一方で2025年は財務CFが大きくプラスとなり、現預金が厚くなっている（資金調達依存度が上がった構図）。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事業構造の示唆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売上の中心は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完成工事高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（2025年で271億）。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2024年まで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販売用不動産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が流動資産に大きく計上され、資金拘束要因になり得る。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2025年は資産構成が大きく変化（現預金増・有形固定資産減・投資有価証券増）しており、事業ポートフォリオ/資本政策の転換期。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fy3tz95aito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課題仮説（なぜCFが弱く、なぜ利益がぶれたか）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案件別採算の振れ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（設計変更、材料高、下請手配難、工期遅延）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出来高回収の遅れ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（検収・設計変更協議の長期化、前受条件の弱さ）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現場間接費・販管費の増勢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（人件費・外注費・リース/賃借料）に対し、粗利管理が追いついていない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地方建設業共通の制約：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人手不足と時間外上限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により、受注しても「施工能力」がボトルネック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qh4li06qym8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未来提案（Future）：和歌山で勝つ「維持更新×防災×省人化」成長戦略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uh6m46y1319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方針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官需（県・市町村・国交省）を軸に、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道路・橋梁・斜面・港湾周辺の維持補修、災害復旧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を「継続受注」化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需要減のリスクには、**維持管理のストック型（点検→補修→更新）**へ寄せて平準化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人手不足には、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DXで“現場生産性”を上げて施工能力を拡張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し、受注上限を引き上げる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2pygk303oc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具体施策①：採算（粗利）を守る“案件別経営”への転換（最優先）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(1) 案件別PLの週次運用（原価・出来高・残工期）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工事台帳を「予定原価→実行予算→実績→見込」まで一気通貫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逸脱アラート（粗利率/労務投入/外注比率/資材高騰）を週次で役員レビュー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赤字転落の兆候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（設計変更未確定、下請単価急騰、工期延伸）を早期に潰す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(2) 受注ゲート（入札/見積の審査）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官公庁：最低制限価格・総合評価の取りに行き方を標準化（技術提案テンプレ・施工計画）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民間：前受条件/支払サイト/設計変更条項を標準契約に寄せる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3syij7p84k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具体施策②：営業CF改善（資金繰りの常勝化）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KPI：未収回転日数、未成工事支出金、前受比率、設計変更未決残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検収前倒し：遠隔臨場・電子納品で立会/書類待ちを削減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設計変更：協議期限・証憑（写真/出来形）をデジタルで即時提示し、未決残を圧縮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資金メニュー：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出来高に連動した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コミットメントライン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（運転資金の安定化）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公共工事の入金サイトに合わせた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請求書買取/ファクタリング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（必要時）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重機更新はリース/割賦を使い、CF平準化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qnu88mpo0mf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具体施策③：DX（2024年問題の解）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狙い：施工能力を“人数ではなく仕組み”で増やす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ICT施工（出来形管理・測量の省力化）、ドローン/3D点群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遠隔臨場・電子黒板・電子契約・電子請求で現場/事務の二重入力を解消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配車・重機稼働・労務の統合管理（歩掛の見える化）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協力会社も含めた施工体制台帳・安全書類のクラウド化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8dc3l68owv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具体施策④：GX（公共投資の評価項目と燃料コストに効く）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低燃費重機・アイドリング削減（稼働データ取得→教育）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再生材活用、舗装補修の長寿命化工法の提案（総合評価で加点を狙う）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自社のCO2算定（Scope1/2の簡易版）→自治体案件の環境要件に対応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8lx12c4bpr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具体施策⑤：人材（採用×定着×戦力化）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週休確保を前提に、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工程の標準化×DXで残業削減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（法令順守を競争力に）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多能工化（舗装/土工/構造物補修の横断スキル）＋技能評価制度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外国人材：受入職種の選定、生活支援、協力会社と共同寮など“地域定着”モデル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協力会社の囲い込み：コア協力会社を準パートナー化（単価の年次協議、教育共同実施）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f1mz95ea8j6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地域密着の受注戦略（和歌山仕様）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重点市場：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県・市町村の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橋梁/道路の長寿命化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（点検→補修の連続受注）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台風・豪雨に備える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法面・河川・道路啓開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（緊急対応体制を評価に転換）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港湾・臨海部の補修（塩害対策）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体制：自治体/地元設計事務所との協業、JV組成で大型案件も取りに行く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5ay6yxkpn1j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実行ロードマップ（12か月）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0-3か月：案件別PLのテンプレ導入、資金繰りKPIの可視化、遠隔臨場/電子納品の標準化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4-6か月：歩掛データ蓄積、協力会社ポータル導入、入札技術提案の型化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7-12か月：ICT施工の現場展開、重機稼働データ活用、長寿命化工法のメニュー化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xvklfq68yzz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当行（支店）としての支援提案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運転資金：コミットメントライン設定、公共工事入金に合わせた資金繰り設計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設備投資：ICT施工・測量機器・クラウドDX導入の投資計画策定、補助金活用支援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人材：外国人材受入スキーム（監理団体/登録支援機関の紹介）、定着支援の制度設計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経営管理：月次モニタリング（案件別粗利・CF・工事進捗）で早期警戒体制を共同運用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