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3" w14:textId="0D0A4C76" w:rsidR="002A4E73" w:rsidRDefault="00000000" w:rsidP="00BE35FE">
      <w:pPr>
        <w:pStyle w:val="a3"/>
      </w:pPr>
      <w:bookmarkStart w:id="0" w:name="_rqyatz7718t2" w:colFirst="0" w:colLast="0"/>
      <w:bookmarkStart w:id="1" w:name="_ekq1bvhrkdnf" w:colFirst="0" w:colLast="0"/>
      <w:bookmarkEnd w:id="0"/>
      <w:bookmarkEnd w:id="1"/>
      <w:r>
        <w:rPr>
          <w:rFonts w:ascii="ＭＳ 明朝" w:eastAsia="ＭＳ 明朝" w:hAnsi="ＭＳ 明朝" w:cs="ＭＳ 明朝" w:hint="eastAsia"/>
        </w:rPr>
        <w:t>提案書（</w:t>
      </w:r>
      <w:r>
        <w:rPr>
          <w:rFonts w:ascii="Arial Unicode MS" w:eastAsia="Arial Unicode MS" w:hAnsi="Arial Unicode MS" w:cs="Arial Unicode MS"/>
        </w:rPr>
        <w:t>99702</w:t>
      </w:r>
      <w:r>
        <w:rPr>
          <w:rFonts w:ascii="ＭＳ 明朝" w:eastAsia="ＭＳ 明朝" w:hAnsi="ＭＳ 明朝" w:cs="ＭＳ 明朝" w:hint="eastAsia"/>
        </w:rPr>
        <w:t>／滋賀県／道路・基礎・インフラ）</w:t>
      </w:r>
    </w:p>
    <w:p w14:paraId="00000014" w14:textId="77777777" w:rsidR="002A4E73" w:rsidRDefault="00000000">
      <w:pPr>
        <w:pStyle w:val="2"/>
      </w:pPr>
      <w:bookmarkStart w:id="2" w:name="_veelar7kvkhf" w:colFirst="0" w:colLast="0"/>
      <w:bookmarkEnd w:id="2"/>
      <w:r>
        <w:rPr>
          <w:rFonts w:ascii="Arial Unicode MS" w:eastAsia="Arial Unicode MS" w:hAnsi="Arial Unicode MS" w:cs="Arial Unicode MS"/>
        </w:rPr>
        <w:t>0. 提案コンセプト</w:t>
      </w:r>
    </w:p>
    <w:p w14:paraId="00000015" w14:textId="77777777" w:rsidR="002A4E73" w:rsidRDefault="00000000">
      <w:r>
        <w:rPr>
          <w:rFonts w:ascii="Arial Unicode MS" w:eastAsia="Arial Unicode MS" w:hAnsi="Arial Unicode MS" w:cs="Arial Unicode MS"/>
          <w:b/>
          <w:bCs/>
        </w:rPr>
        <w:t>「滋賀発・インフラ維持更新×民間設備投資」を取り切るための“収益性の高い現場運営”と“資金効率（営業CF）の正常化”を同時に実現</w:t>
      </w:r>
      <w:r>
        <w:rPr>
          <w:rFonts w:ascii="Arial Unicode MS" w:eastAsia="Arial Unicode MS" w:hAnsi="Arial Unicode MS" w:cs="Arial Unicode MS"/>
        </w:rPr>
        <w:t>する。</w:t>
      </w:r>
      <w:r>
        <w:rPr>
          <w:rFonts w:ascii="Arial Unicode MS" w:eastAsia="Arial Unicode MS" w:hAnsi="Arial Unicode MS" w:cs="Arial Unicode MS"/>
        </w:rPr>
        <w:br/>
        <w:t>Past（利益成長＋CF悪化）を起点に、Future（受注拡大・人手不足対応・GX/DX）へ一貫して接続。</w:t>
      </w:r>
    </w:p>
    <w:p w14:paraId="00000016" w14:textId="77777777" w:rsidR="002A4E73" w:rsidRDefault="002A4E73">
      <w:pPr>
        <w:pBdr>
          <w:top w:val="nil"/>
          <w:left w:val="nil"/>
          <w:bottom w:val="nil"/>
          <w:right w:val="nil"/>
          <w:between w:val="nil"/>
        </w:pBdr>
      </w:pPr>
    </w:p>
    <w:p w14:paraId="00000017" w14:textId="5F23FAE6" w:rsidR="002A4E73" w:rsidRDefault="002A4E73"/>
    <w:p w14:paraId="00000018" w14:textId="77777777" w:rsidR="002A4E73" w:rsidRDefault="00000000">
      <w:pPr>
        <w:pStyle w:val="2"/>
      </w:pPr>
      <w:bookmarkStart w:id="3" w:name="_vkylscplkeyz" w:colFirst="0" w:colLast="0"/>
      <w:bookmarkEnd w:id="3"/>
      <w:r>
        <w:rPr>
          <w:rFonts w:ascii="Arial Unicode MS" w:eastAsia="Arial Unicode MS" w:hAnsi="Arial Unicode MS" w:cs="Arial Unicode MS"/>
        </w:rPr>
        <w:t>1. Past：過去3年の概況（財務・事業）</w:t>
      </w:r>
    </w:p>
    <w:p w14:paraId="00000019" w14:textId="77777777" w:rsidR="002A4E73" w:rsidRDefault="00000000">
      <w:pPr>
        <w:pStyle w:val="3"/>
      </w:pPr>
      <w:bookmarkStart w:id="4" w:name="_wwrqyf7suwdg" w:colFirst="0" w:colLast="0"/>
      <w:bookmarkEnd w:id="4"/>
      <w:r>
        <w:rPr>
          <w:rFonts w:ascii="Arial Unicode MS" w:eastAsia="Arial Unicode MS" w:hAnsi="Arial Unicode MS" w:cs="Arial Unicode MS"/>
        </w:rPr>
        <w:t>1) 損益（成長と採算）</w:t>
      </w:r>
    </w:p>
    <w:p w14:paraId="0000001A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売上高：</w:t>
      </w:r>
      <w:r>
        <w:rPr>
          <w:rFonts w:ascii="Arial Unicode MS" w:eastAsia="Arial Unicode MS" w:hAnsi="Arial Unicode MS" w:cs="Arial Unicode MS"/>
          <w:b/>
          <w:bCs/>
        </w:rPr>
        <w:t>148億（2023）→148億（2024）→174億（2025）</w:t>
      </w:r>
    </w:p>
    <w:p w14:paraId="0000001B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営業利益：</w:t>
      </w:r>
      <w:r>
        <w:rPr>
          <w:rFonts w:ascii="Arial Unicode MS" w:eastAsia="Arial Unicode MS" w:hAnsi="Arial Unicode MS" w:cs="Arial Unicode MS"/>
          <w:b/>
          <w:bCs/>
        </w:rPr>
        <w:t>8.2億→11.0億→15.3億</w:t>
      </w:r>
      <w:r>
        <w:rPr>
          <w:rFonts w:ascii="Arial Unicode MS" w:eastAsia="Arial Unicode MS" w:hAnsi="Arial Unicode MS" w:cs="Arial Unicode MS"/>
        </w:rPr>
        <w:t>（利益率改善）</w:t>
      </w:r>
    </w:p>
    <w:p w14:paraId="0000001C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結論：単価是正・工事採算の改善が効いており、成長投資の原資はある。</w:t>
      </w:r>
    </w:p>
    <w:p w14:paraId="0000001D" w14:textId="77777777" w:rsidR="002A4E73" w:rsidRDefault="00000000">
      <w:pPr>
        <w:pStyle w:val="3"/>
      </w:pPr>
      <w:bookmarkStart w:id="5" w:name="_hlngyelr9wqs" w:colFirst="0" w:colLast="0"/>
      <w:bookmarkEnd w:id="5"/>
      <w:r>
        <w:rPr>
          <w:rFonts w:ascii="Arial Unicode MS" w:eastAsia="Arial Unicode MS" w:hAnsi="Arial Unicode MS" w:cs="Arial Unicode MS"/>
        </w:rPr>
        <w:t>2) 資産・負債（成長投資局面）</w:t>
      </w:r>
    </w:p>
    <w:p w14:paraId="0000001E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総資産：</w:t>
      </w:r>
      <w:r>
        <w:rPr>
          <w:rFonts w:ascii="Arial Unicode MS" w:eastAsia="Arial Unicode MS" w:hAnsi="Arial Unicode MS" w:cs="Arial Unicode MS"/>
          <w:b/>
          <w:bCs/>
        </w:rPr>
        <w:t>121億→126億→151億</w:t>
      </w:r>
    </w:p>
    <w:p w14:paraId="0000001F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長期借入金：</w:t>
      </w:r>
      <w:r>
        <w:rPr>
          <w:rFonts w:ascii="Arial Unicode MS" w:eastAsia="Arial Unicode MS" w:hAnsi="Arial Unicode MS" w:cs="Arial Unicode MS"/>
          <w:b/>
          <w:bCs/>
        </w:rPr>
        <w:t>29億→29億→40億</w:t>
      </w:r>
    </w:p>
    <w:p w14:paraId="00000020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販売用不動産：</w:t>
      </w:r>
      <w:r>
        <w:rPr>
          <w:rFonts w:ascii="Arial Unicode MS" w:eastAsia="Arial Unicode MS" w:hAnsi="Arial Unicode MS" w:cs="Arial Unicode MS"/>
          <w:b/>
          <w:bCs/>
        </w:rPr>
        <w:t>35.7億→38.2億→58.2億</w:t>
      </w:r>
    </w:p>
    <w:p w14:paraId="00000021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結論：不動産（在庫）・案件拡大でBSが膨らむ局面。資金効率が重要。</w:t>
      </w:r>
    </w:p>
    <w:p w14:paraId="00000022" w14:textId="77777777" w:rsidR="002A4E73" w:rsidRDefault="00000000">
      <w:pPr>
        <w:pStyle w:val="3"/>
      </w:pPr>
      <w:bookmarkStart w:id="6" w:name="_55a19kr45fbp" w:colFirst="0" w:colLast="0"/>
      <w:bookmarkEnd w:id="6"/>
      <w:r>
        <w:rPr>
          <w:rFonts w:ascii="Arial Unicode MS" w:eastAsia="Arial Unicode MS" w:hAnsi="Arial Unicode MS" w:cs="Arial Unicode MS"/>
        </w:rPr>
        <w:t>3) キャッシュフロー（最大の論点）</w:t>
      </w:r>
    </w:p>
    <w:p w14:paraId="00000023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営業CF：</w:t>
      </w:r>
      <w:r>
        <w:rPr>
          <w:rFonts w:ascii="Arial Unicode MS" w:eastAsia="Arial Unicode MS" w:hAnsi="Arial Unicode MS" w:cs="Arial Unicode MS"/>
          <w:b/>
          <w:bCs/>
        </w:rPr>
        <w:t>+2.6億 → +2.4億 → ▲21.5億</w:t>
      </w:r>
    </w:p>
    <w:p w14:paraId="00000024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結論：利益は出ているが、</w:t>
      </w:r>
      <w:r>
        <w:rPr>
          <w:rFonts w:ascii="Arial Unicode MS" w:eastAsia="Arial Unicode MS" w:hAnsi="Arial Unicode MS" w:cs="Arial Unicode MS"/>
          <w:b/>
          <w:bCs/>
        </w:rPr>
        <w:t>運転資金が吸収</w:t>
      </w:r>
      <w:r>
        <w:rPr>
          <w:rFonts w:ascii="Arial Unicode MS" w:eastAsia="Arial Unicode MS" w:hAnsi="Arial Unicode MS" w:cs="Arial Unicode MS"/>
        </w:rPr>
        <w:t>している。</w:t>
      </w:r>
      <w:r>
        <w:rPr>
          <w:rFonts w:ascii="Arial Unicode MS" w:eastAsia="Arial Unicode MS" w:hAnsi="Arial Unicode MS" w:cs="Arial Unicode MS"/>
        </w:rPr>
        <w:br/>
        <w:t>建設業では「出来高と入金サイト」「外注支払」「資材高」「未成工事」がCFを左右。ここを管理できる会社が次の成長を取れる。</w:t>
      </w:r>
    </w:p>
    <w:p w14:paraId="00000025" w14:textId="77777777" w:rsidR="002A4E73" w:rsidRDefault="002A4E73">
      <w:pPr>
        <w:pBdr>
          <w:top w:val="nil"/>
          <w:left w:val="nil"/>
          <w:bottom w:val="nil"/>
          <w:right w:val="nil"/>
          <w:between w:val="nil"/>
        </w:pBdr>
      </w:pPr>
    </w:p>
    <w:p w14:paraId="00000026" w14:textId="025D2496" w:rsidR="002A4E73" w:rsidRDefault="002A4E73"/>
    <w:p w14:paraId="00000027" w14:textId="77777777" w:rsidR="002A4E73" w:rsidRDefault="00000000">
      <w:pPr>
        <w:pStyle w:val="2"/>
      </w:pPr>
      <w:bookmarkStart w:id="7" w:name="_n9cseusvoo9q" w:colFirst="0" w:colLast="0"/>
      <w:bookmarkEnd w:id="7"/>
      <w:r>
        <w:rPr>
          <w:rFonts w:ascii="Arial Unicode MS" w:eastAsia="Arial Unicode MS" w:hAnsi="Arial Unicode MS" w:cs="Arial Unicode MS"/>
        </w:rPr>
        <w:t>2. 地域・商圏仮説（滋賀県に合わせた打ち手）</w:t>
      </w:r>
    </w:p>
    <w:p w14:paraId="00000028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京阪神・中京の結節</w:t>
      </w:r>
      <w:r>
        <w:rPr>
          <w:rFonts w:ascii="Arial Unicode MS" w:eastAsia="Arial Unicode MS" w:hAnsi="Arial Unicode MS" w:cs="Arial Unicode MS"/>
        </w:rPr>
        <w:t>：工場・物流・データセンター等の周辺整備（造成、道路、外構、基礎）需要が出やすい。</w:t>
      </w:r>
    </w:p>
    <w:p w14:paraId="00000029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県内インフラ維持更新</w:t>
      </w:r>
      <w:r>
        <w:rPr>
          <w:rFonts w:ascii="Arial Unicode MS" w:eastAsia="Arial Unicode MS" w:hAnsi="Arial Unicode MS" w:cs="Arial Unicode MS"/>
        </w:rPr>
        <w:t>：道路維持、橋梁補修、河川・農業土木は中長期で底堅い（人口減でも更新需要は残る）。</w:t>
      </w:r>
    </w:p>
    <w:p w14:paraId="0000002A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行政施策との親和性</w:t>
      </w:r>
      <w:r>
        <w:rPr>
          <w:rFonts w:ascii="Arial Unicode MS" w:eastAsia="Arial Unicode MS" w:hAnsi="Arial Unicode MS" w:cs="Arial Unicode MS"/>
        </w:rPr>
        <w:t>：災害対策（河川・土砂）、国土強靭化、脱炭素（公共調達で環境配慮が評価されやすい）を取りにいける。</w:t>
      </w:r>
    </w:p>
    <w:p w14:paraId="0000002B" w14:textId="77777777" w:rsidR="002A4E73" w:rsidRDefault="002A4E73">
      <w:pPr>
        <w:pBdr>
          <w:top w:val="nil"/>
          <w:left w:val="nil"/>
          <w:bottom w:val="nil"/>
          <w:right w:val="nil"/>
          <w:between w:val="nil"/>
        </w:pBdr>
      </w:pPr>
    </w:p>
    <w:p w14:paraId="0000002C" w14:textId="4A514D48" w:rsidR="002A4E73" w:rsidRDefault="002A4E73"/>
    <w:p w14:paraId="0000002D" w14:textId="77777777" w:rsidR="002A4E73" w:rsidRDefault="00000000">
      <w:pPr>
        <w:pStyle w:val="2"/>
      </w:pPr>
      <w:bookmarkStart w:id="8" w:name="_ym4cxbdi9vwn" w:colFirst="0" w:colLast="0"/>
      <w:bookmarkEnd w:id="8"/>
      <w:r>
        <w:rPr>
          <w:rFonts w:ascii="Arial Unicode MS" w:eastAsia="Arial Unicode MS" w:hAnsi="Arial Unicode MS" w:cs="Arial Unicode MS"/>
        </w:rPr>
        <w:t>3. Future：成長戦略（販路・商流別）</w:t>
      </w:r>
    </w:p>
    <w:p w14:paraId="0000002E" w14:textId="77777777" w:rsidR="002A4E73" w:rsidRDefault="00000000">
      <w:pPr>
        <w:pStyle w:val="3"/>
      </w:pPr>
      <w:bookmarkStart w:id="9" w:name="_yg2wzqnmwue" w:colFirst="0" w:colLast="0"/>
      <w:bookmarkEnd w:id="9"/>
      <w:r>
        <w:rPr>
          <w:rFonts w:ascii="Arial Unicode MS" w:eastAsia="Arial Unicode MS" w:hAnsi="Arial Unicode MS" w:cs="Arial Unicode MS"/>
        </w:rPr>
        <w:t>3-1. 官公庁（元請）：「総合評価」勝ち筋の強化</w:t>
      </w:r>
    </w:p>
    <w:p w14:paraId="0000002F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提案</w:t>
      </w:r>
      <w:r>
        <w:rPr>
          <w:rFonts w:ascii="Arial Unicode MS" w:eastAsia="Arial Unicode MS" w:hAnsi="Arial Unicode MS" w:cs="Arial Unicode MS"/>
        </w:rPr>
        <w:t>：入札で効く“見える化パッケージ”を整備</w:t>
      </w:r>
    </w:p>
    <w:p w14:paraId="00000030" w14:textId="77777777" w:rsidR="002A4E73" w:rsidRDefault="00000000">
      <w:pPr>
        <w:numPr>
          <w:ilvl w:val="1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CO2排出の簡易算定（材料・重機燃料）</w:t>
      </w:r>
    </w:p>
    <w:p w14:paraId="00000031" w14:textId="77777777" w:rsidR="002A4E73" w:rsidRDefault="00000000">
      <w:pPr>
        <w:numPr>
          <w:ilvl w:val="1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ICT施工/出来形の標準運用（写真・出来形・電子納品の手戻り削減）</w:t>
      </w:r>
    </w:p>
    <w:p w14:paraId="00000032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狙い</w:t>
      </w:r>
      <w:r>
        <w:rPr>
          <w:rFonts w:ascii="Arial Unicode MS" w:eastAsia="Arial Unicode MS" w:hAnsi="Arial Unicode MS" w:cs="Arial Unicode MS"/>
        </w:rPr>
        <w:t>：価格競争を避け、</w:t>
      </w:r>
      <w:r>
        <w:rPr>
          <w:rFonts w:ascii="Arial Unicode MS" w:eastAsia="Arial Unicode MS" w:hAnsi="Arial Unicode MS" w:cs="Arial Unicode MS"/>
          <w:b/>
          <w:bCs/>
        </w:rPr>
        <w:t>評価点で受注確度と粗利</w:t>
      </w:r>
      <w:r>
        <w:rPr>
          <w:rFonts w:ascii="Arial Unicode MS" w:eastAsia="Arial Unicode MS" w:hAnsi="Arial Unicode MS" w:cs="Arial Unicode MS"/>
        </w:rPr>
        <w:t>を上げる。</w:t>
      </w:r>
    </w:p>
    <w:p w14:paraId="00000033" w14:textId="77777777" w:rsidR="002A4E73" w:rsidRDefault="00000000">
      <w:pPr>
        <w:pStyle w:val="3"/>
      </w:pPr>
      <w:bookmarkStart w:id="10" w:name="_zareaj7eqcjr" w:colFirst="0" w:colLast="0"/>
      <w:bookmarkEnd w:id="10"/>
      <w:r>
        <w:rPr>
          <w:rFonts w:ascii="Arial Unicode MS" w:eastAsia="Arial Unicode MS" w:hAnsi="Arial Unicode MS" w:cs="Arial Unicode MS"/>
        </w:rPr>
        <w:t>3-2. 民間（工場・物流）：「短工期・安全・止めない」提供へ</w:t>
      </w:r>
    </w:p>
    <w:p w14:paraId="00000034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提案</w:t>
      </w:r>
      <w:r>
        <w:rPr>
          <w:rFonts w:ascii="Arial Unicode MS" w:eastAsia="Arial Unicode MS" w:hAnsi="Arial Unicode MS" w:cs="Arial Unicode MS"/>
        </w:rPr>
        <w:t>：操業影響を最小化する工程・夜間・仮設計画をテンプレ化し、提案営業を強化。</w:t>
      </w:r>
    </w:p>
    <w:p w14:paraId="00000035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狙い</w:t>
      </w:r>
      <w:r>
        <w:rPr>
          <w:rFonts w:ascii="Arial Unicode MS" w:eastAsia="Arial Unicode MS" w:hAnsi="Arial Unicode MS" w:cs="Arial Unicode MS"/>
        </w:rPr>
        <w:t>：滋賀の立地優位を活かし、民間比率を上げて受注平準化。</w:t>
      </w:r>
    </w:p>
    <w:p w14:paraId="00000036" w14:textId="77777777" w:rsidR="002A4E73" w:rsidRDefault="00000000">
      <w:pPr>
        <w:pStyle w:val="3"/>
      </w:pPr>
      <w:bookmarkStart w:id="11" w:name="_g7aje5f9t4oh" w:colFirst="0" w:colLast="0"/>
      <w:bookmarkEnd w:id="11"/>
      <w:r>
        <w:rPr>
          <w:rFonts w:ascii="Arial Unicode MS" w:eastAsia="Arial Unicode MS" w:hAnsi="Arial Unicode MS" w:cs="Arial Unicode MS"/>
        </w:rPr>
        <w:t>3-3. 協力会社（下請網）：「準社員化」で供給力を固定化</w:t>
      </w:r>
    </w:p>
    <w:p w14:paraId="00000037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提案</w:t>
      </w:r>
      <w:r>
        <w:rPr>
          <w:rFonts w:ascii="Arial Unicode MS" w:eastAsia="Arial Unicode MS" w:hAnsi="Arial Unicode MS" w:cs="Arial Unicode MS"/>
        </w:rPr>
        <w:t>：主要協力会社と</w:t>
      </w:r>
      <w:r>
        <w:rPr>
          <w:rFonts w:ascii="Arial Unicode MS" w:eastAsia="Arial Unicode MS" w:hAnsi="Arial Unicode MS" w:cs="Arial Unicode MS"/>
          <w:b/>
          <w:bCs/>
        </w:rPr>
        <w:t>年間発注枠＋単価スライド条項＋安全/品質評価</w:t>
      </w:r>
      <w:r>
        <w:rPr>
          <w:rFonts w:ascii="Arial Unicode MS" w:eastAsia="Arial Unicode MS" w:hAnsi="Arial Unicode MS" w:cs="Arial Unicode MS"/>
        </w:rPr>
        <w:t>の3点セット契約。</w:t>
      </w:r>
    </w:p>
    <w:p w14:paraId="00000038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狙い</w:t>
      </w:r>
      <w:r>
        <w:rPr>
          <w:rFonts w:ascii="Arial Unicode MS" w:eastAsia="Arial Unicode MS" w:hAnsi="Arial Unicode MS" w:cs="Arial Unicode MS"/>
        </w:rPr>
        <w:t>：人手不足下でも施工能力を確保し、外注単価のブレを抑える。</w:t>
      </w:r>
    </w:p>
    <w:p w14:paraId="00000039" w14:textId="77777777" w:rsidR="002A4E73" w:rsidRDefault="002A4E73">
      <w:pPr>
        <w:pBdr>
          <w:top w:val="nil"/>
          <w:left w:val="nil"/>
          <w:bottom w:val="nil"/>
          <w:right w:val="nil"/>
          <w:between w:val="nil"/>
        </w:pBdr>
      </w:pPr>
    </w:p>
    <w:p w14:paraId="0000003A" w14:textId="2C0EA53E" w:rsidR="002A4E73" w:rsidRDefault="002A4E73"/>
    <w:p w14:paraId="0000003B" w14:textId="77777777" w:rsidR="002A4E73" w:rsidRDefault="00000000">
      <w:pPr>
        <w:pStyle w:val="2"/>
      </w:pPr>
      <w:bookmarkStart w:id="12" w:name="_msxq5xnu60wg" w:colFirst="0" w:colLast="0"/>
      <w:bookmarkEnd w:id="12"/>
      <w:r>
        <w:rPr>
          <w:rFonts w:ascii="Arial Unicode MS" w:eastAsia="Arial Unicode MS" w:hAnsi="Arial Unicode MS" w:cs="Arial Unicode MS"/>
        </w:rPr>
        <w:t>4. 業界課題1：GX/DX（低コストで効く順に）</w:t>
      </w:r>
    </w:p>
    <w:p w14:paraId="0000003C" w14:textId="77777777" w:rsidR="002A4E73" w:rsidRDefault="00000000">
      <w:pPr>
        <w:pStyle w:val="3"/>
      </w:pPr>
      <w:bookmarkStart w:id="13" w:name="_o90eh36nmigm" w:colFirst="0" w:colLast="0"/>
      <w:bookmarkEnd w:id="13"/>
      <w:r>
        <w:rPr>
          <w:rFonts w:ascii="Arial Unicode MS" w:eastAsia="Arial Unicode MS" w:hAnsi="Arial Unicode MS" w:cs="Arial Unicode MS"/>
        </w:rPr>
        <w:t>DX（最優先）：原価・出来高・配車を“日次”でつなぐ</w:t>
      </w:r>
    </w:p>
    <w:p w14:paraId="0000003D" w14:textId="77777777" w:rsidR="002A4E73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施策</w:t>
      </w:r>
    </w:p>
    <w:p w14:paraId="0000003E" w14:textId="77777777" w:rsidR="002A4E73" w:rsidRDefault="00000000">
      <w:pPr>
        <w:numPr>
          <w:ilvl w:val="1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現場日報（人員・重機・出来高）をスマホ入力</w:t>
      </w:r>
    </w:p>
    <w:p w14:paraId="0000003F" w14:textId="77777777" w:rsidR="002A4E73" w:rsidRDefault="00000000">
      <w:pPr>
        <w:numPr>
          <w:ilvl w:val="1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外注・材料請求を案件別に自動突合</w:t>
      </w:r>
    </w:p>
    <w:p w14:paraId="00000040" w14:textId="77777777" w:rsidR="002A4E73" w:rsidRDefault="00000000">
      <w:pPr>
        <w:numPr>
          <w:ilvl w:val="1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**週次で「予定原価vs実績」「歩掛」「未成・請求漏れ」**を役員会に上げる</w:t>
      </w:r>
    </w:p>
    <w:p w14:paraId="00000041" w14:textId="77777777" w:rsidR="002A4E73" w:rsidRDefault="00000000">
      <w:pPr>
        <w:numPr>
          <w:ilvl w:val="0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効果</w:t>
      </w:r>
      <w:r>
        <w:rPr>
          <w:rFonts w:ascii="Arial Unicode MS" w:eastAsia="Arial Unicode MS" w:hAnsi="Arial Unicode MS" w:cs="Arial Unicode MS"/>
        </w:rPr>
        <w:t>：赤字案件の早期発見、追加変更の取りこぼし防止、営業CF改善に直結。</w:t>
      </w:r>
    </w:p>
    <w:p w14:paraId="00000042" w14:textId="77777777" w:rsidR="002A4E73" w:rsidRDefault="00000000">
      <w:pPr>
        <w:pStyle w:val="3"/>
      </w:pPr>
      <w:bookmarkStart w:id="14" w:name="_fnqn3qdnkkqk" w:colFirst="0" w:colLast="0"/>
      <w:bookmarkEnd w:id="14"/>
      <w:r>
        <w:rPr>
          <w:rFonts w:ascii="Arial Unicode MS" w:eastAsia="Arial Unicode MS" w:hAnsi="Arial Unicode MS" w:cs="Arial Unicode MS"/>
        </w:rPr>
        <w:t>GX：公共・民間で“評価される”ところから実装</w:t>
      </w:r>
    </w:p>
    <w:p w14:paraId="00000043" w14:textId="77777777" w:rsidR="002A4E73" w:rsidRDefault="00000000">
      <w:pPr>
        <w:numPr>
          <w:ilvl w:val="0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施策</w:t>
      </w:r>
      <w:r>
        <w:rPr>
          <w:rFonts w:ascii="Arial Unicode MS" w:eastAsia="Arial Unicode MS" w:hAnsi="Arial Unicode MS" w:cs="Arial Unicode MS"/>
        </w:rPr>
        <w:t>：低炭素型材料（再生材等）採用、重機燃料の見える化、CO2算定の簡易化。</w:t>
      </w:r>
    </w:p>
    <w:p w14:paraId="00000044" w14:textId="77777777" w:rsidR="002A4E73" w:rsidRDefault="00000000">
      <w:pPr>
        <w:numPr>
          <w:ilvl w:val="0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効果</w:t>
      </w:r>
      <w:r>
        <w:rPr>
          <w:rFonts w:ascii="Arial Unicode MS" w:eastAsia="Arial Unicode MS" w:hAnsi="Arial Unicode MS" w:cs="Arial Unicode MS"/>
        </w:rPr>
        <w:t>：総合評価・民間ESG調達で優位、価格以外で選ばれる理由を作る。</w:t>
      </w:r>
    </w:p>
    <w:p w14:paraId="00000045" w14:textId="77777777" w:rsidR="002A4E73" w:rsidRDefault="002A4E73">
      <w:pPr>
        <w:pBdr>
          <w:top w:val="nil"/>
          <w:left w:val="nil"/>
          <w:bottom w:val="nil"/>
          <w:right w:val="nil"/>
          <w:between w:val="nil"/>
        </w:pBdr>
      </w:pPr>
    </w:p>
    <w:p w14:paraId="00000046" w14:textId="48E5FD16" w:rsidR="002A4E73" w:rsidRDefault="002A4E73"/>
    <w:p w14:paraId="00000047" w14:textId="77777777" w:rsidR="002A4E73" w:rsidRDefault="00000000">
      <w:pPr>
        <w:pStyle w:val="2"/>
      </w:pPr>
      <w:bookmarkStart w:id="15" w:name="_ga3204s5sdpl" w:colFirst="0" w:colLast="0"/>
      <w:bookmarkEnd w:id="15"/>
      <w:r>
        <w:rPr>
          <w:rFonts w:ascii="Arial Unicode MS" w:eastAsia="Arial Unicode MS" w:hAnsi="Arial Unicode MS" w:cs="Arial Unicode MS"/>
        </w:rPr>
        <w:t>5. 業界課題2：需要減退・人材不足（2024年問題）対応</w:t>
      </w:r>
    </w:p>
    <w:p w14:paraId="00000048" w14:textId="77777777" w:rsidR="002A4E73" w:rsidRDefault="00000000">
      <w:pPr>
        <w:pStyle w:val="3"/>
      </w:pPr>
      <w:bookmarkStart w:id="16" w:name="_ch9kyuwbd3eu" w:colFirst="0" w:colLast="0"/>
      <w:bookmarkEnd w:id="16"/>
      <w:r>
        <w:rPr>
          <w:rFonts w:ascii="Arial Unicode MS" w:eastAsia="Arial Unicode MS" w:hAnsi="Arial Unicode MS" w:cs="Arial Unicode MS"/>
        </w:rPr>
        <w:t>5-1. 生産性：歩掛管理の高度化（残業を減らして利益を守る）</w:t>
      </w:r>
    </w:p>
    <w:p w14:paraId="00000049" w14:textId="77777777" w:rsidR="002A4E73" w:rsidRDefault="00000000">
      <w:pPr>
        <w:numPr>
          <w:ilvl w:val="0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施策</w:t>
      </w:r>
      <w:r>
        <w:rPr>
          <w:rFonts w:ascii="Arial Unicode MS" w:eastAsia="Arial Unicode MS" w:hAnsi="Arial Unicode MS" w:cs="Arial Unicode MS"/>
        </w:rPr>
        <w:t>：代表工種（舗装/土工/構造物補修）ごとに標準歩掛を整備し、日次差異を自動集計。</w:t>
      </w:r>
    </w:p>
    <w:p w14:paraId="0000004A" w14:textId="77777777" w:rsidR="002A4E73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KPI</w:t>
      </w:r>
      <w:r>
        <w:rPr>
          <w:rFonts w:ascii="Arial Unicode MS" w:eastAsia="Arial Unicode MS" w:hAnsi="Arial Unicode MS" w:cs="Arial Unicode MS"/>
        </w:rPr>
        <w:t>：工種別労務生産性、外注比率、手戻り工数、現場残業時間。</w:t>
      </w:r>
    </w:p>
    <w:p w14:paraId="0000004B" w14:textId="77777777" w:rsidR="002A4E73" w:rsidRDefault="00000000">
      <w:pPr>
        <w:pStyle w:val="3"/>
      </w:pPr>
      <w:bookmarkStart w:id="17" w:name="_v50akt41lq12" w:colFirst="0" w:colLast="0"/>
      <w:bookmarkEnd w:id="17"/>
      <w:r>
        <w:rPr>
          <w:rFonts w:ascii="Arial Unicode MS" w:eastAsia="Arial Unicode MS" w:hAnsi="Arial Unicode MS" w:cs="Arial Unicode MS"/>
        </w:rPr>
        <w:t>5-2. 人材：採用より先に“定着”設計</w:t>
      </w:r>
    </w:p>
    <w:p w14:paraId="0000004C" w14:textId="77777777" w:rsidR="002A4E73" w:rsidRDefault="00000000">
      <w:pPr>
        <w:numPr>
          <w:ilvl w:val="0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施策</w:t>
      </w:r>
      <w:r>
        <w:rPr>
          <w:rFonts w:ascii="Arial Unicode MS" w:eastAsia="Arial Unicode MS" w:hAnsi="Arial Unicode MS" w:cs="Arial Unicode MS"/>
        </w:rPr>
        <w:t>：</w:t>
      </w:r>
    </w:p>
    <w:p w14:paraId="0000004D" w14:textId="77777777" w:rsidR="002A4E73" w:rsidRDefault="00000000">
      <w:pPr>
        <w:numPr>
          <w:ilvl w:val="1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現場代理人の事務をBPO/事務センターへ移管（写真整理、電子納品、請求補助）</w:t>
      </w:r>
    </w:p>
    <w:p w14:paraId="0000004E" w14:textId="77777777" w:rsidR="002A4E73" w:rsidRDefault="00000000">
      <w:pPr>
        <w:numPr>
          <w:ilvl w:val="1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若手向け：資格取得ロードマップ（1級土木）＋手当を明確化</w:t>
      </w:r>
    </w:p>
    <w:p w14:paraId="0000004F" w14:textId="77777777" w:rsidR="002A4E73" w:rsidRDefault="00000000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効果</w:t>
      </w:r>
      <w:r>
        <w:rPr>
          <w:rFonts w:ascii="Arial Unicode MS" w:eastAsia="Arial Unicode MS" w:hAnsi="Arial Unicode MS" w:cs="Arial Unicode MS"/>
        </w:rPr>
        <w:t>：離職抑制が最短で効く。採用コストの増加を吸収。</w:t>
      </w:r>
    </w:p>
    <w:p w14:paraId="00000050" w14:textId="77777777" w:rsidR="002A4E73" w:rsidRDefault="00000000">
      <w:pPr>
        <w:pStyle w:val="3"/>
      </w:pPr>
      <w:bookmarkStart w:id="18" w:name="_8bjmdmzbrh7f" w:colFirst="0" w:colLast="0"/>
      <w:bookmarkEnd w:id="18"/>
      <w:r>
        <w:rPr>
          <w:rFonts w:ascii="Arial Unicode MS" w:eastAsia="Arial Unicode MS" w:hAnsi="Arial Unicode MS" w:cs="Arial Unicode MS"/>
        </w:rPr>
        <w:t>5-3. 外国人材：直用より“協力会社とセット”でリスク低減</w:t>
      </w:r>
    </w:p>
    <w:p w14:paraId="00000051" w14:textId="77777777" w:rsidR="002A4E73" w:rsidRDefault="00000000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施策</w:t>
      </w:r>
      <w:r>
        <w:rPr>
          <w:rFonts w:ascii="Arial Unicode MS" w:eastAsia="Arial Unicode MS" w:hAnsi="Arial Unicode MS" w:cs="Arial Unicode MS"/>
        </w:rPr>
        <w:t>：技能実習/特定技能は、主要協力会社の受入れを支援し、当社は教育・安全ルールを統一。</w:t>
      </w:r>
    </w:p>
    <w:p w14:paraId="00000052" w14:textId="77777777" w:rsidR="002A4E73" w:rsidRDefault="00000000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効果</w:t>
      </w:r>
      <w:r>
        <w:rPr>
          <w:rFonts w:ascii="Arial Unicode MS" w:eastAsia="Arial Unicode MS" w:hAnsi="Arial Unicode MS" w:cs="Arial Unicode MS"/>
        </w:rPr>
        <w:t>：急な直用拡大の労務リスクを抑えつつ供給力を増やす。</w:t>
      </w:r>
    </w:p>
    <w:p w14:paraId="00000053" w14:textId="77777777" w:rsidR="002A4E73" w:rsidRDefault="002A4E73">
      <w:pPr>
        <w:pBdr>
          <w:top w:val="nil"/>
          <w:left w:val="nil"/>
          <w:bottom w:val="nil"/>
          <w:right w:val="nil"/>
          <w:between w:val="nil"/>
        </w:pBdr>
      </w:pPr>
    </w:p>
    <w:p w14:paraId="00000054" w14:textId="3A2B0C5C" w:rsidR="002A4E73" w:rsidRDefault="002A4E73"/>
    <w:p w14:paraId="00000055" w14:textId="77777777" w:rsidR="002A4E73" w:rsidRDefault="00000000">
      <w:pPr>
        <w:pStyle w:val="2"/>
      </w:pPr>
      <w:bookmarkStart w:id="19" w:name="_knx4ni8fwygb" w:colFirst="0" w:colLast="0"/>
      <w:bookmarkEnd w:id="19"/>
      <w:r>
        <w:rPr>
          <w:rFonts w:ascii="Arial Unicode MS" w:eastAsia="Arial Unicode MS" w:hAnsi="Arial Unicode MS" w:cs="Arial Unicode MS"/>
        </w:rPr>
        <w:t>6. 資金計画（銀行提案：成長とCF正常化の両立）</w:t>
      </w:r>
    </w:p>
    <w:p w14:paraId="00000056" w14:textId="77777777" w:rsidR="002A4E73" w:rsidRDefault="00000000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課題認識</w:t>
      </w:r>
      <w:r>
        <w:rPr>
          <w:rFonts w:ascii="Arial Unicode MS" w:eastAsia="Arial Unicode MS" w:hAnsi="Arial Unicode MS" w:cs="Arial Unicode MS"/>
        </w:rPr>
        <w:t>：2025年は利益成長と同時に、在庫・運転資金で営業CFが悪化。</w:t>
      </w:r>
    </w:p>
    <w:p w14:paraId="00000057" w14:textId="77777777" w:rsidR="002A4E73" w:rsidRDefault="00000000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提案（金融）</w:t>
      </w:r>
    </w:p>
    <w:p w14:paraId="00000058" w14:textId="77777777" w:rsidR="002A4E73" w:rsidRDefault="00000000">
      <w:pPr>
        <w:numPr>
          <w:ilvl w:val="1"/>
          <w:numId w:val="4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運転資金：出来高連動の短期枠（当座貸越/コミット枠）で資金繰りを安定化</w:t>
      </w:r>
    </w:p>
    <w:p w14:paraId="00000059" w14:textId="77777777" w:rsidR="002A4E73" w:rsidRDefault="00000000">
      <w:pPr>
        <w:numPr>
          <w:ilvl w:val="1"/>
          <w:numId w:val="4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設備/GX・DX：投資内容を分けた長期資金（重機更新、ICT、基幹連携）</w:t>
      </w:r>
    </w:p>
    <w:p w14:paraId="0000005A" w14:textId="77777777" w:rsidR="002A4E73" w:rsidRDefault="00000000">
      <w:pPr>
        <w:numPr>
          <w:ilvl w:val="1"/>
          <w:numId w:val="4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不動産在庫：プロジェクト別の回転期間を設定し、必要に応じて物件別ファイナンス</w:t>
      </w:r>
    </w:p>
    <w:p w14:paraId="0000005B" w14:textId="77777777" w:rsidR="002A4E73" w:rsidRDefault="00000000">
      <w:pPr>
        <w:numPr>
          <w:ilvl w:val="0"/>
          <w:numId w:val="4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条件</w:t>
      </w:r>
      <w:r>
        <w:rPr>
          <w:rFonts w:ascii="Arial Unicode MS" w:eastAsia="Arial Unicode MS" w:hAnsi="Arial Unicode MS" w:cs="Arial Unicode MS"/>
        </w:rPr>
        <w:t>：月次のKPI（未成・未収・在庫回転・歩掛差異）提出で、金利優遇/枠維持を可能に。</w:t>
      </w:r>
    </w:p>
    <w:p w14:paraId="0000005C" w14:textId="77777777" w:rsidR="002A4E73" w:rsidRDefault="002A4E73">
      <w:pPr>
        <w:pBdr>
          <w:top w:val="nil"/>
          <w:left w:val="nil"/>
          <w:bottom w:val="nil"/>
          <w:right w:val="nil"/>
          <w:between w:val="nil"/>
        </w:pBdr>
      </w:pPr>
    </w:p>
    <w:p w14:paraId="0000005D" w14:textId="2085F752" w:rsidR="002A4E73" w:rsidRDefault="002A4E73"/>
    <w:p w14:paraId="0000005E" w14:textId="77777777" w:rsidR="002A4E73" w:rsidRDefault="00000000">
      <w:pPr>
        <w:pStyle w:val="2"/>
      </w:pPr>
      <w:bookmarkStart w:id="20" w:name="_504ss37swwu2" w:colFirst="0" w:colLast="0"/>
      <w:bookmarkEnd w:id="20"/>
      <w:r>
        <w:rPr>
          <w:rFonts w:ascii="Arial Unicode MS" w:eastAsia="Arial Unicode MS" w:hAnsi="Arial Unicode MS" w:cs="Arial Unicode MS"/>
        </w:rPr>
        <w:lastRenderedPageBreak/>
        <w:t>7. 12か月ロードマップ（最短で成果が出る順）</w:t>
      </w:r>
    </w:p>
    <w:p w14:paraId="0000005F" w14:textId="77777777" w:rsidR="002A4E73" w:rsidRDefault="00000000">
      <w:pPr>
        <w:numPr>
          <w:ilvl w:val="0"/>
          <w:numId w:val="4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0-3か月</w:t>
      </w:r>
      <w:r>
        <w:rPr>
          <w:rFonts w:ascii="Arial Unicode MS" w:eastAsia="Arial Unicode MS" w:hAnsi="Arial Unicode MS" w:cs="Arial Unicode MS"/>
        </w:rPr>
        <w:t>：現場日報DX、出来高請求ルール統一、協力会社主要10社と年間枠協議開始</w:t>
      </w:r>
    </w:p>
    <w:p w14:paraId="00000060" w14:textId="77777777" w:rsidR="002A4E73" w:rsidRDefault="00000000">
      <w:pPr>
        <w:numPr>
          <w:ilvl w:val="0"/>
          <w:numId w:val="4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3-6か月</w:t>
      </w:r>
      <w:r>
        <w:rPr>
          <w:rFonts w:ascii="Arial Unicode MS" w:eastAsia="Arial Unicode MS" w:hAnsi="Arial Unicode MS" w:cs="Arial Unicode MS"/>
        </w:rPr>
        <w:t>：歩掛KPI運用、電子納品/BPO開始、CO2算定の簡易テンプレ導入</w:t>
      </w:r>
    </w:p>
    <w:p w14:paraId="00000061" w14:textId="77777777" w:rsidR="002A4E73" w:rsidRDefault="00000000">
      <w:pPr>
        <w:numPr>
          <w:ilvl w:val="0"/>
          <w:numId w:val="4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6-12か月</w:t>
      </w:r>
      <w:r>
        <w:rPr>
          <w:rFonts w:ascii="Arial Unicode MS" w:eastAsia="Arial Unicode MS" w:hAnsi="Arial Unicode MS" w:cs="Arial Unicode MS"/>
        </w:rPr>
        <w:t>：入札総合評価パッケージ化、民間（工場・物流）提案営業の型化、重機更新・ICT施工拡大</w:t>
      </w:r>
    </w:p>
    <w:p w14:paraId="00000062" w14:textId="77777777" w:rsidR="002A4E73" w:rsidRDefault="002A4E73">
      <w:pPr>
        <w:pBdr>
          <w:top w:val="nil"/>
          <w:left w:val="nil"/>
          <w:bottom w:val="nil"/>
          <w:right w:val="nil"/>
          <w:between w:val="nil"/>
        </w:pBdr>
      </w:pPr>
    </w:p>
    <w:p w14:paraId="00000063" w14:textId="4E6DCCB8" w:rsidR="002A4E73" w:rsidRDefault="002A4E73"/>
    <w:p w14:paraId="00000064" w14:textId="77777777" w:rsidR="002A4E73" w:rsidRDefault="002A4E73">
      <w:pPr>
        <w:pBdr>
          <w:top w:val="nil"/>
          <w:left w:val="nil"/>
          <w:bottom w:val="nil"/>
          <w:right w:val="nil"/>
          <w:between w:val="nil"/>
        </w:pBdr>
      </w:pPr>
    </w:p>
    <w:p w14:paraId="00000065" w14:textId="77777777" w:rsidR="002A4E73" w:rsidRDefault="00000000">
      <w:r>
        <w:rPr>
          <w:rFonts w:ascii="Arial Unicode MS" w:eastAsia="Arial Unicode MS" w:hAnsi="Arial Unicode MS" w:cs="Arial Unicode MS"/>
        </w:rPr>
        <w:t>必要であれば、同社の「2025年 営業CF▲21.5億」の内訳を想定し、</w:t>
      </w:r>
      <w:r>
        <w:rPr>
          <w:rFonts w:ascii="Arial Unicode MS" w:eastAsia="Arial Unicode MS" w:hAnsi="Arial Unicode MS" w:cs="Arial Unicode MS"/>
          <w:b/>
          <w:bCs/>
        </w:rPr>
        <w:t>未成工事支出金・完成工事未収入金・販売用不動産</w:t>
      </w:r>
      <w:r>
        <w:rPr>
          <w:rFonts w:ascii="Arial Unicode MS" w:eastAsia="Arial Unicode MS" w:hAnsi="Arial Unicode MS" w:cs="Arial Unicode MS"/>
        </w:rPr>
        <w:t>の増減から「資金繰り改善KPI（目標値）」まで数値で落とし込んだ版に作り替えます。</w:t>
      </w:r>
    </w:p>
    <w:p w14:paraId="00000066" w14:textId="77777777" w:rsidR="002A4E73" w:rsidRDefault="002A4E73"/>
    <w:sectPr w:rsidR="002A4E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7C508D-9833-4722-B4F3-C8058D57ED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D5034D-6299-4832-9030-440032C99F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D52A5"/>
    <w:multiLevelType w:val="multilevel"/>
    <w:tmpl w:val="7A76A72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500EAE"/>
    <w:multiLevelType w:val="multilevel"/>
    <w:tmpl w:val="CCCA120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2419FC"/>
    <w:multiLevelType w:val="multilevel"/>
    <w:tmpl w:val="0492D2F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511A54"/>
    <w:multiLevelType w:val="multilevel"/>
    <w:tmpl w:val="9E6286F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92082789">
    <w:abstractNumId w:val="0"/>
  </w:num>
  <w:num w:numId="2" w16cid:durableId="808015606">
    <w:abstractNumId w:val="2"/>
  </w:num>
  <w:num w:numId="3" w16cid:durableId="293677276">
    <w:abstractNumId w:val="3"/>
  </w:num>
  <w:num w:numId="4" w16cid:durableId="1802724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E73"/>
    <w:rsid w:val="002A4E73"/>
    <w:rsid w:val="00881B12"/>
    <w:rsid w:val="00BE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229E68"/>
  <w15:docId w15:val="{DF47D18B-71D4-469C-9FAC-A1A377A4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1110</Words>
  <Characters>1110</Characters>
  <Application>Microsoft Office Word</Application>
  <DocSecurity>0</DocSecurity>
  <Lines>55</Lines>
  <Paragraphs>67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龍彦 上野</cp:lastModifiedBy>
  <cp:revision>2</cp:revision>
  <dcterms:created xsi:type="dcterms:W3CDTF">2026-01-25T13:14:00Z</dcterms:created>
  <dcterms:modified xsi:type="dcterms:W3CDTF">2026-01-25T13:16:00Z</dcterms:modified>
</cp:coreProperties>
</file>