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13CC" w14:textId="2E8453D1" w:rsidR="00AB2AB6" w:rsidRPr="007548C2" w:rsidRDefault="00000000" w:rsidP="00D66BC0">
      <w:pPr>
        <w:pStyle w:val="a3"/>
        <w:jc w:val="center"/>
        <w:rPr>
          <w:rFonts w:ascii="游明朝" w:eastAsia="游明朝" w:hAnsi="游明朝"/>
        </w:rPr>
      </w:pPr>
      <w:r w:rsidRPr="007548C2">
        <w:rPr>
          <w:rFonts w:ascii="游明朝" w:eastAsia="游明朝" w:hAnsi="游明朝" w:hint="eastAsia"/>
        </w:rPr>
        <w:t>企業価値最大化に向けた経営基盤構築のご提案</w:t>
      </w:r>
    </w:p>
    <w:p w14:paraId="62C57A96" w14:textId="0317D7CB" w:rsidR="00AB2AB6" w:rsidRPr="007548C2" w:rsidRDefault="00000000" w:rsidP="004B30E3">
      <w:pPr>
        <w:pStyle w:val="1"/>
        <w:rPr>
          <w:rFonts w:ascii="游明朝" w:eastAsia="游明朝" w:hAnsi="游明朝"/>
        </w:rPr>
      </w:pPr>
      <w:bookmarkStart w:id="0" w:name="_5oc88y2q3bnd" w:colFirst="0" w:colLast="0"/>
      <w:bookmarkEnd w:id="0"/>
      <w:r w:rsidRPr="007548C2">
        <w:rPr>
          <w:rFonts w:ascii="游明朝" w:eastAsia="游明朝" w:hAnsi="游明朝" w:cs="Arial Unicode MS"/>
        </w:rPr>
        <w:t xml:space="preserve">1. </w:t>
      </w:r>
      <w:r w:rsidRPr="007548C2">
        <w:rPr>
          <w:rFonts w:ascii="游明朝" w:eastAsia="游明朝" w:hAnsi="游明朝" w:hint="eastAsia"/>
        </w:rPr>
        <w:t>エグゼクティブ・サマリー</w:t>
      </w:r>
    </w:p>
    <w:p w14:paraId="5AC75561" w14:textId="686BCEF5" w:rsidR="00D66BC0" w:rsidRPr="007548C2" w:rsidRDefault="00D66BC0" w:rsidP="00D66BC0">
      <w:pPr>
        <w:ind w:firstLineChars="100" w:firstLine="220"/>
        <w:rPr>
          <w:rFonts w:ascii="游明朝" w:eastAsia="游明朝" w:hAnsi="游明朝" w:cs="ＭＳ 明朝"/>
        </w:rPr>
      </w:pPr>
      <w:r w:rsidRPr="007548C2">
        <w:rPr>
          <w:rFonts w:ascii="游明朝" w:eastAsia="游明朝" w:hAnsi="游明朝" w:cs="ＭＳ 明朝"/>
        </w:rPr>
        <w:t>株式会社東海総合建設</w:t>
      </w:r>
      <w:r w:rsidRPr="007548C2">
        <w:rPr>
          <w:rFonts w:ascii="游明朝" w:eastAsia="游明朝" w:hAnsi="游明朝" w:cs="ＭＳ 明朝" w:hint="eastAsia"/>
        </w:rPr>
        <w:t>（以下、貴社）は</w:t>
      </w:r>
      <w:r w:rsidRPr="007548C2">
        <w:rPr>
          <w:rFonts w:ascii="游明朝" w:eastAsia="游明朝" w:hAnsi="游明朝" w:cs="Arial Unicode MS"/>
        </w:rPr>
        <w:t>24</w:t>
      </w:r>
      <w:r w:rsidRPr="007548C2">
        <w:rPr>
          <w:rFonts w:ascii="游明朝" w:eastAsia="游明朝" w:hAnsi="游明朝" w:cs="ＭＳ 明朝" w:hint="eastAsia"/>
        </w:rPr>
        <w:t>年に営業利益</w:t>
      </w:r>
      <w:r w:rsidRPr="007548C2">
        <w:rPr>
          <w:rFonts w:ascii="游明朝" w:eastAsia="游明朝" w:hAnsi="游明朝" w:cs="Arial Unicode MS"/>
        </w:rPr>
        <w:t>6.37</w:t>
      </w:r>
      <w:r w:rsidRPr="007548C2">
        <w:rPr>
          <w:rFonts w:ascii="游明朝" w:eastAsia="游明朝" w:hAnsi="游明朝" w:cs="ＭＳ 明朝" w:hint="eastAsia"/>
        </w:rPr>
        <w:t>億円まで伸長させるなど「利益を出せる体質」を示した一方、営業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が</w:t>
      </w:r>
      <w:r w:rsidRPr="007548C2">
        <w:rPr>
          <w:rFonts w:ascii="游明朝" w:eastAsia="游明朝" w:hAnsi="游明朝" w:cs="Arial Unicode MS"/>
        </w:rPr>
        <w:t>23</w:t>
      </w:r>
      <w:r w:rsidRPr="007548C2">
        <w:rPr>
          <w:rFonts w:ascii="游明朝" w:eastAsia="游明朝" w:hAnsi="游明朝" w:cs="ＭＳ 明朝" w:hint="eastAsia"/>
        </w:rPr>
        <w:t>～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年で</w:t>
      </w:r>
      <w:r w:rsidRPr="007548C2">
        <w:rPr>
          <w:rFonts w:ascii="游明朝" w:eastAsia="游明朝" w:hAnsi="游明朝" w:cs="Arial Unicode MS"/>
        </w:rPr>
        <w:t>▲13.8</w:t>
      </w:r>
      <w:r w:rsidRPr="007548C2">
        <w:rPr>
          <w:rFonts w:ascii="游明朝" w:eastAsia="游明朝" w:hAnsi="游明朝" w:cs="ＭＳ 明朝" w:hint="eastAsia"/>
        </w:rPr>
        <w:t>億</w:t>
      </w:r>
      <w:r w:rsidRPr="007548C2">
        <w:rPr>
          <w:rFonts w:ascii="游明朝" w:eastAsia="游明朝" w:hAnsi="游明朝" w:cs="Arial Unicode MS"/>
        </w:rPr>
        <w:t>→▲13.8</w:t>
      </w:r>
      <w:r w:rsidRPr="007548C2">
        <w:rPr>
          <w:rFonts w:ascii="游明朝" w:eastAsia="游明朝" w:hAnsi="游明朝" w:cs="ＭＳ 明朝" w:hint="eastAsia"/>
        </w:rPr>
        <w:t>億</w:t>
      </w:r>
      <w:r w:rsidRPr="007548C2">
        <w:rPr>
          <w:rFonts w:ascii="游明朝" w:eastAsia="游明朝" w:hAnsi="游明朝" w:cs="Arial Unicode MS"/>
        </w:rPr>
        <w:t>→▲11.8</w:t>
      </w:r>
      <w:r w:rsidRPr="007548C2">
        <w:rPr>
          <w:rFonts w:ascii="游明朝" w:eastAsia="游明朝" w:hAnsi="游明朝" w:cs="ＭＳ 明朝" w:hint="eastAsia"/>
        </w:rPr>
        <w:t>億円と</w:t>
      </w:r>
      <w:r w:rsidRPr="007548C2">
        <w:rPr>
          <w:rFonts w:ascii="游明朝" w:eastAsia="游明朝" w:hAnsi="游明朝" w:cs="Arial Unicode MS"/>
        </w:rPr>
        <w:t>3</w:t>
      </w:r>
      <w:r w:rsidRPr="007548C2">
        <w:rPr>
          <w:rFonts w:ascii="游明朝" w:eastAsia="游明朝" w:hAnsi="游明朝" w:cs="ＭＳ 明朝" w:hint="eastAsia"/>
        </w:rPr>
        <w:t>期連続で大幅マイナスであり、成長投資や採用以前に「運転資金構造の欠陥」が企業価値を毀損している状態である。</w:t>
      </w:r>
    </w:p>
    <w:p w14:paraId="72EE62CE" w14:textId="09DF68E2" w:rsidR="00D66BC0" w:rsidRPr="007548C2" w:rsidRDefault="00000000" w:rsidP="00D66BC0">
      <w:pPr>
        <w:ind w:firstLineChars="100" w:firstLine="220"/>
        <w:rPr>
          <w:rFonts w:ascii="游明朝" w:eastAsia="游明朝" w:hAnsi="游明朝" w:cs="Arial Unicode MS" w:hint="eastAsia"/>
        </w:rPr>
      </w:pPr>
      <w:r w:rsidRPr="007548C2">
        <w:rPr>
          <w:rFonts w:ascii="游明朝" w:eastAsia="游明朝" w:hAnsi="游明朝" w:cs="ＭＳ 明朝" w:hint="eastAsia"/>
        </w:rPr>
        <w:t>加えて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年は売上が</w:t>
      </w:r>
      <w:r w:rsidRPr="007548C2">
        <w:rPr>
          <w:rFonts w:ascii="游明朝" w:eastAsia="游明朝" w:hAnsi="游明朝" w:cs="Arial Unicode MS"/>
        </w:rPr>
        <w:t>80.8</w:t>
      </w:r>
      <w:r w:rsidRPr="007548C2">
        <w:rPr>
          <w:rFonts w:ascii="游明朝" w:eastAsia="游明朝" w:hAnsi="游明朝" w:cs="ＭＳ 明朝" w:hint="eastAsia"/>
        </w:rPr>
        <w:t>億円から</w:t>
      </w:r>
      <w:r w:rsidRPr="007548C2">
        <w:rPr>
          <w:rFonts w:ascii="游明朝" w:eastAsia="游明朝" w:hAnsi="游明朝" w:cs="Arial Unicode MS"/>
        </w:rPr>
        <w:t>53.5</w:t>
      </w:r>
      <w:r w:rsidRPr="007548C2">
        <w:rPr>
          <w:rFonts w:ascii="游明朝" w:eastAsia="游明朝" w:hAnsi="游明朝" w:cs="ＭＳ 明朝" w:hint="eastAsia"/>
        </w:rPr>
        <w:t>億円へ急減し、特別損失が</w:t>
      </w:r>
      <w:r w:rsidRPr="007548C2">
        <w:rPr>
          <w:rFonts w:ascii="游明朝" w:eastAsia="游明朝" w:hAnsi="游明朝" w:cs="Arial Unicode MS"/>
        </w:rPr>
        <w:t>0.8</w:t>
      </w:r>
      <w:r w:rsidRPr="007548C2">
        <w:rPr>
          <w:rFonts w:ascii="游明朝" w:eastAsia="游明朝" w:hAnsi="游明朝" w:cs="ＭＳ 明朝" w:hint="eastAsia"/>
        </w:rPr>
        <w:t>億円から</w:t>
      </w:r>
      <w:r w:rsidRPr="007548C2">
        <w:rPr>
          <w:rFonts w:ascii="游明朝" w:eastAsia="游明朝" w:hAnsi="游明朝" w:cs="Arial Unicode MS"/>
        </w:rPr>
        <w:t>3.18</w:t>
      </w:r>
      <w:r w:rsidRPr="007548C2">
        <w:rPr>
          <w:rFonts w:ascii="游明朝" w:eastAsia="游明朝" w:hAnsi="游明朝" w:cs="ＭＳ 明朝" w:hint="eastAsia"/>
        </w:rPr>
        <w:t>億円へ拡大、のれん</w:t>
      </w:r>
      <w:r w:rsidRPr="007548C2">
        <w:rPr>
          <w:rFonts w:ascii="游明朝" w:eastAsia="游明朝" w:hAnsi="游明朝" w:cs="Arial Unicode MS"/>
        </w:rPr>
        <w:t>8.79</w:t>
      </w:r>
      <w:r w:rsidRPr="007548C2">
        <w:rPr>
          <w:rFonts w:ascii="游明朝" w:eastAsia="游明朝" w:hAnsi="游明朝" w:cs="ＭＳ 明朝" w:hint="eastAsia"/>
        </w:rPr>
        <w:t>億円を計上しており、</w:t>
      </w:r>
      <w:r w:rsidRPr="007548C2">
        <w:rPr>
          <w:rFonts w:ascii="游明朝" w:eastAsia="游明朝" w:hAnsi="游明朝" w:cs="Arial Unicode MS"/>
        </w:rPr>
        <w:t>PMI</w:t>
      </w:r>
      <w:r w:rsidRPr="007548C2">
        <w:rPr>
          <w:rFonts w:ascii="游明朝" w:eastAsia="游明朝" w:hAnsi="游明朝" w:cs="ＭＳ 明朝" w:hint="eastAsia"/>
        </w:rPr>
        <w:t>不全・案件採算のばらつき・工期遅延や瑕疵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事故等の一過性損失が疑われる。</w:t>
      </w:r>
    </w:p>
    <w:p w14:paraId="37E05C14" w14:textId="77777777" w:rsidR="00D66BC0" w:rsidRPr="007548C2" w:rsidRDefault="00000000" w:rsidP="00D66BC0">
      <w:pPr>
        <w:ind w:firstLineChars="100" w:firstLine="220"/>
        <w:rPr>
          <w:rFonts w:ascii="游明朝" w:eastAsia="游明朝" w:hAnsi="游明朝" w:cs="ＭＳ 明朝"/>
        </w:rPr>
      </w:pPr>
      <w:r w:rsidRPr="007548C2">
        <w:rPr>
          <w:rFonts w:ascii="游明朝" w:eastAsia="游明朝" w:hAnsi="游明朝" w:cs="ＭＳ 明朝" w:hint="eastAsia"/>
        </w:rPr>
        <w:t>本提案は、</w:t>
      </w:r>
      <w:r w:rsidR="00D66BC0" w:rsidRPr="007548C2">
        <w:rPr>
          <w:rFonts w:ascii="游明朝" w:eastAsia="游明朝" w:hAnsi="游明朝" w:cs="ＭＳ 明朝" w:hint="eastAsia"/>
        </w:rPr>
        <w:t>以下4点を同時に進める「守りから攻めへ」の経営基盤構築である。</w:t>
      </w:r>
    </w:p>
    <w:p w14:paraId="45730073" w14:textId="77777777" w:rsidR="00D66BC0" w:rsidRPr="007548C2" w:rsidRDefault="00000000" w:rsidP="00D66BC0">
      <w:pPr>
        <w:pStyle w:val="af4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「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年の崩れ」の原因を案件単位で分解し再発防止ルールを即時に実装</w:t>
      </w:r>
    </w:p>
    <w:p w14:paraId="1237591D" w14:textId="3F27840D" w:rsidR="00D66BC0" w:rsidRPr="007548C2" w:rsidRDefault="00000000" w:rsidP="00D66BC0">
      <w:pPr>
        <w:pStyle w:val="af4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現場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cs="ＭＳ 明朝" w:hint="eastAsia"/>
        </w:rPr>
        <w:t>経理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cs="ＭＳ 明朝" w:hint="eastAsia"/>
        </w:rPr>
        <w:t>営業を一体化した出来高・原価・請求の統制（</w:t>
      </w:r>
      <w:r w:rsidRPr="007548C2">
        <w:rPr>
          <w:rFonts w:ascii="游明朝" w:eastAsia="游明朝" w:hAnsi="游明朝" w:cs="Arial Unicode MS"/>
        </w:rPr>
        <w:t>DX</w:t>
      </w:r>
      <w:r w:rsidRPr="007548C2">
        <w:rPr>
          <w:rFonts w:ascii="游明朝" w:eastAsia="游明朝" w:hAnsi="游明朝" w:cs="ＭＳ 明朝" w:hint="eastAsia"/>
        </w:rPr>
        <w:t>＋運用）により営業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を</w:t>
      </w:r>
      <w:r w:rsidRPr="007548C2">
        <w:rPr>
          <w:rFonts w:ascii="游明朝" w:eastAsia="游明朝" w:hAnsi="游明朝" w:cs="Arial Unicode MS"/>
        </w:rPr>
        <w:t>2</w:t>
      </w:r>
      <w:r w:rsidRPr="007548C2">
        <w:rPr>
          <w:rFonts w:ascii="游明朝" w:eastAsia="游明朝" w:hAnsi="游明朝" w:cs="ＭＳ 明朝" w:hint="eastAsia"/>
        </w:rPr>
        <w:t>期で黒字化</w:t>
      </w:r>
    </w:p>
    <w:p w14:paraId="53CB73D5" w14:textId="6A01C01C" w:rsidR="00D66BC0" w:rsidRPr="007548C2" w:rsidRDefault="00000000" w:rsidP="00D66BC0">
      <w:pPr>
        <w:pStyle w:val="af4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静岡の需要（防災・インフラ更新／工場・倉庫改修／</w:t>
      </w:r>
      <w:r w:rsidRPr="007548C2">
        <w:rPr>
          <w:rFonts w:ascii="游明朝" w:eastAsia="游明朝" w:hAnsi="游明朝" w:cs="Arial Unicode MS"/>
        </w:rPr>
        <w:t>GX</w:t>
      </w:r>
      <w:r w:rsidRPr="007548C2">
        <w:rPr>
          <w:rFonts w:ascii="游明朝" w:eastAsia="游明朝" w:hAnsi="游明朝" w:cs="ＭＳ 明朝" w:hint="eastAsia"/>
        </w:rPr>
        <w:t>省エネ）に合わせて粗利の取れる商流へポートフォリオ転換</w:t>
      </w:r>
    </w:p>
    <w:p w14:paraId="4CFCB88A" w14:textId="298C9D33" w:rsidR="00AB2AB6" w:rsidRPr="007548C2" w:rsidRDefault="00000000" w:rsidP="00D66BC0">
      <w:pPr>
        <w:pStyle w:val="af4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7548C2">
        <w:rPr>
          <w:rFonts w:ascii="游明朝" w:eastAsia="游明朝" w:hAnsi="游明朝" w:cs="Arial Unicode MS"/>
        </w:rPr>
        <w:t>2024</w:t>
      </w:r>
      <w:r w:rsidRPr="007548C2">
        <w:rPr>
          <w:rFonts w:ascii="游明朝" w:eastAsia="游明朝" w:hAnsi="游明朝" w:cs="ＭＳ 明朝" w:hint="eastAsia"/>
        </w:rPr>
        <w:t>年問題下でも施工キャパを守る省力化・協力会社再編・定着設計</w:t>
      </w:r>
    </w:p>
    <w:p w14:paraId="18C07165" w14:textId="29CAF274" w:rsidR="00AB2AB6" w:rsidRPr="007548C2" w:rsidRDefault="00F306B1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/>
        </w:rPr>
        <w:br w:type="page"/>
      </w:r>
    </w:p>
    <w:p w14:paraId="6E8E0488" w14:textId="7D71327B" w:rsidR="00AB2AB6" w:rsidRPr="007548C2" w:rsidRDefault="00000000" w:rsidP="004B30E3">
      <w:pPr>
        <w:pStyle w:val="1"/>
        <w:rPr>
          <w:rFonts w:ascii="游明朝" w:eastAsia="游明朝" w:hAnsi="游明朝"/>
        </w:rPr>
      </w:pPr>
      <w:bookmarkStart w:id="1" w:name="_ebr7961tskfy" w:colFirst="0" w:colLast="0"/>
      <w:bookmarkEnd w:id="1"/>
      <w:r w:rsidRPr="007548C2">
        <w:rPr>
          <w:rFonts w:ascii="游明朝" w:eastAsia="游明朝" w:hAnsi="游明朝" w:cs="Arial Unicode MS"/>
        </w:rPr>
        <w:lastRenderedPageBreak/>
        <w:t xml:space="preserve">2. </w:t>
      </w:r>
      <w:r w:rsidRPr="007548C2">
        <w:rPr>
          <w:rFonts w:ascii="游明朝" w:eastAsia="游明朝" w:hAnsi="游明朝" w:hint="eastAsia"/>
        </w:rPr>
        <w:t>財務諸表による現状診断</w:t>
      </w:r>
    </w:p>
    <w:p w14:paraId="5950BBC2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2" w:name="_laz0mwa6ogpi" w:colFirst="0" w:colLast="0"/>
      <w:bookmarkEnd w:id="2"/>
      <w:r w:rsidRPr="007548C2">
        <w:rPr>
          <w:rFonts w:ascii="游明朝" w:eastAsia="游明朝" w:hAnsi="游明朝" w:cs="Arial Unicode MS"/>
        </w:rPr>
        <w:t xml:space="preserve">(1) </w:t>
      </w:r>
      <w:r w:rsidRPr="007548C2">
        <w:rPr>
          <w:rFonts w:ascii="游明朝" w:eastAsia="游明朝" w:hAnsi="游明朝" w:hint="eastAsia"/>
        </w:rPr>
        <w:t>収益性：黒字は確保、ただし売上急減で固定費レバレッジが逆回転</w:t>
      </w:r>
    </w:p>
    <w:p w14:paraId="03647A90" w14:textId="68D16690" w:rsidR="00F27A3D" w:rsidRPr="007548C2" w:rsidRDefault="00F27A3D" w:rsidP="00F27A3D">
      <w:pPr>
        <w:jc w:val="center"/>
        <w:rPr>
          <w:rFonts w:ascii="游明朝" w:eastAsia="游明朝" w:hAnsi="游明朝"/>
        </w:rPr>
      </w:pPr>
      <w:r w:rsidRPr="007548C2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4458A2E4" wp14:editId="0559407A">
            <wp:extent cx="5733415" cy="2787650"/>
            <wp:effectExtent l="19050" t="19050" r="19685" b="12700"/>
            <wp:docPr id="651804841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04841" name="図 1" descr="グラフ&#10;&#10;AI 生成コンテンツは誤りを含む可能性があります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581022" w14:textId="77777777" w:rsidR="00D66BC0" w:rsidRPr="007548C2" w:rsidRDefault="00000000" w:rsidP="00D66BC0">
      <w:pPr>
        <w:ind w:firstLineChars="100" w:firstLine="220"/>
        <w:rPr>
          <w:rFonts w:ascii="游明朝" w:eastAsia="游明朝" w:hAnsi="游明朝" w:cs="Arial Unicode MS" w:hint="eastAsia"/>
        </w:rPr>
      </w:pPr>
      <w:r w:rsidRPr="007548C2">
        <w:rPr>
          <w:rFonts w:ascii="游明朝" w:eastAsia="游明朝" w:hAnsi="游明朝" w:cs="Arial Unicode MS"/>
        </w:rPr>
        <w:t>23→24→25</w:t>
      </w:r>
      <w:r w:rsidRPr="007548C2">
        <w:rPr>
          <w:rFonts w:ascii="游明朝" w:eastAsia="游明朝" w:hAnsi="游明朝" w:cs="ＭＳ 明朝" w:hint="eastAsia"/>
        </w:rPr>
        <w:t>年で営業利益は</w:t>
      </w:r>
      <w:r w:rsidRPr="007548C2">
        <w:rPr>
          <w:rFonts w:ascii="游明朝" w:eastAsia="游明朝" w:hAnsi="游明朝" w:cs="Arial Unicode MS"/>
        </w:rPr>
        <w:t>3.64→6.37→4.08</w:t>
      </w:r>
      <w:r w:rsidRPr="007548C2">
        <w:rPr>
          <w:rFonts w:ascii="游明朝" w:eastAsia="游明朝" w:hAnsi="游明朝" w:cs="ＭＳ 明朝" w:hint="eastAsia"/>
        </w:rPr>
        <w:t>億円と黒字維持である。粗利も</w:t>
      </w:r>
      <w:r w:rsidRPr="007548C2">
        <w:rPr>
          <w:rFonts w:ascii="游明朝" w:eastAsia="游明朝" w:hAnsi="游明朝" w:cs="Arial Unicode MS"/>
        </w:rPr>
        <w:t>17.15→16.47→10.89</w:t>
      </w:r>
      <w:r w:rsidRPr="007548C2">
        <w:rPr>
          <w:rFonts w:ascii="游明朝" w:eastAsia="游明朝" w:hAnsi="游明朝" w:cs="ＭＳ 明朝" w:hint="eastAsia"/>
        </w:rPr>
        <w:t>億円と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年に大きく毀損しており、売上減（</w:t>
      </w:r>
      <w:r w:rsidRPr="007548C2">
        <w:rPr>
          <w:rFonts w:ascii="游明朝" w:eastAsia="游明朝" w:hAnsi="游明朝" w:cs="Arial Unicode MS"/>
        </w:rPr>
        <w:t>▲33.7%</w:t>
      </w:r>
      <w:r w:rsidRPr="007548C2">
        <w:rPr>
          <w:rFonts w:ascii="游明朝" w:eastAsia="游明朝" w:hAnsi="游明朝" w:cs="ＭＳ 明朝" w:hint="eastAsia"/>
        </w:rPr>
        <w:t>）が粗利減（</w:t>
      </w:r>
      <w:r w:rsidRPr="007548C2">
        <w:rPr>
          <w:rFonts w:ascii="游明朝" w:eastAsia="游明朝" w:hAnsi="游明朝" w:cs="Arial Unicode MS"/>
        </w:rPr>
        <w:t>▲33.9%</w:t>
      </w:r>
      <w:r w:rsidRPr="007548C2">
        <w:rPr>
          <w:rFonts w:ascii="游明朝" w:eastAsia="游明朝" w:hAnsi="游明朝" w:cs="ＭＳ 明朝" w:hint="eastAsia"/>
        </w:rPr>
        <w:t>）にほぼ直結している。ここから、価格決定力の弱さというより「受注量の落ち込み／受注偏在／施工キャパ低下（従業員</w:t>
      </w:r>
      <w:r w:rsidRPr="007548C2">
        <w:rPr>
          <w:rFonts w:ascii="游明朝" w:eastAsia="游明朝" w:hAnsi="游明朝" w:cs="Arial Unicode MS"/>
        </w:rPr>
        <w:t>136→91</w:t>
      </w:r>
      <w:r w:rsidRPr="007548C2">
        <w:rPr>
          <w:rFonts w:ascii="游明朝" w:eastAsia="游明朝" w:hAnsi="游明朝" w:cs="ＭＳ 明朝" w:hint="eastAsia"/>
        </w:rPr>
        <w:t>）」が主因である可能性が高い。</w:t>
      </w:r>
    </w:p>
    <w:p w14:paraId="093FE01D" w14:textId="6380FC33" w:rsidR="00AB2AB6" w:rsidRPr="007548C2" w:rsidRDefault="00000000" w:rsidP="00D66BC0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さらに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年は特別損失が</w:t>
      </w:r>
      <w:r w:rsidRPr="007548C2">
        <w:rPr>
          <w:rFonts w:ascii="游明朝" w:eastAsia="游明朝" w:hAnsi="游明朝" w:cs="Arial Unicode MS"/>
        </w:rPr>
        <w:t>3.18</w:t>
      </w:r>
      <w:r w:rsidRPr="007548C2">
        <w:rPr>
          <w:rFonts w:ascii="游明朝" w:eastAsia="游明朝" w:hAnsi="游明朝" w:cs="ＭＳ 明朝" w:hint="eastAsia"/>
        </w:rPr>
        <w:t>億円と急増しており、営業利益</w:t>
      </w:r>
      <w:r w:rsidRPr="007548C2">
        <w:rPr>
          <w:rFonts w:ascii="游明朝" w:eastAsia="游明朝" w:hAnsi="游明朝" w:cs="Arial Unicode MS"/>
        </w:rPr>
        <w:t>4.08</w:t>
      </w:r>
      <w:r w:rsidRPr="007548C2">
        <w:rPr>
          <w:rFonts w:ascii="游明朝" w:eastAsia="游明朝" w:hAnsi="游明朝" w:cs="ＭＳ 明朝" w:hint="eastAsia"/>
        </w:rPr>
        <w:t>億円をほぼ相殺する規模である。つまり、現場での事故・瑕疵・訴訟・不採算撤退・資産評価損等の「管理で潰せた損失」が</w:t>
      </w:r>
      <w:r w:rsidRPr="007548C2">
        <w:rPr>
          <w:rFonts w:ascii="游明朝" w:eastAsia="游明朝" w:hAnsi="游明朝" w:cs="Arial Unicode MS"/>
        </w:rPr>
        <w:t>PL</w:t>
      </w:r>
      <w:r w:rsidRPr="007548C2">
        <w:rPr>
          <w:rFonts w:ascii="游明朝" w:eastAsia="游明朝" w:hAnsi="游明朝" w:cs="ＭＳ 明朝" w:hint="eastAsia"/>
        </w:rPr>
        <w:t>を侵食している疑いが濃い。</w:t>
      </w:r>
    </w:p>
    <w:p w14:paraId="72857BD1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3" w:name="_2k2s2gr27ryn" w:colFirst="0" w:colLast="0"/>
      <w:bookmarkEnd w:id="3"/>
      <w:r w:rsidRPr="007548C2">
        <w:rPr>
          <w:rFonts w:ascii="游明朝" w:eastAsia="游明朝" w:hAnsi="游明朝" w:cs="Arial Unicode MS"/>
        </w:rPr>
        <w:lastRenderedPageBreak/>
        <w:t xml:space="preserve">(2) </w:t>
      </w:r>
      <w:r w:rsidRPr="007548C2">
        <w:rPr>
          <w:rFonts w:ascii="游明朝" w:eastAsia="游明朝" w:hAnsi="游明朝" w:hint="eastAsia"/>
        </w:rPr>
        <w:t>安全性：負債依存は低下したが、構造は「短期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前受」に偏る</w:t>
      </w:r>
    </w:p>
    <w:p w14:paraId="6330533D" w14:textId="366E23B1" w:rsidR="00F27A3D" w:rsidRPr="007548C2" w:rsidRDefault="00F27A3D" w:rsidP="00F27A3D">
      <w:pPr>
        <w:jc w:val="center"/>
        <w:rPr>
          <w:rFonts w:ascii="游明朝" w:eastAsia="游明朝" w:hAnsi="游明朝"/>
        </w:rPr>
      </w:pPr>
      <w:r w:rsidRPr="007548C2">
        <w:rPr>
          <w:rFonts w:ascii="游明朝" w:eastAsia="游明朝" w:hAnsi="游明朝" w:hint="eastAsia"/>
          <w:noProof/>
          <w:lang w:val="ja-JP"/>
        </w:rPr>
        <w:drawing>
          <wp:inline distT="0" distB="0" distL="0" distR="0" wp14:anchorId="3A5C0AA1" wp14:editId="6AD46AF2">
            <wp:extent cx="5733415" cy="2787650"/>
            <wp:effectExtent l="19050" t="19050" r="19685" b="12700"/>
            <wp:docPr id="1743933930" name="図 2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33930" name="図 2" descr="グラフ&#10;&#10;AI 生成コンテンツは誤りを含む可能性があります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158491" w14:textId="77777777" w:rsidR="00BA17BF" w:rsidRPr="007548C2" w:rsidRDefault="00000000" w:rsidP="00BA17BF">
      <w:pPr>
        <w:ind w:firstLineChars="100" w:firstLine="220"/>
        <w:rPr>
          <w:rFonts w:ascii="游明朝" w:eastAsia="游明朝" w:hAnsi="游明朝" w:cs="Arial Unicode MS" w:hint="eastAsia"/>
        </w:rPr>
      </w:pPr>
      <w:r w:rsidRPr="007548C2">
        <w:rPr>
          <w:rFonts w:ascii="游明朝" w:eastAsia="游明朝" w:hAnsi="游明朝" w:cs="ＭＳ 明朝" w:hint="eastAsia"/>
        </w:rPr>
        <w:t>短期借入金は</w:t>
      </w:r>
      <w:r w:rsidRPr="007548C2">
        <w:rPr>
          <w:rFonts w:ascii="游明朝" w:eastAsia="游明朝" w:hAnsi="游明朝" w:cs="Arial Unicode MS"/>
        </w:rPr>
        <w:t>29.93→20.39→14.61</w:t>
      </w:r>
      <w:r w:rsidRPr="007548C2">
        <w:rPr>
          <w:rFonts w:ascii="游明朝" w:eastAsia="游明朝" w:hAnsi="游明朝" w:cs="ＭＳ 明朝" w:hint="eastAsia"/>
        </w:rPr>
        <w:t>億円と圧縮した一方、未成工事受入金は</w:t>
      </w:r>
      <w:r w:rsidRPr="007548C2">
        <w:rPr>
          <w:rFonts w:ascii="游明朝" w:eastAsia="游明朝" w:hAnsi="游明朝" w:cs="Arial Unicode MS"/>
        </w:rPr>
        <w:t>28.68→31.70→29.97</w:t>
      </w:r>
      <w:r w:rsidRPr="007548C2">
        <w:rPr>
          <w:rFonts w:ascii="游明朝" w:eastAsia="游明朝" w:hAnsi="游明朝" w:cs="ＭＳ 明朝" w:hint="eastAsia"/>
        </w:rPr>
        <w:t>億円と高水準で推移している。前受金が大きいこと自体は建設業では珍しくないが、出来高・原価・工期がブレた瞬間に「前受で回っていた資金繰り」が破綻しうる。</w:t>
      </w:r>
    </w:p>
    <w:p w14:paraId="05EC057A" w14:textId="54395F9A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また現金残高は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年に</w:t>
      </w:r>
      <w:r w:rsidRPr="007548C2">
        <w:rPr>
          <w:rFonts w:ascii="游明朝" w:eastAsia="游明朝" w:hAnsi="游明朝" w:cs="Arial Unicode MS"/>
        </w:rPr>
        <w:t>6.73</w:t>
      </w:r>
      <w:r w:rsidRPr="007548C2">
        <w:rPr>
          <w:rFonts w:ascii="游明朝" w:eastAsia="游明朝" w:hAnsi="游明朝" w:cs="ＭＳ 明朝" w:hint="eastAsia"/>
        </w:rPr>
        <w:t>億円から</w:t>
      </w:r>
      <w:r w:rsidRPr="007548C2">
        <w:rPr>
          <w:rFonts w:ascii="游明朝" w:eastAsia="游明朝" w:hAnsi="游明朝" w:cs="Arial Unicode MS"/>
        </w:rPr>
        <w:t>4.46</w:t>
      </w:r>
      <w:r w:rsidRPr="007548C2">
        <w:rPr>
          <w:rFonts w:ascii="游明朝" w:eastAsia="游明朝" w:hAnsi="游明朝" w:cs="ＭＳ 明朝" w:hint="eastAsia"/>
        </w:rPr>
        <w:t>億円へ減少しており、営業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の赤字が継続する限り、財務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（借入）で穴埋めする以外に選択肢がない状態が続く。</w:t>
      </w:r>
    </w:p>
    <w:p w14:paraId="4A9AD93C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4" w:name="_l6es4ci7qz9" w:colFirst="0" w:colLast="0"/>
      <w:bookmarkEnd w:id="4"/>
      <w:r w:rsidRPr="007548C2">
        <w:rPr>
          <w:rFonts w:ascii="游明朝" w:eastAsia="游明朝" w:hAnsi="游明朝" w:cs="Arial Unicode MS"/>
        </w:rPr>
        <w:t xml:space="preserve">(3) </w:t>
      </w:r>
      <w:r w:rsidRPr="007548C2">
        <w:rPr>
          <w:rFonts w:ascii="游明朝" w:eastAsia="游明朝" w:hAnsi="游明朝" w:hint="eastAsia"/>
        </w:rPr>
        <w:t>効率性：運転資金が過大に滞留し、営業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hint="eastAsia"/>
        </w:rPr>
        <w:t>を恒常的に吸い上げている</w:t>
      </w:r>
    </w:p>
    <w:p w14:paraId="35B45B36" w14:textId="77777777" w:rsidR="00BA17BF" w:rsidRPr="007548C2" w:rsidRDefault="00000000" w:rsidP="00BA17BF">
      <w:pPr>
        <w:ind w:firstLineChars="100" w:firstLine="220"/>
        <w:rPr>
          <w:rFonts w:ascii="游明朝" w:eastAsia="游明朝" w:hAnsi="游明朝" w:cs="Arial Unicode MS" w:hint="eastAsia"/>
        </w:rPr>
      </w:pPr>
      <w:r w:rsidRPr="007548C2">
        <w:rPr>
          <w:rFonts w:ascii="游明朝" w:eastAsia="游明朝" w:hAnsi="游明朝" w:cs="ＭＳ 明朝" w:hint="eastAsia"/>
        </w:rPr>
        <w:t>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が毎期</w:t>
      </w:r>
      <w:r w:rsidRPr="007548C2">
        <w:rPr>
          <w:rFonts w:ascii="游明朝" w:eastAsia="游明朝" w:hAnsi="游明朝" w:cs="Arial Unicode MS"/>
        </w:rPr>
        <w:t>▲10</w:t>
      </w:r>
      <w:r w:rsidRPr="007548C2">
        <w:rPr>
          <w:rFonts w:ascii="游明朝" w:eastAsia="游明朝" w:hAnsi="游明朝" w:cs="ＭＳ 明朝" w:hint="eastAsia"/>
        </w:rPr>
        <w:t>億円超である以上、</w:t>
      </w:r>
      <w:r w:rsidRPr="007548C2">
        <w:rPr>
          <w:rFonts w:ascii="游明朝" w:eastAsia="游明朝" w:hAnsi="游明朝" w:cs="Arial Unicode MS"/>
        </w:rPr>
        <w:t>PL</w:t>
      </w:r>
      <w:r w:rsidRPr="007548C2">
        <w:rPr>
          <w:rFonts w:ascii="游明朝" w:eastAsia="游明朝" w:hAnsi="游明朝" w:cs="ＭＳ 明朝" w:hint="eastAsia"/>
        </w:rPr>
        <w:t>黒字は「資金を生まない黒字」である。</w:t>
      </w:r>
      <w:r w:rsidRPr="007548C2">
        <w:rPr>
          <w:rFonts w:ascii="游明朝" w:eastAsia="游明朝" w:hAnsi="游明朝" w:cs="Arial Unicode MS"/>
        </w:rPr>
        <w:t>BS</w:t>
      </w:r>
      <w:r w:rsidRPr="007548C2">
        <w:rPr>
          <w:rFonts w:ascii="游明朝" w:eastAsia="游明朝" w:hAnsi="游明朝" w:cs="ＭＳ 明朝" w:hint="eastAsia"/>
        </w:rPr>
        <w:t>上のドライバーを見ると、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年時点で受取手形及び売掛金</w:t>
      </w:r>
      <w:r w:rsidRPr="007548C2">
        <w:rPr>
          <w:rFonts w:ascii="游明朝" w:eastAsia="游明朝" w:hAnsi="游明朝" w:cs="Arial Unicode MS"/>
        </w:rPr>
        <w:t>19.55</w:t>
      </w:r>
      <w:r w:rsidRPr="007548C2">
        <w:rPr>
          <w:rFonts w:ascii="游明朝" w:eastAsia="游明朝" w:hAnsi="游明朝" w:cs="ＭＳ 明朝" w:hint="eastAsia"/>
        </w:rPr>
        <w:t>億円、完成工事未収入金</w:t>
      </w:r>
      <w:r w:rsidRPr="007548C2">
        <w:rPr>
          <w:rFonts w:ascii="游明朝" w:eastAsia="游明朝" w:hAnsi="游明朝" w:cs="Arial Unicode MS"/>
        </w:rPr>
        <w:t>2.45</w:t>
      </w:r>
      <w:r w:rsidRPr="007548C2">
        <w:rPr>
          <w:rFonts w:ascii="游明朝" w:eastAsia="游明朝" w:hAnsi="游明朝" w:cs="ＭＳ 明朝" w:hint="eastAsia"/>
        </w:rPr>
        <w:t>億円、未成工事支出金</w:t>
      </w:r>
      <w:r w:rsidRPr="007548C2">
        <w:rPr>
          <w:rFonts w:ascii="游明朝" w:eastAsia="游明朝" w:hAnsi="游明朝" w:cs="Arial Unicode MS"/>
        </w:rPr>
        <w:t>2.82</w:t>
      </w:r>
      <w:r w:rsidRPr="007548C2">
        <w:rPr>
          <w:rFonts w:ascii="游明朝" w:eastAsia="游明朝" w:hAnsi="游明朝" w:cs="ＭＳ 明朝" w:hint="eastAsia"/>
        </w:rPr>
        <w:t>億円が存在し、未成工事受入金</w:t>
      </w:r>
      <w:r w:rsidRPr="007548C2">
        <w:rPr>
          <w:rFonts w:ascii="游明朝" w:eastAsia="游明朝" w:hAnsi="游明朝" w:cs="Arial Unicode MS"/>
        </w:rPr>
        <w:t>29.97</w:t>
      </w:r>
      <w:r w:rsidRPr="007548C2">
        <w:rPr>
          <w:rFonts w:ascii="游明朝" w:eastAsia="游明朝" w:hAnsi="游明朝" w:cs="ＭＳ 明朝" w:hint="eastAsia"/>
        </w:rPr>
        <w:t>億円・短期借入</w:t>
      </w:r>
      <w:r w:rsidRPr="007548C2">
        <w:rPr>
          <w:rFonts w:ascii="游明朝" w:eastAsia="游明朝" w:hAnsi="游明朝" w:cs="Arial Unicode MS"/>
        </w:rPr>
        <w:t>14.61</w:t>
      </w:r>
      <w:r w:rsidRPr="007548C2">
        <w:rPr>
          <w:rFonts w:ascii="游明朝" w:eastAsia="游明朝" w:hAnsi="游明朝" w:cs="ＭＳ 明朝" w:hint="eastAsia"/>
        </w:rPr>
        <w:t>億円と組み合わさって資金繰りを難化させている。</w:t>
      </w:r>
    </w:p>
    <w:p w14:paraId="7C6E9EE4" w14:textId="77132D0E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現場で起きている問題は次の通りである。</w:t>
      </w:r>
    </w:p>
    <w:p w14:paraId="3AD29D3F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出来高認定・検収・請求の基準が案件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部門で不統一で、請求が遅れる</w:t>
      </w:r>
    </w:p>
    <w:p w14:paraId="3CE73CA6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追加変更の契約化が遅れ、原価だけ先行して粗利が剥落する</w:t>
      </w:r>
    </w:p>
    <w:p w14:paraId="0E0E8014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外注支払が先行し、回収サイトが長い商流が混在している</w:t>
      </w:r>
    </w:p>
    <w:p w14:paraId="5D543596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工期遅延や手戻りにより未成支出が滞留し、資金が工事に閉じ込められる</w:t>
      </w:r>
    </w:p>
    <w:p w14:paraId="0298AFC9" w14:textId="77777777" w:rsidR="00AB2AB6" w:rsidRPr="007548C2" w:rsidRDefault="00000000" w:rsidP="004B30E3">
      <w:pPr>
        <w:rPr>
          <w:rStyle w:val="ab"/>
          <w:rFonts w:ascii="游明朝" w:eastAsia="游明朝" w:hAnsi="游明朝"/>
        </w:rPr>
      </w:pPr>
      <w:bookmarkStart w:id="5" w:name="_3t8b0y6uqm4h" w:colFirst="0" w:colLast="0"/>
      <w:bookmarkEnd w:id="5"/>
      <w:r w:rsidRPr="007548C2">
        <w:rPr>
          <w:rStyle w:val="ab"/>
          <w:rFonts w:ascii="游明朝" w:eastAsia="游明朝" w:hAnsi="游明朝" w:hint="eastAsia"/>
        </w:rPr>
        <w:t>主要数値サマリー（事実の比較）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AB2AB6" w:rsidRPr="007548C2" w14:paraId="7A81DF1A" w14:textId="77777777" w:rsidTr="004B3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69C61E6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lastRenderedPageBreak/>
              <w:t>指標</w:t>
            </w:r>
          </w:p>
        </w:tc>
        <w:tc>
          <w:tcPr>
            <w:tcW w:w="2257" w:type="dxa"/>
          </w:tcPr>
          <w:p w14:paraId="28649105" w14:textId="77777777" w:rsidR="00AB2AB6" w:rsidRPr="007548C2" w:rsidRDefault="00000000" w:rsidP="004B30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Arial Unicode MS"/>
              </w:rPr>
              <w:t>2023</w:t>
            </w:r>
            <w:r w:rsidRPr="007548C2">
              <w:rPr>
                <w:rFonts w:ascii="游明朝" w:eastAsia="游明朝" w:hAnsi="游明朝" w:cs="ＭＳ 明朝" w:hint="eastAsia"/>
              </w:rPr>
              <w:t>年</w:t>
            </w:r>
          </w:p>
        </w:tc>
        <w:tc>
          <w:tcPr>
            <w:tcW w:w="2257" w:type="dxa"/>
          </w:tcPr>
          <w:p w14:paraId="351C3CD7" w14:textId="77777777" w:rsidR="00AB2AB6" w:rsidRPr="007548C2" w:rsidRDefault="00000000" w:rsidP="004B30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Arial Unicode MS"/>
              </w:rPr>
              <w:t>2024</w:t>
            </w:r>
            <w:r w:rsidRPr="007548C2">
              <w:rPr>
                <w:rFonts w:ascii="游明朝" w:eastAsia="游明朝" w:hAnsi="游明朝" w:cs="ＭＳ 明朝" w:hint="eastAsia"/>
              </w:rPr>
              <w:t>年</w:t>
            </w:r>
          </w:p>
        </w:tc>
        <w:tc>
          <w:tcPr>
            <w:tcW w:w="2257" w:type="dxa"/>
          </w:tcPr>
          <w:p w14:paraId="1756DDA6" w14:textId="77777777" w:rsidR="00AB2AB6" w:rsidRPr="007548C2" w:rsidRDefault="00000000" w:rsidP="004B30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Arial Unicode MS"/>
              </w:rPr>
              <w:t>2025</w:t>
            </w:r>
            <w:r w:rsidRPr="007548C2">
              <w:rPr>
                <w:rFonts w:ascii="游明朝" w:eastAsia="游明朝" w:hAnsi="游明朝" w:cs="ＭＳ 明朝" w:hint="eastAsia"/>
              </w:rPr>
              <w:t>年</w:t>
            </w:r>
          </w:p>
        </w:tc>
      </w:tr>
      <w:tr w:rsidR="00AB2AB6" w:rsidRPr="007548C2" w14:paraId="4556A48A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358D251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売上高</w:t>
            </w:r>
          </w:p>
        </w:tc>
        <w:tc>
          <w:tcPr>
            <w:tcW w:w="2257" w:type="dxa"/>
          </w:tcPr>
          <w:p w14:paraId="61896097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80.80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6E4B61A9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80.80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5CEE844F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53.54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</w:tr>
      <w:tr w:rsidR="00AB2AB6" w:rsidRPr="007548C2" w14:paraId="0F33A0D7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7F313CE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営業利益</w:t>
            </w:r>
          </w:p>
        </w:tc>
        <w:tc>
          <w:tcPr>
            <w:tcW w:w="2257" w:type="dxa"/>
          </w:tcPr>
          <w:p w14:paraId="334B9F3A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3.64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7728424B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6.37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5E84295C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4.08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</w:tr>
      <w:tr w:rsidR="00AB2AB6" w:rsidRPr="007548C2" w14:paraId="2BB20859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AAE1998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営業</w:t>
            </w:r>
            <w:r w:rsidRPr="007548C2">
              <w:rPr>
                <w:rFonts w:ascii="游明朝" w:eastAsia="游明朝" w:hAnsi="游明朝" w:cs="Arial Unicode MS"/>
              </w:rPr>
              <w:t>CF</w:t>
            </w:r>
          </w:p>
        </w:tc>
        <w:tc>
          <w:tcPr>
            <w:tcW w:w="2257" w:type="dxa"/>
          </w:tcPr>
          <w:p w14:paraId="1418AC9F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▲13.77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11A2FF6B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▲13.78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352D736E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▲11.83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</w:tr>
      <w:tr w:rsidR="00AB2AB6" w:rsidRPr="007548C2" w14:paraId="09AFD156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7F6F973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短期借入金</w:t>
            </w:r>
          </w:p>
        </w:tc>
        <w:tc>
          <w:tcPr>
            <w:tcW w:w="2257" w:type="dxa"/>
          </w:tcPr>
          <w:p w14:paraId="08CC96AF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29.93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2BBD6C40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20.39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  <w:tc>
          <w:tcPr>
            <w:tcW w:w="2257" w:type="dxa"/>
          </w:tcPr>
          <w:p w14:paraId="1CEEA154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14.61</w:t>
            </w:r>
            <w:r w:rsidRPr="007548C2">
              <w:rPr>
                <w:rFonts w:ascii="游明朝" w:eastAsia="游明朝" w:hAnsi="游明朝" w:cs="ＭＳ 明朝" w:hint="eastAsia"/>
              </w:rPr>
              <w:t>億円</w:t>
            </w:r>
          </w:p>
        </w:tc>
      </w:tr>
    </w:tbl>
    <w:p w14:paraId="16386538" w14:textId="631BFA76" w:rsidR="00AB2AB6" w:rsidRPr="007548C2" w:rsidRDefault="00AB2AB6">
      <w:pPr>
        <w:rPr>
          <w:rFonts w:ascii="游明朝" w:eastAsia="游明朝" w:hAnsi="游明朝"/>
        </w:rPr>
      </w:pPr>
    </w:p>
    <w:p w14:paraId="0C8FCA8C" w14:textId="7D3C73B2" w:rsidR="00AB2AB6" w:rsidRPr="007548C2" w:rsidRDefault="00000000" w:rsidP="004B30E3">
      <w:pPr>
        <w:pStyle w:val="1"/>
        <w:rPr>
          <w:rFonts w:ascii="游明朝" w:eastAsia="游明朝" w:hAnsi="游明朝"/>
        </w:rPr>
      </w:pPr>
      <w:bookmarkStart w:id="6" w:name="_fkw9iouxf4k7" w:colFirst="0" w:colLast="0"/>
      <w:bookmarkEnd w:id="6"/>
      <w:r w:rsidRPr="007548C2">
        <w:rPr>
          <w:rFonts w:ascii="游明朝" w:eastAsia="游明朝" w:hAnsi="游明朝" w:cs="Arial Unicode MS"/>
        </w:rPr>
        <w:t xml:space="preserve">3. </w:t>
      </w:r>
      <w:r w:rsidRPr="007548C2">
        <w:rPr>
          <w:rFonts w:ascii="游明朝" w:eastAsia="游明朝" w:hAnsi="游明朝" w:hint="eastAsia"/>
        </w:rPr>
        <w:t>経営課題の特定と優先順位</w:t>
      </w:r>
    </w:p>
    <w:p w14:paraId="035A0EFE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7" w:name="_ekn7boblbaua" w:colFirst="0" w:colLast="0"/>
      <w:bookmarkEnd w:id="7"/>
      <w:r w:rsidRPr="007548C2">
        <w:rPr>
          <w:rFonts w:ascii="游明朝" w:eastAsia="游明朝" w:hAnsi="游明朝" w:hint="eastAsia"/>
        </w:rPr>
        <w:t>課題</w:t>
      </w:r>
      <w:r w:rsidRPr="007548C2">
        <w:rPr>
          <w:rFonts w:ascii="游明朝" w:eastAsia="游明朝" w:hAnsi="游明朝" w:cs="Cambria Math"/>
        </w:rPr>
        <w:t>①</w:t>
      </w:r>
      <w:r w:rsidRPr="007548C2">
        <w:rPr>
          <w:rFonts w:ascii="游明朝" w:eastAsia="游明朝" w:hAnsi="游明朝" w:hint="eastAsia"/>
        </w:rPr>
        <w:t>：「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hint="eastAsia"/>
        </w:rPr>
        <w:t>年の崩れ」を案件単位で原因特定し、再発防止を制度化すべきである</w:t>
      </w:r>
    </w:p>
    <w:p w14:paraId="30FDC73E" w14:textId="77777777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売上急減と特損拡大は、偶発ではなく管理の結果である。のれん計上（</w:t>
      </w:r>
      <w:r w:rsidRPr="007548C2">
        <w:rPr>
          <w:rFonts w:ascii="游明朝" w:eastAsia="游明朝" w:hAnsi="游明朝" w:cs="Arial Unicode MS"/>
        </w:rPr>
        <w:t>8.79</w:t>
      </w:r>
      <w:r w:rsidRPr="007548C2">
        <w:rPr>
          <w:rFonts w:ascii="游明朝" w:eastAsia="游明朝" w:hAnsi="游明朝" w:cs="ＭＳ 明朝" w:hint="eastAsia"/>
        </w:rPr>
        <w:t>億円）も踏まえ、</w:t>
      </w:r>
      <w:r w:rsidRPr="007548C2">
        <w:rPr>
          <w:rFonts w:ascii="游明朝" w:eastAsia="游明朝" w:hAnsi="游明朝" w:cs="Arial Unicode MS"/>
        </w:rPr>
        <w:t>PMI</w:t>
      </w:r>
      <w:r w:rsidRPr="007548C2">
        <w:rPr>
          <w:rFonts w:ascii="游明朝" w:eastAsia="游明朝" w:hAnsi="游明朝" w:cs="ＭＳ 明朝" w:hint="eastAsia"/>
        </w:rPr>
        <w:t>未完了の状態で案件管理・権限・原価基準が統一されていないリスクがある。</w:t>
      </w:r>
    </w:p>
    <w:p w14:paraId="12D16C5E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8" w:name="_vyruhahww2wn" w:colFirst="0" w:colLast="0"/>
      <w:bookmarkEnd w:id="8"/>
      <w:r w:rsidRPr="007548C2">
        <w:rPr>
          <w:rFonts w:ascii="游明朝" w:eastAsia="游明朝" w:hAnsi="游明朝" w:hint="eastAsia"/>
        </w:rPr>
        <w:t>課題</w:t>
      </w:r>
      <w:r w:rsidRPr="007548C2">
        <w:rPr>
          <w:rFonts w:ascii="游明朝" w:eastAsia="游明朝" w:hAnsi="游明朝" w:cs="Cambria Math"/>
        </w:rPr>
        <w:t>②</w:t>
      </w:r>
      <w:r w:rsidRPr="007548C2">
        <w:rPr>
          <w:rFonts w:ascii="游明朝" w:eastAsia="游明朝" w:hAnsi="游明朝" w:hint="eastAsia"/>
        </w:rPr>
        <w:t>：営業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hint="eastAsia"/>
        </w:rPr>
        <w:t>を生む統制（出来高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請求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回収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外注支払）を再設計すべきである</w:t>
      </w:r>
    </w:p>
    <w:p w14:paraId="073719A2" w14:textId="77777777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利益が出ているのに資金が増えない最大理由は、運転資金の</w:t>
      </w:r>
      <w:r w:rsidRPr="007548C2">
        <w:rPr>
          <w:rFonts w:ascii="游明朝" w:eastAsia="游明朝" w:hAnsi="游明朝" w:cs="Arial Unicode MS"/>
        </w:rPr>
        <w:t>KPI</w:t>
      </w:r>
      <w:r w:rsidRPr="007548C2">
        <w:rPr>
          <w:rFonts w:ascii="游明朝" w:eastAsia="游明朝" w:hAnsi="游明朝" w:cs="ＭＳ 明朝" w:hint="eastAsia"/>
        </w:rPr>
        <w:t>が現場に実装されていないことにある。</w:t>
      </w:r>
      <w:r w:rsidRPr="007548C2">
        <w:rPr>
          <w:rFonts w:ascii="游明朝" w:eastAsia="游明朝" w:hAnsi="游明朝" w:cs="Arial Unicode MS"/>
        </w:rPr>
        <w:t>DX</w:t>
      </w:r>
      <w:r w:rsidRPr="007548C2">
        <w:rPr>
          <w:rFonts w:ascii="游明朝" w:eastAsia="游明朝" w:hAnsi="游明朝" w:cs="ＭＳ 明朝" w:hint="eastAsia"/>
        </w:rPr>
        <w:t>はツール導入ではなく、請求ルールと責任の再定義が本丸である。</w:t>
      </w:r>
    </w:p>
    <w:p w14:paraId="67DF1A44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9" w:name="_bui0r5mo1iky" w:colFirst="0" w:colLast="0"/>
      <w:bookmarkEnd w:id="9"/>
      <w:r w:rsidRPr="007548C2">
        <w:rPr>
          <w:rFonts w:ascii="游明朝" w:eastAsia="游明朝" w:hAnsi="游明朝" w:hint="eastAsia"/>
        </w:rPr>
        <w:t>課題</w:t>
      </w:r>
      <w:r w:rsidRPr="007548C2">
        <w:rPr>
          <w:rFonts w:ascii="游明朝" w:eastAsia="游明朝" w:hAnsi="游明朝" w:cs="Cambria Math"/>
        </w:rPr>
        <w:t>③</w:t>
      </w:r>
      <w:r w:rsidRPr="007548C2">
        <w:rPr>
          <w:rFonts w:ascii="游明朝" w:eastAsia="游明朝" w:hAnsi="游明朝" w:hint="eastAsia"/>
        </w:rPr>
        <w:t>：施工キャパの「現実値」を前提に、粗利の取れる市場へ受注を張り替えるべきである</w:t>
      </w:r>
    </w:p>
    <w:p w14:paraId="74FF884E" w14:textId="77777777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従業員が</w:t>
      </w:r>
      <w:r w:rsidRPr="007548C2">
        <w:rPr>
          <w:rFonts w:ascii="游明朝" w:eastAsia="游明朝" w:hAnsi="游明朝" w:cs="Arial Unicode MS"/>
        </w:rPr>
        <w:t>136→91</w:t>
      </w:r>
      <w:r w:rsidRPr="007548C2">
        <w:rPr>
          <w:rFonts w:ascii="游明朝" w:eastAsia="游明朝" w:hAnsi="游明朝" w:cs="ＭＳ 明朝" w:hint="eastAsia"/>
        </w:rPr>
        <w:t>と急減した以上、過去と同じ受注量・工期で計画することは破綻を招く。官公庁防災・民間工場倉庫改修・</w:t>
      </w:r>
      <w:r w:rsidRPr="007548C2">
        <w:rPr>
          <w:rFonts w:ascii="游明朝" w:eastAsia="游明朝" w:hAnsi="游明朝" w:cs="Arial Unicode MS"/>
        </w:rPr>
        <w:t>GX</w:t>
      </w:r>
      <w:r w:rsidRPr="007548C2">
        <w:rPr>
          <w:rFonts w:ascii="游明朝" w:eastAsia="游明朝" w:hAnsi="游明朝" w:cs="ＭＳ 明朝" w:hint="eastAsia"/>
        </w:rPr>
        <w:t>省エネを、施工能力に合わせて選別し、粗利と回収条件でポートフォリオを組み替えるべきである。</w:t>
      </w:r>
    </w:p>
    <w:p w14:paraId="1543E5EC" w14:textId="43646486" w:rsidR="00AB2AB6" w:rsidRPr="007548C2" w:rsidRDefault="00AB2AB6">
      <w:pPr>
        <w:rPr>
          <w:rFonts w:ascii="游明朝" w:eastAsia="游明朝" w:hAnsi="游明朝"/>
        </w:rPr>
      </w:pPr>
    </w:p>
    <w:p w14:paraId="68D85205" w14:textId="132F64E2" w:rsidR="00AB2AB6" w:rsidRPr="007548C2" w:rsidRDefault="00000000" w:rsidP="004B30E3">
      <w:pPr>
        <w:pStyle w:val="1"/>
        <w:rPr>
          <w:rFonts w:ascii="游明朝" w:eastAsia="游明朝" w:hAnsi="游明朝"/>
          <w:lang w:val="en-US"/>
        </w:rPr>
      </w:pPr>
      <w:bookmarkStart w:id="10" w:name="_a5dw2i9k2va" w:colFirst="0" w:colLast="0"/>
      <w:bookmarkEnd w:id="10"/>
      <w:r w:rsidRPr="007548C2">
        <w:rPr>
          <w:rFonts w:ascii="游明朝" w:eastAsia="游明朝" w:hAnsi="游明朝" w:cs="Arial Unicode MS"/>
          <w:lang w:val="en-US"/>
        </w:rPr>
        <w:t xml:space="preserve">4. </w:t>
      </w:r>
      <w:r w:rsidRPr="007548C2">
        <w:rPr>
          <w:rFonts w:ascii="游明朝" w:eastAsia="游明朝" w:hAnsi="游明朝" w:hint="eastAsia"/>
        </w:rPr>
        <w:t>具体的解決策</w:t>
      </w:r>
      <w:r w:rsidRPr="007548C2">
        <w:rPr>
          <w:rFonts w:ascii="游明朝" w:eastAsia="游明朝" w:hAnsi="游明朝" w:hint="eastAsia"/>
          <w:lang w:val="en-US"/>
        </w:rPr>
        <w:t>（</w:t>
      </w:r>
      <w:r w:rsidRPr="007548C2">
        <w:rPr>
          <w:rFonts w:ascii="游明朝" w:eastAsia="游明朝" w:hAnsi="游明朝" w:cs="Arial Unicode MS"/>
          <w:lang w:val="en-US"/>
        </w:rPr>
        <w:t>Action Plan</w:t>
      </w:r>
      <w:r w:rsidRPr="007548C2">
        <w:rPr>
          <w:rFonts w:ascii="游明朝" w:eastAsia="游明朝" w:hAnsi="游明朝" w:hint="eastAsia"/>
          <w:lang w:val="en-US"/>
        </w:rPr>
        <w:t>）</w:t>
      </w:r>
    </w:p>
    <w:p w14:paraId="4DCF6800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11" w:name="_xiwgbu4q72ba" w:colFirst="0" w:colLast="0"/>
      <w:bookmarkEnd w:id="11"/>
      <w:r w:rsidRPr="007548C2">
        <w:rPr>
          <w:rFonts w:ascii="游明朝" w:eastAsia="游明朝" w:hAnsi="游明朝" w:cs="Arial Unicode MS"/>
        </w:rPr>
        <w:t xml:space="preserve">4-1. </w:t>
      </w:r>
      <w:r w:rsidRPr="007548C2">
        <w:rPr>
          <w:rFonts w:ascii="游明朝" w:eastAsia="游明朝" w:hAnsi="游明朝" w:hint="eastAsia"/>
        </w:rPr>
        <w:t>「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hint="eastAsia"/>
        </w:rPr>
        <w:t>年の崩れ」原因究明：</w:t>
      </w:r>
      <w:r w:rsidRPr="007548C2">
        <w:rPr>
          <w:rFonts w:ascii="游明朝" w:eastAsia="游明朝" w:hAnsi="游明朝" w:cs="Arial Unicode MS"/>
        </w:rPr>
        <w:t>30</w:t>
      </w:r>
      <w:r w:rsidRPr="007548C2">
        <w:rPr>
          <w:rFonts w:ascii="游明朝" w:eastAsia="游明朝" w:hAnsi="游明朝" w:hint="eastAsia"/>
        </w:rPr>
        <w:t>日で</w:t>
      </w:r>
      <w:r w:rsidRPr="007548C2">
        <w:rPr>
          <w:rFonts w:ascii="游明朝" w:eastAsia="游明朝" w:hAnsi="游明朝" w:cs="Arial Unicode MS"/>
        </w:rPr>
        <w:t>“</w:t>
      </w:r>
      <w:r w:rsidRPr="007548C2">
        <w:rPr>
          <w:rFonts w:ascii="游明朝" w:eastAsia="游明朝" w:hAnsi="游明朝" w:hint="eastAsia"/>
        </w:rPr>
        <w:t>損失の発生機構</w:t>
      </w:r>
      <w:r w:rsidRPr="007548C2">
        <w:rPr>
          <w:rFonts w:ascii="游明朝" w:eastAsia="游明朝" w:hAnsi="游明朝" w:cs="Arial Unicode MS"/>
        </w:rPr>
        <w:t>”</w:t>
      </w:r>
      <w:r w:rsidRPr="007548C2">
        <w:rPr>
          <w:rFonts w:ascii="游明朝" w:eastAsia="游明朝" w:hAnsi="游明朝" w:hint="eastAsia"/>
        </w:rPr>
        <w:t>を可視化する</w:t>
      </w:r>
    </w:p>
    <w:p w14:paraId="2888D171" w14:textId="1C3DF743" w:rsidR="00AB2AB6" w:rsidRPr="007548C2" w:rsidRDefault="00000000" w:rsidP="00BA17BF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実行すべきは監査ではなく、経営判断に資する分解である。</w:t>
      </w:r>
    </w:p>
    <w:p w14:paraId="23D799A5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案件別に以下を必ず紐づける（直近</w:t>
      </w:r>
      <w:r w:rsidRPr="007548C2">
        <w:rPr>
          <w:rFonts w:ascii="游明朝" w:eastAsia="游明朝" w:hAnsi="游明朝" w:cs="Arial Unicode MS"/>
        </w:rPr>
        <w:t>12</w:t>
      </w:r>
      <w:r w:rsidRPr="007548C2">
        <w:rPr>
          <w:rFonts w:ascii="游明朝" w:eastAsia="游明朝" w:hAnsi="游明朝" w:cs="ＭＳ 明朝" w:hint="eastAsia"/>
        </w:rPr>
        <w:t>～</w:t>
      </w:r>
      <w:r w:rsidRPr="007548C2">
        <w:rPr>
          <w:rFonts w:ascii="游明朝" w:eastAsia="游明朝" w:hAnsi="游明朝" w:cs="Arial Unicode MS"/>
        </w:rPr>
        <w:t>18</w:t>
      </w:r>
      <w:r w:rsidRPr="007548C2">
        <w:rPr>
          <w:rFonts w:ascii="游明朝" w:eastAsia="游明朝" w:hAnsi="游明朝" w:cs="ＭＳ 明朝" w:hint="eastAsia"/>
        </w:rPr>
        <w:t>か月分）</w:t>
      </w:r>
    </w:p>
    <w:p w14:paraId="212E0E42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契約額・当初粗利・追加変更額（契約化済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未契約）</w:t>
      </w:r>
    </w:p>
    <w:p w14:paraId="7EE5C01B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lastRenderedPageBreak/>
        <w:t>原価増要因（労務・外注・材料・機械・間接）</w:t>
      </w:r>
    </w:p>
    <w:p w14:paraId="4F07CC9C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工期差異（日数、遅延理由、発注者起因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自社起因）</w:t>
      </w:r>
    </w:p>
    <w:p w14:paraId="79415FCD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検収・請求・入金の遅れ（日数と責任部署）</w:t>
      </w:r>
    </w:p>
    <w:p w14:paraId="5C052139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品質事故・瑕疵・クレーム・保険対象の有無</w:t>
      </w:r>
    </w:p>
    <w:p w14:paraId="4BD87B52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再発防止の社内規程を即時施行する</w:t>
      </w:r>
    </w:p>
    <w:p w14:paraId="4AFFDD0B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追加変更は「着手前に契約化」し、例外は社長決裁</w:t>
      </w:r>
    </w:p>
    <w:p w14:paraId="54CFCA2F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赤字予兆（粗利率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原価率）が閾値を割ったら「追加受注停止・是正会議」を発動</w:t>
      </w:r>
    </w:p>
    <w:p w14:paraId="428C4916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契約審査（与信・条項・支払条件）を受注ゲートに設定</w:t>
      </w:r>
    </w:p>
    <w:p w14:paraId="1ADCACEF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12" w:name="_uutv9jwvd42i" w:colFirst="0" w:colLast="0"/>
      <w:bookmarkEnd w:id="12"/>
      <w:r w:rsidRPr="007548C2">
        <w:rPr>
          <w:rFonts w:ascii="游明朝" w:eastAsia="游明朝" w:hAnsi="游明朝" w:cs="Arial Unicode MS"/>
        </w:rPr>
        <w:t xml:space="preserve">4-2. </w:t>
      </w:r>
      <w:r w:rsidRPr="007548C2">
        <w:rPr>
          <w:rFonts w:ascii="游明朝" w:eastAsia="游明朝" w:hAnsi="游明朝" w:hint="eastAsia"/>
        </w:rPr>
        <w:t>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hint="eastAsia"/>
        </w:rPr>
        <w:t>黒字化の中核：出来高・原価・請求を</w:t>
      </w:r>
      <w:r w:rsidRPr="007548C2">
        <w:rPr>
          <w:rFonts w:ascii="游明朝" w:eastAsia="游明朝" w:hAnsi="游明朝" w:cs="Arial Unicode MS"/>
        </w:rPr>
        <w:t>“</w:t>
      </w:r>
      <w:r w:rsidRPr="007548C2">
        <w:rPr>
          <w:rFonts w:ascii="游明朝" w:eastAsia="游明朝" w:hAnsi="游明朝" w:hint="eastAsia"/>
        </w:rPr>
        <w:t>週次統制</w:t>
      </w:r>
      <w:r w:rsidRPr="007548C2">
        <w:rPr>
          <w:rFonts w:ascii="游明朝" w:eastAsia="游明朝" w:hAnsi="游明朝" w:cs="Arial Unicode MS"/>
        </w:rPr>
        <w:t>”</w:t>
      </w:r>
      <w:r w:rsidRPr="007548C2">
        <w:rPr>
          <w:rFonts w:ascii="游明朝" w:eastAsia="游明朝" w:hAnsi="游明朝" w:hint="eastAsia"/>
        </w:rPr>
        <w:t>へ変更する（</w:t>
      </w:r>
      <w:r w:rsidRPr="007548C2">
        <w:rPr>
          <w:rFonts w:ascii="游明朝" w:eastAsia="游明朝" w:hAnsi="游明朝" w:cs="Arial Unicode MS"/>
        </w:rPr>
        <w:t>DX</w:t>
      </w:r>
      <w:r w:rsidRPr="007548C2">
        <w:rPr>
          <w:rFonts w:ascii="游明朝" w:eastAsia="游明朝" w:hAnsi="游明朝" w:hint="eastAsia"/>
        </w:rPr>
        <w:t>＋運用）</w:t>
      </w:r>
    </w:p>
    <w:p w14:paraId="04D4840E" w14:textId="104391EB" w:rsidR="00AB2AB6" w:rsidRPr="007548C2" w:rsidRDefault="00000000" w:rsidP="00BA17BF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貴社の営業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の規模感（毎期</w:t>
      </w:r>
      <w:r w:rsidRPr="007548C2">
        <w:rPr>
          <w:rFonts w:ascii="游明朝" w:eastAsia="游明朝" w:hAnsi="游明朝" w:cs="Arial Unicode MS"/>
        </w:rPr>
        <w:t>▲10</w:t>
      </w:r>
      <w:r w:rsidRPr="007548C2">
        <w:rPr>
          <w:rFonts w:ascii="游明朝" w:eastAsia="游明朝" w:hAnsi="游明朝" w:cs="ＭＳ 明朝" w:hint="eastAsia"/>
        </w:rPr>
        <w:t>億円超）は、月次管理では手遅れになる。週次で現場と経理が同じ数字を見る体制へ移行すべきである。</w:t>
      </w:r>
    </w:p>
    <w:p w14:paraId="67DABF70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統一ルール（必須）</w:t>
      </w:r>
    </w:p>
    <w:p w14:paraId="4DEF07EC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出来高認定基準（工種別、写真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検収条件）を全現場で統一</w:t>
      </w:r>
    </w:p>
    <w:p w14:paraId="660FD993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請求は月</w:t>
      </w:r>
      <w:r w:rsidRPr="007548C2">
        <w:rPr>
          <w:rFonts w:ascii="游明朝" w:eastAsia="游明朝" w:hAnsi="游明朝" w:cs="Arial Unicode MS"/>
        </w:rPr>
        <w:t>1</w:t>
      </w:r>
      <w:r w:rsidRPr="007548C2">
        <w:rPr>
          <w:rFonts w:ascii="游明朝" w:eastAsia="游明朝" w:hAnsi="游明朝" w:cs="ＭＳ 明朝" w:hint="eastAsia"/>
        </w:rPr>
        <w:t>回から「半月または週次」へ標準化</w:t>
      </w:r>
    </w:p>
    <w:p w14:paraId="091ACB60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完工未収・売掛・未成支出に「滞留日数</w:t>
      </w:r>
      <w:r w:rsidRPr="007548C2">
        <w:rPr>
          <w:rFonts w:ascii="游明朝" w:eastAsia="游明朝" w:hAnsi="游明朝" w:cs="Arial Unicode MS"/>
        </w:rPr>
        <w:t>KPI</w:t>
      </w:r>
      <w:r w:rsidRPr="007548C2">
        <w:rPr>
          <w:rFonts w:ascii="游明朝" w:eastAsia="游明朝" w:hAnsi="游明朝" w:cs="ＭＳ 明朝" w:hint="eastAsia"/>
        </w:rPr>
        <w:t>」を付与し、現場評価に連動</w:t>
      </w:r>
    </w:p>
    <w:p w14:paraId="63F8D5B9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Arial Unicode MS"/>
        </w:rPr>
        <w:t>DX</w:t>
      </w:r>
      <w:r w:rsidRPr="007548C2">
        <w:rPr>
          <w:rFonts w:ascii="游明朝" w:eastAsia="游明朝" w:hAnsi="游明朝" w:cs="ＭＳ 明朝" w:hint="eastAsia"/>
        </w:rPr>
        <w:t>実装（手段）</w:t>
      </w:r>
    </w:p>
    <w:p w14:paraId="5C2C0EB8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日報（労務・機械・外注）をスマホ入力、歩掛</w:t>
      </w:r>
      <w:r w:rsidRPr="007548C2">
        <w:rPr>
          <w:rFonts w:ascii="游明朝" w:eastAsia="游明朝" w:hAnsi="游明朝" w:cs="Arial Unicode MS"/>
        </w:rPr>
        <w:t>DB</w:t>
      </w:r>
      <w:r w:rsidRPr="007548C2">
        <w:rPr>
          <w:rFonts w:ascii="游明朝" w:eastAsia="游明朝" w:hAnsi="游明朝" w:cs="ＭＳ 明朝" w:hint="eastAsia"/>
        </w:rPr>
        <w:t>を整備</w:t>
      </w:r>
    </w:p>
    <w:p w14:paraId="213D93FE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案件別</w:t>
      </w:r>
      <w:r w:rsidRPr="007548C2">
        <w:rPr>
          <w:rFonts w:ascii="游明朝" w:eastAsia="游明朝" w:hAnsi="游明朝" w:cs="Arial Unicode MS"/>
        </w:rPr>
        <w:t>PL</w:t>
      </w:r>
      <w:r w:rsidRPr="007548C2">
        <w:rPr>
          <w:rFonts w:ascii="游明朝" w:eastAsia="游明朝" w:hAnsi="游明朝" w:cs="ＭＳ 明朝" w:hint="eastAsia"/>
        </w:rPr>
        <w:t>を週次で自動生成し、赤字予兆をアラート</w:t>
      </w:r>
    </w:p>
    <w:p w14:paraId="5263475F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請求書発行のリードタイムを工程と連動させ、検収書類のテンプレ化で遅延を潰す</w:t>
      </w:r>
    </w:p>
    <w:p w14:paraId="45B5E805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13" w:name="_3ad7yr7yhvhi" w:colFirst="0" w:colLast="0"/>
      <w:bookmarkEnd w:id="13"/>
      <w:r w:rsidRPr="007548C2">
        <w:rPr>
          <w:rFonts w:ascii="游明朝" w:eastAsia="游明朝" w:hAnsi="游明朝" w:cs="Arial Unicode MS"/>
        </w:rPr>
        <w:lastRenderedPageBreak/>
        <w:t xml:space="preserve">4-3. </w:t>
      </w:r>
      <w:r w:rsidRPr="007548C2">
        <w:rPr>
          <w:rFonts w:ascii="游明朝" w:eastAsia="游明朝" w:hAnsi="游明朝" w:hint="eastAsia"/>
        </w:rPr>
        <w:t>商流別の交渉論点を分け、資金繰りを改善する（官公庁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民間で作戦を変える）</w:t>
      </w:r>
    </w:p>
    <w:p w14:paraId="6E92DFDB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官公庁（元請）での改善論点</w:t>
      </w:r>
    </w:p>
    <w:p w14:paraId="13A2BECF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出来高部分払の運用を最大化し、検査・書類不備による支払遅延をゼロ化</w:t>
      </w:r>
    </w:p>
    <w:p w14:paraId="657ED48D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施工成績・</w:t>
      </w:r>
      <w:r w:rsidRPr="007548C2">
        <w:rPr>
          <w:rFonts w:ascii="游明朝" w:eastAsia="游明朝" w:hAnsi="游明朝" w:cs="Arial Unicode MS"/>
        </w:rPr>
        <w:t>ICT</w:t>
      </w:r>
      <w:r w:rsidRPr="007548C2">
        <w:rPr>
          <w:rFonts w:ascii="游明朝" w:eastAsia="游明朝" w:hAnsi="游明朝" w:cs="ＭＳ 明朝" w:hint="eastAsia"/>
        </w:rPr>
        <w:t>・</w:t>
      </w:r>
      <w:r w:rsidRPr="007548C2">
        <w:rPr>
          <w:rFonts w:ascii="游明朝" w:eastAsia="游明朝" w:hAnsi="游明朝" w:cs="Arial Unicode MS"/>
        </w:rPr>
        <w:t>BCP</w:t>
      </w:r>
      <w:r w:rsidRPr="007548C2">
        <w:rPr>
          <w:rFonts w:ascii="游明朝" w:eastAsia="游明朝" w:hAnsi="游明朝" w:cs="ＭＳ 明朝" w:hint="eastAsia"/>
        </w:rPr>
        <w:t>を「総合評価の点数」に直結する形で記録・再利用する</w:t>
      </w:r>
    </w:p>
    <w:p w14:paraId="4DAD1EC1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民間（元請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一次下請）での改善論点</w:t>
      </w:r>
    </w:p>
    <w:p w14:paraId="0581C3C9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検収条件（立会頻度、書類、試運転）を契約条項で先に潰す</w:t>
      </w:r>
    </w:p>
    <w:p w14:paraId="5E40982F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追加変更は「単価合意</w:t>
      </w:r>
      <w:r w:rsidRPr="007548C2">
        <w:rPr>
          <w:rFonts w:ascii="游明朝" w:eastAsia="游明朝" w:hAnsi="游明朝" w:cs="Arial Unicode MS"/>
        </w:rPr>
        <w:t>→</w:t>
      </w:r>
      <w:r w:rsidRPr="007548C2">
        <w:rPr>
          <w:rFonts w:ascii="游明朝" w:eastAsia="游明朝" w:hAnsi="游明朝" w:cs="ＭＳ 明朝" w:hint="eastAsia"/>
        </w:rPr>
        <w:t>施工」の順序を徹底し、未契約工事を禁止</w:t>
      </w:r>
    </w:p>
    <w:p w14:paraId="6F1B3CAE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支払サイト短縮・手形削減は「工期短縮・夜間対応・操業しながら改修」等の提供価値と交換条件にする</w:t>
      </w:r>
    </w:p>
    <w:p w14:paraId="02F3D7D9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14" w:name="_y7vqccaaq0nj" w:colFirst="0" w:colLast="0"/>
      <w:bookmarkEnd w:id="14"/>
      <w:r w:rsidRPr="007548C2">
        <w:rPr>
          <w:rFonts w:ascii="游明朝" w:eastAsia="游明朝" w:hAnsi="游明朝" w:cs="Arial Unicode MS"/>
        </w:rPr>
        <w:t xml:space="preserve">4-4. </w:t>
      </w:r>
      <w:r w:rsidRPr="007548C2">
        <w:rPr>
          <w:rFonts w:ascii="游明朝" w:eastAsia="游明朝" w:hAnsi="游明朝" w:hint="eastAsia"/>
        </w:rPr>
        <w:t>静岡需要に合わせた</w:t>
      </w:r>
      <w:r w:rsidRPr="007548C2">
        <w:rPr>
          <w:rFonts w:ascii="游明朝" w:eastAsia="游明朝" w:hAnsi="游明朝" w:cs="Arial Unicode MS"/>
        </w:rPr>
        <w:t>“</w:t>
      </w:r>
      <w:r w:rsidRPr="007548C2">
        <w:rPr>
          <w:rFonts w:ascii="游明朝" w:eastAsia="游明朝" w:hAnsi="游明朝" w:hint="eastAsia"/>
        </w:rPr>
        <w:t>粗利型</w:t>
      </w:r>
      <w:r w:rsidRPr="007548C2">
        <w:rPr>
          <w:rFonts w:ascii="游明朝" w:eastAsia="游明朝" w:hAnsi="游明朝" w:cs="Arial Unicode MS"/>
        </w:rPr>
        <w:t>”</w:t>
      </w:r>
      <w:r w:rsidRPr="007548C2">
        <w:rPr>
          <w:rFonts w:ascii="游明朝" w:eastAsia="游明朝" w:hAnsi="游明朝" w:hint="eastAsia"/>
        </w:rPr>
        <w:t>商品設計：防災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工場倉庫</w:t>
      </w:r>
      <w:r w:rsidRPr="007548C2">
        <w:rPr>
          <w:rFonts w:ascii="游明朝" w:eastAsia="游明朝" w:hAnsi="游明朝" w:cs="Arial Unicode MS"/>
        </w:rPr>
        <w:t>×GX</w:t>
      </w:r>
      <w:r w:rsidRPr="007548C2">
        <w:rPr>
          <w:rFonts w:ascii="游明朝" w:eastAsia="游明朝" w:hAnsi="游明朝" w:hint="eastAsia"/>
        </w:rPr>
        <w:t>を一本化する</w:t>
      </w:r>
    </w:p>
    <w:p w14:paraId="739431E2" w14:textId="0B41B047" w:rsidR="00AB2AB6" w:rsidRPr="007548C2" w:rsidRDefault="00000000" w:rsidP="00BA17BF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静岡は製造業集積と防災需要が同居する。ここをバラ売りせず、営業の武器として商品化すべきである。</w:t>
      </w:r>
    </w:p>
    <w:p w14:paraId="174AAEFA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重点ターゲットを</w:t>
      </w:r>
      <w:r w:rsidRPr="007548C2">
        <w:rPr>
          <w:rFonts w:ascii="游明朝" w:eastAsia="游明朝" w:hAnsi="游明朝" w:cs="Arial Unicode MS"/>
        </w:rPr>
        <w:t>3</w:t>
      </w:r>
      <w:r w:rsidRPr="007548C2">
        <w:rPr>
          <w:rFonts w:ascii="游明朝" w:eastAsia="游明朝" w:hAnsi="游明朝" w:cs="ＭＳ 明朝" w:hint="eastAsia"/>
        </w:rPr>
        <w:t>類型に固定する</w:t>
      </w:r>
    </w:p>
    <w:p w14:paraId="27277AAC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公共：防災・減災、河川・道路、インフラ更新</w:t>
      </w:r>
    </w:p>
    <w:p w14:paraId="3099E7C3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民間：工場・倉庫の耐震、屋根外装、床、止めない改修</w:t>
      </w:r>
    </w:p>
    <w:p w14:paraId="1B5CDE10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Arial Unicode MS"/>
        </w:rPr>
        <w:t>GX</w:t>
      </w:r>
      <w:r w:rsidRPr="007548C2">
        <w:rPr>
          <w:rFonts w:ascii="游明朝" w:eastAsia="游明朝" w:hAnsi="游明朝" w:cs="ＭＳ 明朝" w:hint="eastAsia"/>
        </w:rPr>
        <w:t>：断熱・空調・照明・太陽光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蓄電の省エネ改修（補助金連動）</w:t>
      </w:r>
    </w:p>
    <w:p w14:paraId="54BFC475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協業スキームを先に設計する（診断指摘の補完）</w:t>
      </w:r>
    </w:p>
    <w:p w14:paraId="5BE0A2A1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設計（省エネ計算）・設備（空調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電気）・保守（点検）の役割と収益配分を契約で固定</w:t>
      </w:r>
    </w:p>
    <w:p w14:paraId="53CBEA6E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貴社は「現場統括・工程・品質・安全・発注者調整」に集中し、粗利を確保する</w:t>
      </w:r>
    </w:p>
    <w:p w14:paraId="50ED6609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15" w:name="_ei8ijkp248nm" w:colFirst="0" w:colLast="0"/>
      <w:bookmarkEnd w:id="15"/>
      <w:r w:rsidRPr="007548C2">
        <w:rPr>
          <w:rFonts w:ascii="游明朝" w:eastAsia="游明朝" w:hAnsi="游明朝" w:cs="Arial Unicode MS"/>
        </w:rPr>
        <w:lastRenderedPageBreak/>
        <w:t>4-5. 2024</w:t>
      </w:r>
      <w:r w:rsidRPr="007548C2">
        <w:rPr>
          <w:rFonts w:ascii="游明朝" w:eastAsia="游明朝" w:hAnsi="游明朝" w:hint="eastAsia"/>
        </w:rPr>
        <w:t>年問題対応：施工キャパを「人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協力会社</w:t>
      </w:r>
      <w:r w:rsidRPr="007548C2">
        <w:rPr>
          <w:rFonts w:ascii="游明朝" w:eastAsia="游明朝" w:hAnsi="游明朝" w:cs="Arial Unicode MS"/>
        </w:rPr>
        <w:t>×</w:t>
      </w:r>
      <w:r w:rsidRPr="007548C2">
        <w:rPr>
          <w:rFonts w:ascii="游明朝" w:eastAsia="游明朝" w:hAnsi="游明朝" w:hint="eastAsia"/>
        </w:rPr>
        <w:t>省力化」で再定義する</w:t>
      </w:r>
    </w:p>
    <w:p w14:paraId="3E704C93" w14:textId="77777777" w:rsidR="00AB2AB6" w:rsidRPr="007548C2" w:rsidRDefault="00000000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従業員急減を前提に、受注上限と粗利目標を連動させる。</w:t>
      </w:r>
    </w:p>
    <w:p w14:paraId="75366D0E" w14:textId="77777777" w:rsidR="00AB2AB6" w:rsidRPr="007548C2" w:rsidRDefault="00AB2AB6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4402A121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施工能力</w:t>
      </w:r>
      <w:r w:rsidRPr="007548C2">
        <w:rPr>
          <w:rFonts w:ascii="游明朝" w:eastAsia="游明朝" w:hAnsi="游明朝" w:cs="Arial Unicode MS"/>
        </w:rPr>
        <w:t>KPI</w:t>
      </w:r>
      <w:r w:rsidRPr="007548C2">
        <w:rPr>
          <w:rFonts w:ascii="游明朝" w:eastAsia="游明朝" w:hAnsi="游明朝" w:cs="ＭＳ 明朝" w:hint="eastAsia"/>
        </w:rPr>
        <w:t>（必須）</w:t>
      </w:r>
    </w:p>
    <w:p w14:paraId="33EC5052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現場代理人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監理技術者の充足率</w:t>
      </w:r>
    </w:p>
    <w:p w14:paraId="0BD231C2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監督</w:t>
      </w:r>
      <w:r w:rsidRPr="007548C2">
        <w:rPr>
          <w:rFonts w:ascii="游明朝" w:eastAsia="游明朝" w:hAnsi="游明朝" w:cs="Arial Unicode MS"/>
        </w:rPr>
        <w:t>1</w:t>
      </w:r>
      <w:r w:rsidRPr="007548C2">
        <w:rPr>
          <w:rFonts w:ascii="游明朝" w:eastAsia="游明朝" w:hAnsi="游明朝" w:cs="ＭＳ 明朝" w:hint="eastAsia"/>
        </w:rPr>
        <w:t>人あたりの担当現場数（</w:t>
      </w:r>
      <w:r w:rsidRPr="007548C2">
        <w:rPr>
          <w:rFonts w:ascii="游明朝" w:eastAsia="游明朝" w:hAnsi="游明朝" w:cs="Arial Unicode MS"/>
        </w:rPr>
        <w:t>ICT</w:t>
      </w:r>
      <w:r w:rsidRPr="007548C2">
        <w:rPr>
          <w:rFonts w:ascii="游明朝" w:eastAsia="游明朝" w:hAnsi="游明朝" w:cs="ＭＳ 明朝" w:hint="eastAsia"/>
        </w:rPr>
        <w:t>・遠隔臨場前提で再設計）</w:t>
      </w:r>
    </w:p>
    <w:p w14:paraId="19CB9C65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協力会社依存比率と格付け（品質・安全・納期）</w:t>
      </w:r>
    </w:p>
    <w:p w14:paraId="333B9C05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省力化投資（即効性重視）</w:t>
      </w:r>
    </w:p>
    <w:p w14:paraId="10DD30AE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遠隔臨場、写真管理自動化、電子黒板、検査書類テンプレで</w:t>
      </w:r>
      <w:r w:rsidRPr="007548C2">
        <w:rPr>
          <w:rFonts w:ascii="游明朝" w:eastAsia="游明朝" w:hAnsi="游明朝" w:cs="Arial Unicode MS"/>
        </w:rPr>
        <w:t>“</w:t>
      </w:r>
      <w:r w:rsidRPr="007548C2">
        <w:rPr>
          <w:rFonts w:ascii="游明朝" w:eastAsia="游明朝" w:hAnsi="游明朝" w:cs="ＭＳ 明朝" w:hint="eastAsia"/>
        </w:rPr>
        <w:t>移動・書類</w:t>
      </w:r>
      <w:r w:rsidRPr="007548C2">
        <w:rPr>
          <w:rFonts w:ascii="游明朝" w:eastAsia="游明朝" w:hAnsi="游明朝" w:cs="Arial Unicode MS"/>
        </w:rPr>
        <w:t>”</w:t>
      </w:r>
      <w:r w:rsidRPr="007548C2">
        <w:rPr>
          <w:rFonts w:ascii="游明朝" w:eastAsia="游明朝" w:hAnsi="游明朝" w:cs="ＭＳ 明朝" w:hint="eastAsia"/>
        </w:rPr>
        <w:t>を削減</w:t>
      </w:r>
    </w:p>
    <w:p w14:paraId="10A133EB" w14:textId="77777777" w:rsidR="00AB2AB6" w:rsidRPr="007548C2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段取り標準化（操業しながら改修）で工期ブレを抑制</w:t>
      </w:r>
    </w:p>
    <w:p w14:paraId="13517466" w14:textId="77777777" w:rsidR="00AB2AB6" w:rsidRPr="007548C2" w:rsidRDefault="00000000" w:rsidP="004B30E3">
      <w:pPr>
        <w:rPr>
          <w:rFonts w:ascii="游明朝" w:eastAsia="游明朝" w:hAnsi="游明朝"/>
          <w:b/>
          <w:bCs/>
        </w:rPr>
      </w:pPr>
      <w:bookmarkStart w:id="16" w:name="_6qqsvel9u4wk" w:colFirst="0" w:colLast="0"/>
      <w:bookmarkEnd w:id="16"/>
      <w:r w:rsidRPr="007548C2">
        <w:rPr>
          <w:rFonts w:ascii="游明朝" w:eastAsia="游明朝" w:hAnsi="游明朝" w:hint="eastAsia"/>
          <w:b/>
          <w:bCs/>
        </w:rPr>
        <w:t>投資対効果（導入コストと回収の考え方）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AB2AB6" w:rsidRPr="007548C2" w14:paraId="27765976" w14:textId="77777777" w:rsidTr="004B3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6EB1F1C" w14:textId="77777777" w:rsidR="00AB2AB6" w:rsidRPr="007548C2" w:rsidRDefault="00000000">
            <w:pPr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施策</w:t>
            </w:r>
          </w:p>
        </w:tc>
        <w:tc>
          <w:tcPr>
            <w:tcW w:w="2257" w:type="dxa"/>
          </w:tcPr>
          <w:p w14:paraId="75153588" w14:textId="77777777" w:rsidR="00AB2AB6" w:rsidRPr="007548C2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初期</w:t>
            </w:r>
            <w:r w:rsidRPr="007548C2">
              <w:rPr>
                <w:rFonts w:ascii="游明朝" w:eastAsia="游明朝" w:hAnsi="游明朝" w:cs="Arial Unicode MS"/>
              </w:rPr>
              <w:t>/</w:t>
            </w:r>
            <w:r w:rsidRPr="007548C2">
              <w:rPr>
                <w:rFonts w:ascii="游明朝" w:eastAsia="游明朝" w:hAnsi="游明朝" w:cs="ＭＳ 明朝" w:hint="eastAsia"/>
              </w:rPr>
              <w:t>年額コスト（目安）</w:t>
            </w:r>
          </w:p>
        </w:tc>
        <w:tc>
          <w:tcPr>
            <w:tcW w:w="2257" w:type="dxa"/>
          </w:tcPr>
          <w:p w14:paraId="49B3A3BB" w14:textId="77777777" w:rsidR="00AB2AB6" w:rsidRPr="007548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主要</w:t>
            </w:r>
            <w:r w:rsidRPr="007548C2">
              <w:rPr>
                <w:rFonts w:ascii="游明朝" w:eastAsia="游明朝" w:hAnsi="游明朝" w:cs="Arial Unicode MS"/>
              </w:rPr>
              <w:t>KPI</w:t>
            </w:r>
            <w:r w:rsidRPr="007548C2">
              <w:rPr>
                <w:rFonts w:ascii="游明朝" w:eastAsia="游明朝" w:hAnsi="游明朝" w:cs="ＭＳ 明朝" w:hint="eastAsia"/>
              </w:rPr>
              <w:t>（</w:t>
            </w:r>
            <w:r w:rsidRPr="007548C2">
              <w:rPr>
                <w:rFonts w:ascii="游明朝" w:eastAsia="游明朝" w:hAnsi="游明朝" w:cs="Arial Unicode MS"/>
              </w:rPr>
              <w:t>12</w:t>
            </w:r>
            <w:r w:rsidRPr="007548C2">
              <w:rPr>
                <w:rFonts w:ascii="游明朝" w:eastAsia="游明朝" w:hAnsi="游明朝" w:cs="ＭＳ 明朝" w:hint="eastAsia"/>
              </w:rPr>
              <w:t>か月）</w:t>
            </w:r>
          </w:p>
        </w:tc>
        <w:tc>
          <w:tcPr>
            <w:tcW w:w="2257" w:type="dxa"/>
          </w:tcPr>
          <w:p w14:paraId="0B9D2A8F" w14:textId="77777777" w:rsidR="00AB2AB6" w:rsidRPr="007548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期待リターン（財務インパクト）</w:t>
            </w:r>
          </w:p>
        </w:tc>
      </w:tr>
      <w:tr w:rsidR="00AB2AB6" w:rsidRPr="007548C2" w14:paraId="7E61C2BA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252CF79" w14:textId="77777777" w:rsidR="00AB2AB6" w:rsidRPr="007548C2" w:rsidRDefault="00000000">
            <w:pPr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原価・出来高・請求の週次統制（</w:t>
            </w:r>
            <w:r w:rsidRPr="007548C2">
              <w:rPr>
                <w:rFonts w:ascii="游明朝" w:eastAsia="游明朝" w:hAnsi="游明朝" w:cs="Arial Unicode MS"/>
              </w:rPr>
              <w:t>DX</w:t>
            </w:r>
            <w:r w:rsidRPr="007548C2">
              <w:rPr>
                <w:rFonts w:ascii="游明朝" w:eastAsia="游明朝" w:hAnsi="游明朝" w:cs="ＭＳ 明朝" w:hint="eastAsia"/>
              </w:rPr>
              <w:t>＋運用）</w:t>
            </w:r>
          </w:p>
        </w:tc>
        <w:tc>
          <w:tcPr>
            <w:tcW w:w="2257" w:type="dxa"/>
          </w:tcPr>
          <w:p w14:paraId="3DEE1300" w14:textId="77777777" w:rsidR="00AB2AB6" w:rsidRPr="007548C2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3,000</w:t>
            </w:r>
            <w:r w:rsidRPr="007548C2">
              <w:rPr>
                <w:rFonts w:ascii="游明朝" w:eastAsia="游明朝" w:hAnsi="游明朝" w:cs="ＭＳ 明朝" w:hint="eastAsia"/>
              </w:rPr>
              <w:t>万～</w:t>
            </w:r>
            <w:r w:rsidRPr="007548C2">
              <w:rPr>
                <w:rFonts w:ascii="游明朝" w:eastAsia="游明朝" w:hAnsi="游明朝" w:cs="Arial Unicode MS"/>
              </w:rPr>
              <w:t>6,000</w:t>
            </w:r>
            <w:r w:rsidRPr="007548C2">
              <w:rPr>
                <w:rFonts w:ascii="游明朝" w:eastAsia="游明朝" w:hAnsi="游明朝" w:cs="ＭＳ 明朝" w:hint="eastAsia"/>
              </w:rPr>
              <w:t>万円</w:t>
            </w:r>
            <w:r w:rsidRPr="007548C2">
              <w:rPr>
                <w:rFonts w:ascii="游明朝" w:eastAsia="游明朝" w:hAnsi="游明朝" w:cs="Arial Unicode MS"/>
              </w:rPr>
              <w:t>/</w:t>
            </w:r>
            <w:r w:rsidRPr="007548C2">
              <w:rPr>
                <w:rFonts w:ascii="游明朝" w:eastAsia="游明朝" w:hAnsi="游明朝" w:cs="ＭＳ 明朝" w:hint="eastAsia"/>
              </w:rPr>
              <w:t>年</w:t>
            </w:r>
          </w:p>
        </w:tc>
        <w:tc>
          <w:tcPr>
            <w:tcW w:w="2257" w:type="dxa"/>
          </w:tcPr>
          <w:p w14:paraId="715BA9C3" w14:textId="77777777" w:rsidR="00AB2AB6" w:rsidRPr="007548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請求</w:t>
            </w:r>
            <w:r w:rsidRPr="007548C2">
              <w:rPr>
                <w:rFonts w:ascii="游明朝" w:eastAsia="游明朝" w:hAnsi="游明朝" w:cs="Arial Unicode MS"/>
              </w:rPr>
              <w:t>LT▲30%</w:t>
            </w:r>
            <w:r w:rsidRPr="007548C2">
              <w:rPr>
                <w:rFonts w:ascii="游明朝" w:eastAsia="游明朝" w:hAnsi="游明朝" w:cs="ＭＳ 明朝" w:hint="eastAsia"/>
              </w:rPr>
              <w:t>、滞留日数</w:t>
            </w:r>
            <w:r w:rsidRPr="007548C2">
              <w:rPr>
                <w:rFonts w:ascii="游明朝" w:eastAsia="游明朝" w:hAnsi="游明朝" w:cs="Arial Unicode MS"/>
              </w:rPr>
              <w:t>▲20%</w:t>
            </w:r>
          </w:p>
        </w:tc>
        <w:tc>
          <w:tcPr>
            <w:tcW w:w="2257" w:type="dxa"/>
          </w:tcPr>
          <w:p w14:paraId="648C889C" w14:textId="77777777" w:rsidR="00AB2AB6" w:rsidRPr="007548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営業</w:t>
            </w:r>
            <w:r w:rsidRPr="007548C2">
              <w:rPr>
                <w:rFonts w:ascii="游明朝" w:eastAsia="游明朝" w:hAnsi="游明朝" w:cs="Arial Unicode MS"/>
              </w:rPr>
              <w:t>CF +5</w:t>
            </w:r>
            <w:r w:rsidRPr="007548C2">
              <w:rPr>
                <w:rFonts w:ascii="游明朝" w:eastAsia="游明朝" w:hAnsi="游明朝" w:cs="ＭＳ 明朝" w:hint="eastAsia"/>
              </w:rPr>
              <w:t>～</w:t>
            </w:r>
            <w:r w:rsidRPr="007548C2">
              <w:rPr>
                <w:rFonts w:ascii="游明朝" w:eastAsia="游明朝" w:hAnsi="游明朝" w:cs="Arial Unicode MS"/>
              </w:rPr>
              <w:t>8</w:t>
            </w:r>
            <w:r w:rsidRPr="007548C2">
              <w:rPr>
                <w:rFonts w:ascii="游明朝" w:eastAsia="游明朝" w:hAnsi="游明朝" w:cs="ＭＳ 明朝" w:hint="eastAsia"/>
              </w:rPr>
              <w:t>億円の改善を狙う</w:t>
            </w:r>
          </w:p>
        </w:tc>
      </w:tr>
      <w:tr w:rsidR="00AB2AB6" w:rsidRPr="007548C2" w14:paraId="64E5FE0D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77855A8" w14:textId="77777777" w:rsidR="00AB2AB6" w:rsidRPr="007548C2" w:rsidRDefault="00000000">
            <w:pPr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契約審査・追加変更ルールの制度化</w:t>
            </w:r>
          </w:p>
        </w:tc>
        <w:tc>
          <w:tcPr>
            <w:tcW w:w="2257" w:type="dxa"/>
          </w:tcPr>
          <w:p w14:paraId="2E7AB9B7" w14:textId="77777777" w:rsidR="00AB2AB6" w:rsidRPr="007548C2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500</w:t>
            </w:r>
            <w:r w:rsidRPr="007548C2">
              <w:rPr>
                <w:rFonts w:ascii="游明朝" w:eastAsia="游明朝" w:hAnsi="游明朝" w:cs="ＭＳ 明朝" w:hint="eastAsia"/>
              </w:rPr>
              <w:t>万～</w:t>
            </w:r>
            <w:r w:rsidRPr="007548C2">
              <w:rPr>
                <w:rFonts w:ascii="游明朝" w:eastAsia="游明朝" w:hAnsi="游明朝" w:cs="Arial Unicode MS"/>
              </w:rPr>
              <w:t>1,500</w:t>
            </w:r>
            <w:r w:rsidRPr="007548C2">
              <w:rPr>
                <w:rFonts w:ascii="游明朝" w:eastAsia="游明朝" w:hAnsi="游明朝" w:cs="ＭＳ 明朝" w:hint="eastAsia"/>
              </w:rPr>
              <w:t>万円</w:t>
            </w:r>
          </w:p>
        </w:tc>
        <w:tc>
          <w:tcPr>
            <w:tcW w:w="2257" w:type="dxa"/>
          </w:tcPr>
          <w:p w14:paraId="35337759" w14:textId="77777777" w:rsidR="00AB2AB6" w:rsidRPr="007548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未契約変更ゼロ、赤字案件ゼロ</w:t>
            </w:r>
          </w:p>
        </w:tc>
        <w:tc>
          <w:tcPr>
            <w:tcW w:w="2257" w:type="dxa"/>
          </w:tcPr>
          <w:p w14:paraId="12767151" w14:textId="77777777" w:rsidR="00AB2AB6" w:rsidRPr="007548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特損の再発抑止（年</w:t>
            </w:r>
            <w:r w:rsidRPr="007548C2">
              <w:rPr>
                <w:rFonts w:ascii="游明朝" w:eastAsia="游明朝" w:hAnsi="游明朝" w:cs="Arial Unicode MS"/>
              </w:rPr>
              <w:t>▲1</w:t>
            </w:r>
            <w:r w:rsidRPr="007548C2">
              <w:rPr>
                <w:rFonts w:ascii="游明朝" w:eastAsia="游明朝" w:hAnsi="游明朝" w:cs="ＭＳ 明朝" w:hint="eastAsia"/>
              </w:rPr>
              <w:t>～</w:t>
            </w:r>
            <w:r w:rsidRPr="007548C2">
              <w:rPr>
                <w:rFonts w:ascii="游明朝" w:eastAsia="游明朝" w:hAnsi="游明朝" w:cs="Arial Unicode MS"/>
              </w:rPr>
              <w:t>3</w:t>
            </w:r>
            <w:r w:rsidRPr="007548C2">
              <w:rPr>
                <w:rFonts w:ascii="游明朝" w:eastAsia="游明朝" w:hAnsi="游明朝" w:cs="ＭＳ 明朝" w:hint="eastAsia"/>
              </w:rPr>
              <w:t>億円の毀損回避）</w:t>
            </w:r>
          </w:p>
        </w:tc>
      </w:tr>
      <w:tr w:rsidR="00AB2AB6" w:rsidRPr="007548C2" w14:paraId="5AF8CC35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6501974" w14:textId="77777777" w:rsidR="00AB2AB6" w:rsidRPr="007548C2" w:rsidRDefault="00000000">
            <w:pPr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省力化（遠隔臨場・写真</w:t>
            </w:r>
            <w:r w:rsidRPr="007548C2">
              <w:rPr>
                <w:rFonts w:ascii="游明朝" w:eastAsia="游明朝" w:hAnsi="游明朝" w:cs="Arial Unicode MS"/>
              </w:rPr>
              <w:t>/</w:t>
            </w:r>
            <w:r w:rsidRPr="007548C2">
              <w:rPr>
                <w:rFonts w:ascii="游明朝" w:eastAsia="游明朝" w:hAnsi="游明朝" w:cs="ＭＳ 明朝" w:hint="eastAsia"/>
              </w:rPr>
              <w:t>書類自動化）</w:t>
            </w:r>
          </w:p>
        </w:tc>
        <w:tc>
          <w:tcPr>
            <w:tcW w:w="2257" w:type="dxa"/>
          </w:tcPr>
          <w:p w14:paraId="29ED6417" w14:textId="77777777" w:rsidR="00AB2AB6" w:rsidRPr="007548C2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1,000</w:t>
            </w:r>
            <w:r w:rsidRPr="007548C2">
              <w:rPr>
                <w:rFonts w:ascii="游明朝" w:eastAsia="游明朝" w:hAnsi="游明朝" w:cs="ＭＳ 明朝" w:hint="eastAsia"/>
              </w:rPr>
              <w:t>万～</w:t>
            </w:r>
            <w:r w:rsidRPr="007548C2">
              <w:rPr>
                <w:rFonts w:ascii="游明朝" w:eastAsia="游明朝" w:hAnsi="游明朝" w:cs="Arial Unicode MS"/>
              </w:rPr>
              <w:t>3,000</w:t>
            </w:r>
            <w:r w:rsidRPr="007548C2">
              <w:rPr>
                <w:rFonts w:ascii="游明朝" w:eastAsia="游明朝" w:hAnsi="游明朝" w:cs="ＭＳ 明朝" w:hint="eastAsia"/>
              </w:rPr>
              <w:t>万円</w:t>
            </w:r>
          </w:p>
        </w:tc>
        <w:tc>
          <w:tcPr>
            <w:tcW w:w="2257" w:type="dxa"/>
          </w:tcPr>
          <w:p w14:paraId="13257DE1" w14:textId="77777777" w:rsidR="00AB2AB6" w:rsidRPr="007548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監督担当現場数</w:t>
            </w:r>
            <w:r w:rsidRPr="007548C2">
              <w:rPr>
                <w:rFonts w:ascii="游明朝" w:eastAsia="游明朝" w:hAnsi="游明朝" w:cs="Arial Unicode MS"/>
              </w:rPr>
              <w:t>+10</w:t>
            </w:r>
            <w:r w:rsidRPr="007548C2">
              <w:rPr>
                <w:rFonts w:ascii="游明朝" w:eastAsia="游明朝" w:hAnsi="游明朝" w:cs="ＭＳ 明朝" w:hint="eastAsia"/>
              </w:rPr>
              <w:t>～</w:t>
            </w:r>
            <w:r w:rsidRPr="007548C2">
              <w:rPr>
                <w:rFonts w:ascii="游明朝" w:eastAsia="游明朝" w:hAnsi="游明朝" w:cs="Arial Unicode MS"/>
              </w:rPr>
              <w:t>20%</w:t>
            </w:r>
          </w:p>
        </w:tc>
        <w:tc>
          <w:tcPr>
            <w:tcW w:w="2257" w:type="dxa"/>
          </w:tcPr>
          <w:p w14:paraId="205AEB12" w14:textId="77777777" w:rsidR="00AB2AB6" w:rsidRPr="007548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施工キャパ維持</w:t>
            </w:r>
            <w:r w:rsidRPr="007548C2">
              <w:rPr>
                <w:rFonts w:ascii="游明朝" w:eastAsia="游明朝" w:hAnsi="游明朝" w:cs="Arial Unicode MS"/>
              </w:rPr>
              <w:t>→</w:t>
            </w:r>
            <w:r w:rsidRPr="007548C2">
              <w:rPr>
                <w:rFonts w:ascii="游明朝" w:eastAsia="游明朝" w:hAnsi="游明朝" w:cs="ＭＳ 明朝" w:hint="eastAsia"/>
              </w:rPr>
              <w:t>売上の下振れ防止</w:t>
            </w:r>
          </w:p>
        </w:tc>
      </w:tr>
    </w:tbl>
    <w:p w14:paraId="58FEE684" w14:textId="6396824A" w:rsidR="00BA17BF" w:rsidRPr="007548C2" w:rsidRDefault="00BA17BF">
      <w:pPr>
        <w:rPr>
          <w:rFonts w:ascii="游明朝" w:eastAsia="游明朝" w:hAnsi="游明朝"/>
        </w:rPr>
      </w:pPr>
    </w:p>
    <w:p w14:paraId="656EB805" w14:textId="4E44A582" w:rsidR="00AB2AB6" w:rsidRPr="007548C2" w:rsidRDefault="00BA17BF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/>
        </w:rPr>
        <w:br w:type="page"/>
      </w:r>
    </w:p>
    <w:p w14:paraId="45DE4825" w14:textId="72144757" w:rsidR="00AB2AB6" w:rsidRPr="007548C2" w:rsidRDefault="00000000" w:rsidP="004B30E3">
      <w:pPr>
        <w:pStyle w:val="1"/>
        <w:rPr>
          <w:rFonts w:ascii="游明朝" w:eastAsia="游明朝" w:hAnsi="游明朝"/>
        </w:rPr>
      </w:pPr>
      <w:bookmarkStart w:id="17" w:name="_9909b3560ong" w:colFirst="0" w:colLast="0"/>
      <w:bookmarkEnd w:id="17"/>
      <w:r w:rsidRPr="007548C2">
        <w:rPr>
          <w:rFonts w:ascii="游明朝" w:eastAsia="游明朝" w:hAnsi="游明朝" w:cs="Arial Unicode MS"/>
        </w:rPr>
        <w:lastRenderedPageBreak/>
        <w:t xml:space="preserve">5. </w:t>
      </w:r>
      <w:r w:rsidRPr="007548C2">
        <w:rPr>
          <w:rFonts w:ascii="游明朝" w:eastAsia="游明朝" w:hAnsi="游明朝" w:hint="eastAsia"/>
        </w:rPr>
        <w:t>財務インパクトシミュレーション</w:t>
      </w:r>
    </w:p>
    <w:p w14:paraId="7B828662" w14:textId="77777777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本提案の成否は「営業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黒字化」により判定すべきである。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年実績（営業</w:t>
      </w:r>
      <w:r w:rsidRPr="007548C2">
        <w:rPr>
          <w:rFonts w:ascii="游明朝" w:eastAsia="游明朝" w:hAnsi="游明朝" w:cs="Arial Unicode MS"/>
        </w:rPr>
        <w:t>CF▲11.83</w:t>
      </w:r>
      <w:r w:rsidRPr="007548C2">
        <w:rPr>
          <w:rFonts w:ascii="游明朝" w:eastAsia="游明朝" w:hAnsi="游明朝" w:cs="ＭＳ 明朝" w:hint="eastAsia"/>
        </w:rPr>
        <w:t>億円）を起点に、運転資金</w:t>
      </w:r>
      <w:r w:rsidRPr="007548C2">
        <w:rPr>
          <w:rFonts w:ascii="游明朝" w:eastAsia="游明朝" w:hAnsi="游明朝" w:cs="Arial Unicode MS"/>
        </w:rPr>
        <w:t>KPI</w:t>
      </w:r>
      <w:r w:rsidRPr="007548C2">
        <w:rPr>
          <w:rFonts w:ascii="游明朝" w:eastAsia="游明朝" w:hAnsi="游明朝" w:cs="ＭＳ 明朝" w:hint="eastAsia"/>
        </w:rPr>
        <w:t>を改善して段階的に黒字化する。</w:t>
      </w:r>
    </w:p>
    <w:p w14:paraId="596A60BA" w14:textId="77777777" w:rsidR="00AB2AB6" w:rsidRPr="007548C2" w:rsidRDefault="00000000" w:rsidP="004B30E3">
      <w:pPr>
        <w:pStyle w:val="2"/>
        <w:rPr>
          <w:rFonts w:ascii="游明朝" w:eastAsia="游明朝" w:hAnsi="游明朝"/>
        </w:rPr>
      </w:pPr>
      <w:bookmarkStart w:id="18" w:name="_i6nfqihk6tpp" w:colFirst="0" w:colLast="0"/>
      <w:bookmarkEnd w:id="18"/>
      <w:r w:rsidRPr="007548C2">
        <w:rPr>
          <w:rFonts w:ascii="游明朝" w:eastAsia="游明朝" w:hAnsi="游明朝" w:hint="eastAsia"/>
        </w:rPr>
        <w:t>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hint="eastAsia"/>
        </w:rPr>
        <w:t>改善の道筋（</w:t>
      </w:r>
      <w:r w:rsidRPr="007548C2">
        <w:rPr>
          <w:rFonts w:ascii="游明朝" w:eastAsia="游明朝" w:hAnsi="游明朝" w:cs="Arial Unicode MS"/>
        </w:rPr>
        <w:t>KPI→</w:t>
      </w:r>
      <w:r w:rsidRPr="007548C2">
        <w:rPr>
          <w:rFonts w:ascii="游明朝" w:eastAsia="游明朝" w:hAnsi="游明朝" w:hint="eastAsia"/>
        </w:rPr>
        <w:t>キャッシュ）</w:t>
      </w:r>
    </w:p>
    <w:p w14:paraId="610D949D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完工未収・売掛の回転日数を短縮（検収・請求を前倒し）</w:t>
      </w:r>
    </w:p>
    <w:p w14:paraId="610B2B17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未成工事支出金の滞留を圧縮（工期遅延・手戻りの抑止）</w:t>
      </w:r>
    </w:p>
    <w:p w14:paraId="04810C51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外注支払条件を是正（支払サイト・出来高連動支払）</w:t>
      </w:r>
    </w:p>
    <w:p w14:paraId="65C235AC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追加変更の契約化を徹底し、原価先行を止める</w:t>
      </w:r>
    </w:p>
    <w:p w14:paraId="6691F4CD" w14:textId="77777777" w:rsidR="00AB2AB6" w:rsidRPr="007548C2" w:rsidRDefault="00000000" w:rsidP="004B30E3">
      <w:pPr>
        <w:rPr>
          <w:rFonts w:ascii="游明朝" w:eastAsia="游明朝" w:hAnsi="游明朝"/>
          <w:b/>
          <w:bCs/>
        </w:rPr>
      </w:pPr>
      <w:bookmarkStart w:id="19" w:name="_yfo9uxbx7luw" w:colFirst="0" w:colLast="0"/>
      <w:bookmarkEnd w:id="19"/>
      <w:r w:rsidRPr="007548C2">
        <w:rPr>
          <w:rFonts w:ascii="游明朝" w:eastAsia="游明朝" w:hAnsi="游明朝" w:cs="Arial Unicode MS"/>
          <w:b/>
          <w:bCs/>
        </w:rPr>
        <w:t>2</w:t>
      </w:r>
      <w:r w:rsidRPr="007548C2">
        <w:rPr>
          <w:rFonts w:ascii="游明朝" w:eastAsia="游明朝" w:hAnsi="游明朝" w:hint="eastAsia"/>
          <w:b/>
          <w:bCs/>
        </w:rPr>
        <w:t>期での段階目標（銀行モニタリング可能な形）</w:t>
      </w:r>
    </w:p>
    <w:tbl>
      <w:tblPr>
        <w:tblStyle w:val="5-1"/>
        <w:tblW w:w="9029" w:type="dxa"/>
        <w:tblLayout w:type="fixed"/>
        <w:tblLook w:val="06A0" w:firstRow="1" w:lastRow="0" w:firstColumn="1" w:lastColumn="0" w:noHBand="1" w:noVBand="1"/>
      </w:tblPr>
      <w:tblGrid>
        <w:gridCol w:w="2258"/>
        <w:gridCol w:w="2257"/>
        <w:gridCol w:w="2257"/>
        <w:gridCol w:w="2257"/>
      </w:tblGrid>
      <w:tr w:rsidR="00AB2AB6" w:rsidRPr="007548C2" w14:paraId="35287685" w14:textId="77777777" w:rsidTr="004B30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8695D34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フェーズ</w:t>
            </w:r>
          </w:p>
        </w:tc>
        <w:tc>
          <w:tcPr>
            <w:tcW w:w="2257" w:type="dxa"/>
          </w:tcPr>
          <w:p w14:paraId="4D29499D" w14:textId="77777777" w:rsidR="00AB2AB6" w:rsidRPr="007548C2" w:rsidRDefault="00000000" w:rsidP="004B30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期間</w:t>
            </w:r>
          </w:p>
        </w:tc>
        <w:tc>
          <w:tcPr>
            <w:tcW w:w="2257" w:type="dxa"/>
          </w:tcPr>
          <w:p w14:paraId="43F9EEF1" w14:textId="77777777" w:rsidR="00AB2AB6" w:rsidRPr="007548C2" w:rsidRDefault="00000000" w:rsidP="004B30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営業</w:t>
            </w:r>
            <w:r w:rsidRPr="007548C2">
              <w:rPr>
                <w:rFonts w:ascii="游明朝" w:eastAsia="游明朝" w:hAnsi="游明朝" w:cs="Arial Unicode MS"/>
              </w:rPr>
              <w:t>CF</w:t>
            </w:r>
            <w:r w:rsidRPr="007548C2">
              <w:rPr>
                <w:rFonts w:ascii="游明朝" w:eastAsia="游明朝" w:hAnsi="游明朝" w:cs="ＭＳ 明朝" w:hint="eastAsia"/>
              </w:rPr>
              <w:t>目標</w:t>
            </w:r>
          </w:p>
        </w:tc>
        <w:tc>
          <w:tcPr>
            <w:tcW w:w="2257" w:type="dxa"/>
          </w:tcPr>
          <w:p w14:paraId="66506465" w14:textId="77777777" w:rsidR="00AB2AB6" w:rsidRPr="007548C2" w:rsidRDefault="00000000" w:rsidP="004B30E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管理</w:t>
            </w:r>
            <w:r w:rsidRPr="007548C2">
              <w:rPr>
                <w:rFonts w:ascii="游明朝" w:eastAsia="游明朝" w:hAnsi="游明朝" w:cs="Arial Unicode MS"/>
              </w:rPr>
              <w:t>KPI</w:t>
            </w:r>
            <w:r w:rsidRPr="007548C2">
              <w:rPr>
                <w:rFonts w:ascii="游明朝" w:eastAsia="游明朝" w:hAnsi="游明朝" w:cs="ＭＳ 明朝" w:hint="eastAsia"/>
              </w:rPr>
              <w:t>（例）</w:t>
            </w:r>
          </w:p>
        </w:tc>
      </w:tr>
      <w:tr w:rsidR="00AB2AB6" w:rsidRPr="007548C2" w14:paraId="55CBC459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6C57A182" w14:textId="78639FB3" w:rsidR="00AB2AB6" w:rsidRPr="007548C2" w:rsidRDefault="00F27A3D" w:rsidP="004B30E3">
            <w:pPr>
              <w:jc w:val="both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安定化</w:t>
            </w:r>
          </w:p>
        </w:tc>
        <w:tc>
          <w:tcPr>
            <w:tcW w:w="2257" w:type="dxa"/>
          </w:tcPr>
          <w:p w14:paraId="78DBE638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0</w:t>
            </w:r>
            <w:r w:rsidRPr="007548C2">
              <w:rPr>
                <w:rFonts w:ascii="游明朝" w:eastAsia="游明朝" w:hAnsi="游明朝" w:cs="ＭＳ 明朝" w:hint="eastAsia"/>
              </w:rPr>
              <w:t>～</w:t>
            </w:r>
            <w:r w:rsidRPr="007548C2">
              <w:rPr>
                <w:rFonts w:ascii="游明朝" w:eastAsia="游明朝" w:hAnsi="游明朝" w:cs="Arial Unicode MS"/>
              </w:rPr>
              <w:t>6</w:t>
            </w:r>
            <w:r w:rsidRPr="007548C2">
              <w:rPr>
                <w:rFonts w:ascii="游明朝" w:eastAsia="游明朝" w:hAnsi="游明朝" w:cs="ＭＳ 明朝" w:hint="eastAsia"/>
              </w:rPr>
              <w:t>か月</w:t>
            </w:r>
          </w:p>
        </w:tc>
        <w:tc>
          <w:tcPr>
            <w:tcW w:w="2257" w:type="dxa"/>
          </w:tcPr>
          <w:p w14:paraId="271BE510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▲11.8</w:t>
            </w:r>
            <w:r w:rsidRPr="007548C2">
              <w:rPr>
                <w:rFonts w:ascii="游明朝" w:eastAsia="游明朝" w:hAnsi="游明朝" w:cs="ＭＳ 明朝" w:hint="eastAsia"/>
              </w:rPr>
              <w:t>億</w:t>
            </w:r>
            <w:r w:rsidRPr="007548C2">
              <w:rPr>
                <w:rFonts w:ascii="游明朝" w:eastAsia="游明朝" w:hAnsi="游明朝" w:cs="Arial Unicode MS"/>
              </w:rPr>
              <w:t>→▲6</w:t>
            </w:r>
            <w:r w:rsidRPr="007548C2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742F4DE2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請求頻度半月化、未契約変更ゼロ運用開始</w:t>
            </w:r>
          </w:p>
        </w:tc>
      </w:tr>
      <w:tr w:rsidR="00AB2AB6" w:rsidRPr="007548C2" w14:paraId="22651FA0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5385DE2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立て直し</w:t>
            </w:r>
          </w:p>
        </w:tc>
        <w:tc>
          <w:tcPr>
            <w:tcW w:w="2257" w:type="dxa"/>
          </w:tcPr>
          <w:p w14:paraId="5E764885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6</w:t>
            </w:r>
            <w:r w:rsidRPr="007548C2">
              <w:rPr>
                <w:rFonts w:ascii="游明朝" w:eastAsia="游明朝" w:hAnsi="游明朝" w:cs="ＭＳ 明朝" w:hint="eastAsia"/>
              </w:rPr>
              <w:t>～</w:t>
            </w:r>
            <w:r w:rsidRPr="007548C2">
              <w:rPr>
                <w:rFonts w:ascii="游明朝" w:eastAsia="游明朝" w:hAnsi="游明朝" w:cs="Arial Unicode MS"/>
              </w:rPr>
              <w:t>12</w:t>
            </w:r>
            <w:r w:rsidRPr="007548C2">
              <w:rPr>
                <w:rFonts w:ascii="游明朝" w:eastAsia="游明朝" w:hAnsi="游明朝" w:cs="ＭＳ 明朝" w:hint="eastAsia"/>
              </w:rPr>
              <w:t>か月</w:t>
            </w:r>
          </w:p>
        </w:tc>
        <w:tc>
          <w:tcPr>
            <w:tcW w:w="2257" w:type="dxa"/>
          </w:tcPr>
          <w:p w14:paraId="7AC8F09A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▲6</w:t>
            </w:r>
            <w:r w:rsidRPr="007548C2">
              <w:rPr>
                <w:rFonts w:ascii="游明朝" w:eastAsia="游明朝" w:hAnsi="游明朝" w:cs="ＭＳ 明朝" w:hint="eastAsia"/>
              </w:rPr>
              <w:t>億</w:t>
            </w:r>
            <w:r w:rsidRPr="007548C2">
              <w:rPr>
                <w:rFonts w:ascii="游明朝" w:eastAsia="游明朝" w:hAnsi="游明朝" w:cs="Arial Unicode MS"/>
              </w:rPr>
              <w:t>→▲2</w:t>
            </w:r>
            <w:r w:rsidRPr="007548C2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09C33F6E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滞留日数</w:t>
            </w:r>
            <w:r w:rsidRPr="007548C2">
              <w:rPr>
                <w:rFonts w:ascii="游明朝" w:eastAsia="游明朝" w:hAnsi="游明朝" w:cs="Arial Unicode MS"/>
              </w:rPr>
              <w:t>KPI</w:t>
            </w:r>
            <w:r w:rsidRPr="007548C2">
              <w:rPr>
                <w:rFonts w:ascii="游明朝" w:eastAsia="游明朝" w:hAnsi="游明朝" w:cs="ＭＳ 明朝" w:hint="eastAsia"/>
              </w:rPr>
              <w:t>運用、赤字予兆アラート定着</w:t>
            </w:r>
          </w:p>
        </w:tc>
      </w:tr>
      <w:tr w:rsidR="00AB2AB6" w:rsidRPr="007548C2" w14:paraId="2CE6463A" w14:textId="77777777" w:rsidTr="004B30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C7B0D9A" w14:textId="77777777" w:rsidR="00AB2AB6" w:rsidRPr="007548C2" w:rsidRDefault="00000000" w:rsidP="004B30E3">
            <w:pPr>
              <w:jc w:val="both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黒字化</w:t>
            </w:r>
          </w:p>
        </w:tc>
        <w:tc>
          <w:tcPr>
            <w:tcW w:w="2257" w:type="dxa"/>
          </w:tcPr>
          <w:p w14:paraId="37C58392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12</w:t>
            </w:r>
            <w:r w:rsidRPr="007548C2">
              <w:rPr>
                <w:rFonts w:ascii="游明朝" w:eastAsia="游明朝" w:hAnsi="游明朝" w:cs="ＭＳ 明朝" w:hint="eastAsia"/>
              </w:rPr>
              <w:t>～</w:t>
            </w:r>
            <w:r w:rsidRPr="007548C2">
              <w:rPr>
                <w:rFonts w:ascii="游明朝" w:eastAsia="游明朝" w:hAnsi="游明朝" w:cs="Arial Unicode MS"/>
              </w:rPr>
              <w:t>24</w:t>
            </w:r>
            <w:r w:rsidRPr="007548C2">
              <w:rPr>
                <w:rFonts w:ascii="游明朝" w:eastAsia="游明朝" w:hAnsi="游明朝" w:cs="ＭＳ 明朝" w:hint="eastAsia"/>
              </w:rPr>
              <w:t>か月</w:t>
            </w:r>
          </w:p>
        </w:tc>
        <w:tc>
          <w:tcPr>
            <w:tcW w:w="2257" w:type="dxa"/>
          </w:tcPr>
          <w:p w14:paraId="2F553B7A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Arial Unicode MS"/>
              </w:rPr>
              <w:t>▲2</w:t>
            </w:r>
            <w:r w:rsidRPr="007548C2">
              <w:rPr>
                <w:rFonts w:ascii="游明朝" w:eastAsia="游明朝" w:hAnsi="游明朝" w:cs="ＭＳ 明朝" w:hint="eastAsia"/>
              </w:rPr>
              <w:t>億</w:t>
            </w:r>
            <w:r w:rsidRPr="007548C2">
              <w:rPr>
                <w:rFonts w:ascii="游明朝" w:eastAsia="游明朝" w:hAnsi="游明朝" w:cs="Arial Unicode MS"/>
              </w:rPr>
              <w:t>→0</w:t>
            </w:r>
            <w:r w:rsidRPr="007548C2">
              <w:rPr>
                <w:rFonts w:ascii="游明朝" w:eastAsia="游明朝" w:hAnsi="游明朝" w:cs="ＭＳ 明朝" w:hint="eastAsia"/>
              </w:rPr>
              <w:t>～</w:t>
            </w:r>
            <w:r w:rsidRPr="007548C2">
              <w:rPr>
                <w:rFonts w:ascii="游明朝" w:eastAsia="游明朝" w:hAnsi="游明朝" w:cs="Arial Unicode MS"/>
              </w:rPr>
              <w:t>+2</w:t>
            </w:r>
            <w:r w:rsidRPr="007548C2">
              <w:rPr>
                <w:rFonts w:ascii="游明朝" w:eastAsia="游明朝" w:hAnsi="游明朝" w:cs="ＭＳ 明朝" w:hint="eastAsia"/>
              </w:rPr>
              <w:t>億</w:t>
            </w:r>
          </w:p>
        </w:tc>
        <w:tc>
          <w:tcPr>
            <w:tcW w:w="2257" w:type="dxa"/>
          </w:tcPr>
          <w:p w14:paraId="73D77D13" w14:textId="77777777" w:rsidR="00AB2AB6" w:rsidRPr="007548C2" w:rsidRDefault="00000000" w:rsidP="004B30E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7548C2">
              <w:rPr>
                <w:rFonts w:ascii="游明朝" w:eastAsia="游明朝" w:hAnsi="游明朝" w:cs="ＭＳ 明朝" w:hint="eastAsia"/>
              </w:rPr>
              <w:t>商流別条件改善、粗利型案件比率引上げ</w:t>
            </w:r>
          </w:p>
        </w:tc>
      </w:tr>
    </w:tbl>
    <w:p w14:paraId="1920F085" w14:textId="77777777" w:rsidR="00AB2AB6" w:rsidRPr="007548C2" w:rsidRDefault="00AB2AB6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1FB7E2CE" w14:textId="77777777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Arial Unicode MS"/>
        </w:rPr>
        <w:t>BS</w:t>
      </w:r>
      <w:r w:rsidRPr="007548C2">
        <w:rPr>
          <w:rFonts w:ascii="游明朝" w:eastAsia="游明朝" w:hAnsi="游明朝" w:cs="ＭＳ 明朝" w:hint="eastAsia"/>
        </w:rPr>
        <w:t>面では、売掛・完工未収・未成支出の圧縮が進めば短期借入への依存はさらに下げられる。これにより資金調達は「赤字補填」から「</w:t>
      </w:r>
      <w:r w:rsidRPr="007548C2">
        <w:rPr>
          <w:rFonts w:ascii="游明朝" w:eastAsia="游明朝" w:hAnsi="游明朝" w:cs="Arial Unicode MS"/>
        </w:rPr>
        <w:t>GX/DX</w:t>
      </w:r>
      <w:r w:rsidRPr="007548C2">
        <w:rPr>
          <w:rFonts w:ascii="游明朝" w:eastAsia="游明朝" w:hAnsi="游明朝" w:cs="ＭＳ 明朝" w:hint="eastAsia"/>
        </w:rPr>
        <w:t>投資」へ性格を変え、企業価値の説明力が増す。</w:t>
      </w:r>
    </w:p>
    <w:p w14:paraId="38F00971" w14:textId="3A8E40E5" w:rsidR="00AB2AB6" w:rsidRPr="007548C2" w:rsidRDefault="00AB2AB6">
      <w:pPr>
        <w:rPr>
          <w:rFonts w:ascii="游明朝" w:eastAsia="游明朝" w:hAnsi="游明朝"/>
        </w:rPr>
      </w:pPr>
    </w:p>
    <w:p w14:paraId="6BA70A97" w14:textId="77777777" w:rsidR="00AB2AB6" w:rsidRPr="007548C2" w:rsidRDefault="00000000" w:rsidP="004B30E3">
      <w:pPr>
        <w:pStyle w:val="1"/>
        <w:rPr>
          <w:rFonts w:ascii="游明朝" w:eastAsia="游明朝" w:hAnsi="游明朝"/>
        </w:rPr>
      </w:pPr>
      <w:bookmarkStart w:id="20" w:name="_e6cu813yziaq" w:colFirst="0" w:colLast="0"/>
      <w:bookmarkEnd w:id="20"/>
      <w:r w:rsidRPr="007548C2">
        <w:rPr>
          <w:rFonts w:ascii="游明朝" w:eastAsia="游明朝" w:hAnsi="游明朝" w:cs="Arial Unicode MS"/>
        </w:rPr>
        <w:t xml:space="preserve">6. </w:t>
      </w:r>
      <w:r w:rsidRPr="007548C2">
        <w:rPr>
          <w:rFonts w:ascii="游明朝" w:eastAsia="游明朝" w:hAnsi="游明朝" w:hint="eastAsia"/>
        </w:rPr>
        <w:t>金融支援（前提条件を明確化した実行可能スキーム）</w:t>
      </w:r>
    </w:p>
    <w:p w14:paraId="0E4195DA" w14:textId="7E5C74C5" w:rsidR="00AB2AB6" w:rsidRPr="007548C2" w:rsidRDefault="00000000" w:rsidP="00BA17BF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金融支援は「枠を増やす」ではなく、「改善</w:t>
      </w:r>
      <w:r w:rsidRPr="007548C2">
        <w:rPr>
          <w:rFonts w:ascii="游明朝" w:eastAsia="游明朝" w:hAnsi="游明朝" w:cs="Arial Unicode MS"/>
        </w:rPr>
        <w:t>KPI</w:t>
      </w:r>
      <w:r w:rsidRPr="007548C2">
        <w:rPr>
          <w:rFonts w:ascii="游明朝" w:eastAsia="游明朝" w:hAnsi="游明朝" w:cs="ＭＳ 明朝" w:hint="eastAsia"/>
        </w:rPr>
        <w:t>と一体化した資金の使い方」を条件に設計すべきである。</w:t>
      </w:r>
    </w:p>
    <w:p w14:paraId="051E97E1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運転資金：当座貸越・コミット枠を、月次資金繰りとモニタリング</w:t>
      </w:r>
      <w:r w:rsidRPr="007548C2">
        <w:rPr>
          <w:rFonts w:ascii="游明朝" w:eastAsia="游明朝" w:hAnsi="游明朝" w:cs="Arial Unicode MS"/>
        </w:rPr>
        <w:t>KPI</w:t>
      </w:r>
      <w:r w:rsidRPr="007548C2">
        <w:rPr>
          <w:rFonts w:ascii="游明朝" w:eastAsia="游明朝" w:hAnsi="游明朝" w:cs="ＭＳ 明朝" w:hint="eastAsia"/>
        </w:rPr>
        <w:t>（請求</w:t>
      </w:r>
      <w:r w:rsidRPr="007548C2">
        <w:rPr>
          <w:rFonts w:ascii="游明朝" w:eastAsia="游明朝" w:hAnsi="游明朝" w:cs="Arial Unicode MS"/>
        </w:rPr>
        <w:t>LT</w:t>
      </w:r>
      <w:r w:rsidRPr="007548C2">
        <w:rPr>
          <w:rFonts w:ascii="游明朝" w:eastAsia="游明朝" w:hAnsi="游明朝" w:cs="ＭＳ 明朝" w:hint="eastAsia"/>
        </w:rPr>
        <w:t>、滞留日数、未契約変更）に連動</w:t>
      </w:r>
    </w:p>
    <w:p w14:paraId="01B54864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lastRenderedPageBreak/>
        <w:t>投資資金：</w:t>
      </w:r>
      <w:r w:rsidRPr="007548C2">
        <w:rPr>
          <w:rFonts w:ascii="游明朝" w:eastAsia="游明朝" w:hAnsi="游明朝" w:cs="Arial Unicode MS"/>
        </w:rPr>
        <w:t>DX</w:t>
      </w:r>
      <w:r w:rsidRPr="007548C2">
        <w:rPr>
          <w:rFonts w:ascii="游明朝" w:eastAsia="游明朝" w:hAnsi="游明朝" w:cs="ＭＳ 明朝" w:hint="eastAsia"/>
        </w:rPr>
        <w:t>はリース活用で平準化、</w:t>
      </w:r>
      <w:r w:rsidRPr="007548C2">
        <w:rPr>
          <w:rFonts w:ascii="游明朝" w:eastAsia="游明朝" w:hAnsi="游明朝" w:cs="Arial Unicode MS"/>
        </w:rPr>
        <w:t>GX</w:t>
      </w:r>
      <w:r w:rsidRPr="007548C2">
        <w:rPr>
          <w:rFonts w:ascii="游明朝" w:eastAsia="游明朝" w:hAnsi="游明朝" w:cs="ＭＳ 明朝" w:hint="eastAsia"/>
        </w:rPr>
        <w:t>は補助金前提で長期資金化</w:t>
      </w:r>
    </w:p>
    <w:p w14:paraId="22A6D9E7" w14:textId="77777777" w:rsidR="00AB2AB6" w:rsidRPr="007548C2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7548C2">
        <w:rPr>
          <w:rFonts w:ascii="游明朝" w:eastAsia="游明朝" w:hAnsi="游明朝" w:cs="ＭＳ 明朝" w:hint="eastAsia"/>
        </w:rPr>
        <w:t>リスク：瑕疵・事故・遅延の保険</w:t>
      </w:r>
      <w:r w:rsidRPr="007548C2">
        <w:rPr>
          <w:rFonts w:ascii="游明朝" w:eastAsia="游明朝" w:hAnsi="游明朝" w:cs="Arial Unicode MS"/>
        </w:rPr>
        <w:t>/</w:t>
      </w:r>
      <w:r w:rsidRPr="007548C2">
        <w:rPr>
          <w:rFonts w:ascii="游明朝" w:eastAsia="游明朝" w:hAnsi="游明朝" w:cs="ＭＳ 明朝" w:hint="eastAsia"/>
        </w:rPr>
        <w:t>保証を棚卸しし、大型案件は契約条項レビューを必須化</w:t>
      </w:r>
    </w:p>
    <w:p w14:paraId="760247E3" w14:textId="77777777" w:rsidR="00AB2AB6" w:rsidRPr="007548C2" w:rsidRDefault="00AB2AB6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508CBF8F" w14:textId="77777777" w:rsidR="00AB2AB6" w:rsidRPr="007548C2" w:rsidRDefault="00000000">
      <w:pPr>
        <w:rPr>
          <w:rFonts w:ascii="游明朝" w:eastAsia="游明朝" w:hAnsi="游明朝"/>
        </w:rPr>
      </w:pPr>
      <w:r w:rsidRPr="007548C2">
        <w:rPr>
          <w:rFonts w:ascii="游明朝" w:eastAsia="游明朝" w:hAnsi="游明朝"/>
        </w:rPr>
        <w:pict w14:anchorId="2DEC08A7">
          <v:rect id="_x0000_i1025" style="width:0;height:1.5pt" o:hralign="center" o:hrstd="t" o:hr="t" fillcolor="#a0a0a0" stroked="f"/>
        </w:pict>
      </w:r>
    </w:p>
    <w:p w14:paraId="429DA099" w14:textId="77777777" w:rsidR="00AB2AB6" w:rsidRPr="007548C2" w:rsidRDefault="00000000" w:rsidP="004B30E3">
      <w:pPr>
        <w:pStyle w:val="1"/>
        <w:rPr>
          <w:rFonts w:ascii="游明朝" w:eastAsia="游明朝" w:hAnsi="游明朝"/>
        </w:rPr>
      </w:pPr>
      <w:bookmarkStart w:id="21" w:name="_cqswizg8d0y3" w:colFirst="0" w:colLast="0"/>
      <w:bookmarkEnd w:id="21"/>
      <w:r w:rsidRPr="007548C2">
        <w:rPr>
          <w:rFonts w:ascii="游明朝" w:eastAsia="游明朝" w:hAnsi="游明朝"/>
        </w:rPr>
        <w:t xml:space="preserve">7. </w:t>
      </w:r>
      <w:r w:rsidRPr="007548C2">
        <w:rPr>
          <w:rFonts w:ascii="游明朝" w:eastAsia="游明朝" w:hAnsi="游明朝" w:cs="ＭＳ 明朝" w:hint="eastAsia"/>
        </w:rPr>
        <w:t>結び</w:t>
      </w:r>
    </w:p>
    <w:p w14:paraId="4A2343F1" w14:textId="77777777" w:rsidR="00BA17BF" w:rsidRPr="007548C2" w:rsidRDefault="00000000" w:rsidP="00BA17BF">
      <w:pPr>
        <w:ind w:firstLineChars="100" w:firstLine="220"/>
        <w:rPr>
          <w:rFonts w:ascii="游明朝" w:eastAsia="游明朝" w:hAnsi="游明朝" w:cs="ＭＳ 明朝"/>
        </w:rPr>
      </w:pPr>
      <w:r w:rsidRPr="007548C2">
        <w:rPr>
          <w:rFonts w:ascii="游明朝" w:eastAsia="游明朝" w:hAnsi="游明朝" w:cs="ＭＳ 明朝" w:hint="eastAsia"/>
        </w:rPr>
        <w:t>貴社は「利益を出せる」ことを既に証明している。次に必要なのは、利益を確実にキャッシュへ変え、資金繰り不安を消し、静岡で勝てる商流へ受注を張り替える経営基盤である。本提案は、</w:t>
      </w:r>
      <w:r w:rsidRPr="007548C2">
        <w:rPr>
          <w:rFonts w:ascii="游明朝" w:eastAsia="游明朝" w:hAnsi="游明朝" w:cs="Arial Unicode MS"/>
        </w:rPr>
        <w:t>25</w:t>
      </w:r>
      <w:r w:rsidRPr="007548C2">
        <w:rPr>
          <w:rFonts w:ascii="游明朝" w:eastAsia="游明朝" w:hAnsi="游明朝" w:cs="ＭＳ 明朝" w:hint="eastAsia"/>
        </w:rPr>
        <w:t>年の崩れの原因特定から再発防止、営業</w:t>
      </w:r>
      <w:r w:rsidRPr="007548C2">
        <w:rPr>
          <w:rFonts w:ascii="游明朝" w:eastAsia="游明朝" w:hAnsi="游明朝" w:cs="Arial Unicode MS"/>
        </w:rPr>
        <w:t>CF</w:t>
      </w:r>
      <w:r w:rsidRPr="007548C2">
        <w:rPr>
          <w:rFonts w:ascii="游明朝" w:eastAsia="游明朝" w:hAnsi="游明朝" w:cs="ＭＳ 明朝" w:hint="eastAsia"/>
        </w:rPr>
        <w:t>黒字化の統制設計、</w:t>
      </w:r>
      <w:r w:rsidRPr="007548C2">
        <w:rPr>
          <w:rFonts w:ascii="游明朝" w:eastAsia="游明朝" w:hAnsi="游明朝" w:cs="Arial Unicode MS"/>
        </w:rPr>
        <w:t>GX/DX</w:t>
      </w:r>
      <w:r w:rsidRPr="007548C2">
        <w:rPr>
          <w:rFonts w:ascii="游明朝" w:eastAsia="游明朝" w:hAnsi="游明朝" w:cs="ＭＳ 明朝" w:hint="eastAsia"/>
        </w:rPr>
        <w:t>の収益化、人材・施工キャパの再構築までを一気通貫で実装するものである。</w:t>
      </w:r>
    </w:p>
    <w:p w14:paraId="4CA2C5F8" w14:textId="45F24D1E" w:rsidR="00AB2AB6" w:rsidRPr="007548C2" w:rsidRDefault="00000000" w:rsidP="00BA17BF">
      <w:pPr>
        <w:ind w:firstLineChars="100" w:firstLine="220"/>
        <w:rPr>
          <w:rFonts w:ascii="游明朝" w:eastAsia="游明朝" w:hAnsi="游明朝"/>
        </w:rPr>
      </w:pPr>
      <w:r w:rsidRPr="007548C2">
        <w:rPr>
          <w:rFonts w:ascii="游明朝" w:eastAsia="游明朝" w:hAnsi="游明朝" w:cs="ＭＳ 明朝" w:hint="eastAsia"/>
        </w:rPr>
        <w:t>貴社の経営陣が意思決定しやすいよう、初月から「案件別の損失分解」と「週次の資金・採算会議」を立ち上げ、数値で改善を証明する。貴社の次の</w:t>
      </w:r>
      <w:r w:rsidRPr="007548C2">
        <w:rPr>
          <w:rFonts w:ascii="游明朝" w:eastAsia="游明朝" w:hAnsi="游明朝" w:cs="Arial Unicode MS"/>
        </w:rPr>
        <w:t>2</w:t>
      </w:r>
      <w:r w:rsidRPr="007548C2">
        <w:rPr>
          <w:rFonts w:ascii="游明朝" w:eastAsia="游明朝" w:hAnsi="游明朝" w:cs="ＭＳ 明朝" w:hint="eastAsia"/>
        </w:rPr>
        <w:t>年を、守りから攻めへ転換するパートナーとして伴走する。</w:t>
      </w:r>
    </w:p>
    <w:sectPr w:rsidR="00AB2AB6" w:rsidRPr="007548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C070E"/>
    <w:multiLevelType w:val="multilevel"/>
    <w:tmpl w:val="554222D2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292F59"/>
    <w:multiLevelType w:val="hybridMultilevel"/>
    <w:tmpl w:val="67023494"/>
    <w:lvl w:ilvl="0" w:tplc="9B8A8450">
      <w:start w:val="1"/>
      <w:numFmt w:val="decimalEnclosedCircle"/>
      <w:lvlText w:val="%1"/>
      <w:lvlJc w:val="left"/>
      <w:pPr>
        <w:ind w:left="580" w:hanging="360"/>
      </w:pPr>
      <w:rPr>
        <w:rFonts w:ascii="Cambria Math" w:eastAsia="Arial Unicode MS" w:hAnsi="Cambria Math" w:cs="Cambria Math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num w:numId="1" w16cid:durableId="1339119964">
    <w:abstractNumId w:val="0"/>
  </w:num>
  <w:num w:numId="2" w16cid:durableId="1879782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AB6"/>
    <w:rsid w:val="001D3F29"/>
    <w:rsid w:val="00282584"/>
    <w:rsid w:val="004A342F"/>
    <w:rsid w:val="004B30E3"/>
    <w:rsid w:val="00575794"/>
    <w:rsid w:val="007548C2"/>
    <w:rsid w:val="008511A5"/>
    <w:rsid w:val="00AB2AB6"/>
    <w:rsid w:val="00BA17BF"/>
    <w:rsid w:val="00D66BC0"/>
    <w:rsid w:val="00F27A3D"/>
    <w:rsid w:val="00F306B1"/>
    <w:rsid w:val="00F7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AAE1E6"/>
  <w15:docId w15:val="{CBF79390-3E03-4EE0-B40A-CB4448DE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0E3"/>
  </w:style>
  <w:style w:type="paragraph" w:styleId="1">
    <w:name w:val="heading 1"/>
    <w:basedOn w:val="a"/>
    <w:next w:val="a"/>
    <w:link w:val="10"/>
    <w:uiPriority w:val="9"/>
    <w:qFormat/>
    <w:rsid w:val="004B3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B30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B30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4B30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0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0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0E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0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0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B30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4B30E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character" w:customStyle="1" w:styleId="10">
    <w:name w:val="見出し 1 (文字)"/>
    <w:basedOn w:val="a0"/>
    <w:link w:val="1"/>
    <w:uiPriority w:val="9"/>
    <w:rsid w:val="004B30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4B30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4B30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rsid w:val="004B30E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4B30E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4B30E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4B30E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4B30E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4B30E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a">
    <w:name w:val="caption"/>
    <w:basedOn w:val="a"/>
    <w:next w:val="a"/>
    <w:uiPriority w:val="35"/>
    <w:semiHidden/>
    <w:unhideWhenUsed/>
    <w:qFormat/>
    <w:rsid w:val="004B30E3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4B30E3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4B30E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b">
    <w:name w:val="Strong"/>
    <w:basedOn w:val="a0"/>
    <w:uiPriority w:val="22"/>
    <w:qFormat/>
    <w:rsid w:val="004B30E3"/>
    <w:rPr>
      <w:b/>
      <w:bCs/>
    </w:rPr>
  </w:style>
  <w:style w:type="character" w:styleId="ac">
    <w:name w:val="Emphasis"/>
    <w:basedOn w:val="a0"/>
    <w:uiPriority w:val="20"/>
    <w:qFormat/>
    <w:rsid w:val="004B30E3"/>
    <w:rPr>
      <w:i/>
      <w:iCs/>
    </w:rPr>
  </w:style>
  <w:style w:type="paragraph" w:styleId="ad">
    <w:name w:val="No Spacing"/>
    <w:uiPriority w:val="1"/>
    <w:qFormat/>
    <w:rsid w:val="004B30E3"/>
    <w:pPr>
      <w:spacing w:after="0" w:line="240" w:lineRule="auto"/>
    </w:pPr>
  </w:style>
  <w:style w:type="paragraph" w:styleId="ae">
    <w:name w:val="Quote"/>
    <w:basedOn w:val="a"/>
    <w:next w:val="a"/>
    <w:link w:val="af"/>
    <w:uiPriority w:val="29"/>
    <w:qFormat/>
    <w:rsid w:val="004B30E3"/>
    <w:rPr>
      <w:i/>
      <w:iCs/>
      <w:color w:val="000000" w:themeColor="text1"/>
    </w:rPr>
  </w:style>
  <w:style w:type="character" w:customStyle="1" w:styleId="af">
    <w:name w:val="引用文 (文字)"/>
    <w:basedOn w:val="a0"/>
    <w:link w:val="ae"/>
    <w:uiPriority w:val="29"/>
    <w:rsid w:val="004B30E3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4B30E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4B30E3"/>
    <w:rPr>
      <w:b/>
      <w:bCs/>
      <w:i/>
      <w:iCs/>
      <w:color w:val="4F81BD" w:themeColor="accent1"/>
    </w:rPr>
  </w:style>
  <w:style w:type="character" w:styleId="af0">
    <w:name w:val="Subtle Emphasis"/>
    <w:basedOn w:val="a0"/>
    <w:uiPriority w:val="19"/>
    <w:qFormat/>
    <w:rsid w:val="004B30E3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4B30E3"/>
    <w:rPr>
      <w:b/>
      <w:bCs/>
      <w:i/>
      <w:iCs/>
      <w:color w:val="4F81BD" w:themeColor="accent1"/>
    </w:rPr>
  </w:style>
  <w:style w:type="character" w:styleId="af1">
    <w:name w:val="Subtle Reference"/>
    <w:basedOn w:val="a0"/>
    <w:uiPriority w:val="31"/>
    <w:qFormat/>
    <w:rsid w:val="004B30E3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4B30E3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4B30E3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4B30E3"/>
    <w:pPr>
      <w:outlineLvl w:val="9"/>
    </w:pPr>
  </w:style>
  <w:style w:type="table" w:styleId="5-1">
    <w:name w:val="Grid Table 5 Dark Accent 1"/>
    <w:basedOn w:val="a1"/>
    <w:uiPriority w:val="50"/>
    <w:rsid w:val="004B30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4">
    <w:name w:val="List Paragraph"/>
    <w:basedOn w:val="a"/>
    <w:uiPriority w:val="34"/>
    <w:qFormat/>
    <w:rsid w:val="00D66BC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7</cp:revision>
  <dcterms:created xsi:type="dcterms:W3CDTF">2026-01-28T23:37:00Z</dcterms:created>
  <dcterms:modified xsi:type="dcterms:W3CDTF">2026-01-31T02:10:00Z</dcterms:modified>
</cp:coreProperties>
</file>