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29295" w14:textId="6DC2637C" w:rsidR="00892D28" w:rsidRPr="008E2C16" w:rsidRDefault="00000000" w:rsidP="00673DFB">
      <w:pPr>
        <w:pStyle w:val="a3"/>
        <w:jc w:val="center"/>
        <w:rPr>
          <w:rFonts w:ascii="游明朝" w:eastAsia="游明朝" w:hAnsi="游明朝"/>
        </w:rPr>
      </w:pPr>
      <w:r w:rsidRPr="008E2C16">
        <w:rPr>
          <w:rFonts w:ascii="游明朝" w:eastAsia="游明朝" w:hAnsi="游明朝" w:hint="eastAsia"/>
        </w:rPr>
        <w:t>企業価値最大化に向けた経営基盤構築のご提案</w:t>
      </w:r>
    </w:p>
    <w:p w14:paraId="1DEE23BD" w14:textId="1F34AA36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0" w:name="_35yq1i1ocn1p" w:colFirst="0" w:colLast="0"/>
      <w:bookmarkEnd w:id="0"/>
      <w:r w:rsidRPr="008E2C16">
        <w:rPr>
          <w:rFonts w:ascii="游明朝" w:eastAsia="游明朝" w:hAnsi="游明朝" w:cs="Arial Unicode MS"/>
        </w:rPr>
        <w:t xml:space="preserve">1. </w:t>
      </w:r>
      <w:r w:rsidRPr="008E2C16">
        <w:rPr>
          <w:rFonts w:ascii="游明朝" w:eastAsia="游明朝" w:hAnsi="游明朝" w:hint="eastAsia"/>
        </w:rPr>
        <w:t>エグゼクティブ・サマリー</w:t>
      </w:r>
    </w:p>
    <w:p w14:paraId="2C89A83E" w14:textId="77777777" w:rsidR="00CD01FD" w:rsidRPr="008E2C16" w:rsidRDefault="00CD01FD" w:rsidP="00CD01FD">
      <w:pPr>
        <w:ind w:firstLineChars="100" w:firstLine="220"/>
        <w:rPr>
          <w:rFonts w:ascii="游明朝" w:eastAsia="游明朝" w:hAnsi="游明朝" w:cs="ＭＳ 明朝"/>
        </w:rPr>
      </w:pPr>
      <w:r w:rsidRPr="008E2C16">
        <w:rPr>
          <w:rFonts w:ascii="游明朝" w:eastAsia="游明朝" w:hAnsi="游明朝" w:cs="ＭＳ 明朝"/>
        </w:rPr>
        <w:t>株式会社滋賀インフラテック</w:t>
      </w:r>
      <w:r w:rsidRPr="008E2C16">
        <w:rPr>
          <w:rFonts w:ascii="游明朝" w:eastAsia="游明朝" w:hAnsi="游明朝" w:cs="ＭＳ 明朝" w:hint="eastAsia"/>
        </w:rPr>
        <w:t>様（以下、貴社）は直近</w:t>
      </w:r>
      <w:r w:rsidRPr="008E2C16">
        <w:rPr>
          <w:rFonts w:ascii="游明朝" w:eastAsia="游明朝" w:hAnsi="游明朝" w:cs="Arial Unicode MS"/>
        </w:rPr>
        <w:t>3</w:t>
      </w:r>
      <w:r w:rsidRPr="008E2C16">
        <w:rPr>
          <w:rFonts w:ascii="游明朝" w:eastAsia="游明朝" w:hAnsi="游明朝" w:cs="ＭＳ 明朝" w:hint="eastAsia"/>
        </w:rPr>
        <w:t>年で売上高</w:t>
      </w:r>
      <w:r w:rsidRPr="008E2C16">
        <w:rPr>
          <w:rFonts w:ascii="游明朝" w:eastAsia="游明朝" w:hAnsi="游明朝" w:cs="Arial Unicode MS"/>
        </w:rPr>
        <w:t>148.3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2023</w:t>
      </w:r>
      <w:r w:rsidRPr="008E2C16">
        <w:rPr>
          <w:rFonts w:ascii="游明朝" w:eastAsia="游明朝" w:hAnsi="游明朝" w:cs="ＭＳ 明朝" w:hint="eastAsia"/>
        </w:rPr>
        <w:t>）</w:t>
      </w:r>
      <w:r w:rsidRPr="008E2C16">
        <w:rPr>
          <w:rFonts w:ascii="游明朝" w:eastAsia="游明朝" w:hAnsi="游明朝" w:cs="Arial Unicode MS"/>
        </w:rPr>
        <w:t>→174.3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）、営業利益</w:t>
      </w:r>
      <w:r w:rsidRPr="008E2C16">
        <w:rPr>
          <w:rFonts w:ascii="游明朝" w:eastAsia="游明朝" w:hAnsi="游明朝" w:cs="Arial Unicode MS"/>
        </w:rPr>
        <w:t>8.2</w:t>
      </w:r>
      <w:r w:rsidRPr="008E2C16">
        <w:rPr>
          <w:rFonts w:ascii="游明朝" w:eastAsia="游明朝" w:hAnsi="游明朝" w:cs="ＭＳ 明朝" w:hint="eastAsia"/>
        </w:rPr>
        <w:t>億円</w:t>
      </w:r>
      <w:r w:rsidRPr="008E2C16">
        <w:rPr>
          <w:rFonts w:ascii="游明朝" w:eastAsia="游明朝" w:hAnsi="游明朝" w:cs="Arial Unicode MS"/>
        </w:rPr>
        <w:t>→15.3</w:t>
      </w:r>
      <w:r w:rsidRPr="008E2C16">
        <w:rPr>
          <w:rFonts w:ascii="游明朝" w:eastAsia="游明朝" w:hAnsi="游明朝" w:cs="ＭＳ 明朝" w:hint="eastAsia"/>
        </w:rPr>
        <w:t>億円へと力強く伸長し、純資産も</w:t>
      </w:r>
      <w:r w:rsidRPr="008E2C16">
        <w:rPr>
          <w:rFonts w:ascii="游明朝" w:eastAsia="游明朝" w:hAnsi="游明朝" w:cs="Arial Unicode MS"/>
        </w:rPr>
        <w:t>76.5</w:t>
      </w:r>
      <w:r w:rsidRPr="008E2C16">
        <w:rPr>
          <w:rFonts w:ascii="游明朝" w:eastAsia="游明朝" w:hAnsi="游明朝" w:cs="ＭＳ 明朝" w:hint="eastAsia"/>
        </w:rPr>
        <w:t>億円</w:t>
      </w:r>
      <w:r w:rsidRPr="008E2C16">
        <w:rPr>
          <w:rFonts w:ascii="游明朝" w:eastAsia="游明朝" w:hAnsi="游明朝" w:cs="Arial Unicode MS"/>
        </w:rPr>
        <w:t>→94.3</w:t>
      </w:r>
      <w:r w:rsidRPr="008E2C16">
        <w:rPr>
          <w:rFonts w:ascii="游明朝" w:eastAsia="游明朝" w:hAnsi="游明朝" w:cs="ＭＳ 明朝" w:hint="eastAsia"/>
        </w:rPr>
        <w:t>億円へ積み上がっている。</w:t>
      </w:r>
    </w:p>
    <w:p w14:paraId="23AACCFC" w14:textId="77777777" w:rsidR="00CD01FD" w:rsidRPr="008E2C16" w:rsidRDefault="00000000" w:rsidP="00CD01FD">
      <w:pPr>
        <w:ind w:firstLineChars="100" w:firstLine="220"/>
        <w:rPr>
          <w:rFonts w:ascii="游明朝" w:eastAsia="游明朝" w:hAnsi="游明朝" w:cs="Arial Unicode MS" w:hint="eastAsia"/>
        </w:rPr>
      </w:pPr>
      <w:r w:rsidRPr="008E2C16">
        <w:rPr>
          <w:rFonts w:ascii="游明朝" w:eastAsia="游明朝" w:hAnsi="游明朝" w:cs="ＭＳ 明朝" w:hint="eastAsia"/>
        </w:rPr>
        <w:t>一方で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年の営業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が</w:t>
      </w:r>
      <w:r w:rsidRPr="008E2C16">
        <w:rPr>
          <w:rFonts w:ascii="游明朝" w:eastAsia="游明朝" w:hAnsi="游明朝" w:cs="Arial Unicode MS"/>
        </w:rPr>
        <w:t>▲21.5</w:t>
      </w:r>
      <w:r w:rsidRPr="008E2C16">
        <w:rPr>
          <w:rFonts w:ascii="游明朝" w:eastAsia="游明朝" w:hAnsi="游明朝" w:cs="ＭＳ 明朝" w:hint="eastAsia"/>
        </w:rPr>
        <w:t>億円と急悪化し、「利益成長が資金創出に転換できていない」ことが企業価値の最大ボトルネックである。</w:t>
      </w:r>
    </w:p>
    <w:p w14:paraId="47DAF6FC" w14:textId="77777777" w:rsidR="00CD01FD" w:rsidRPr="008E2C16" w:rsidRDefault="00000000" w:rsidP="00CD01FD">
      <w:pPr>
        <w:ind w:firstLineChars="100" w:firstLine="220"/>
        <w:rPr>
          <w:rFonts w:ascii="游明朝" w:eastAsia="游明朝" w:hAnsi="游明朝" w:cs="ＭＳ 明朝"/>
        </w:rPr>
      </w:pPr>
      <w:r w:rsidRPr="008E2C16">
        <w:rPr>
          <w:rFonts w:ascii="游明朝" w:eastAsia="游明朝" w:hAnsi="游明朝" w:cs="ＭＳ 明朝" w:hint="eastAsia"/>
        </w:rPr>
        <w:t>本提案は、このボトルネックを</w:t>
      </w:r>
      <w:r w:rsidRPr="008E2C16">
        <w:rPr>
          <w:rFonts w:ascii="游明朝" w:eastAsia="游明朝" w:hAnsi="游明朝" w:cs="Cambria Math"/>
          <w:b/>
          <w:bCs/>
        </w:rPr>
        <w:t>①</w:t>
      </w:r>
      <w:r w:rsidRPr="008E2C16">
        <w:rPr>
          <w:rFonts w:ascii="游明朝" w:eastAsia="游明朝" w:hAnsi="游明朝" w:cs="ＭＳ 明朝" w:hint="eastAsia"/>
          <w:b/>
          <w:bCs/>
        </w:rPr>
        <w:t>販売用不動産の滞留、</w:t>
      </w:r>
      <w:r w:rsidRPr="008E2C16">
        <w:rPr>
          <w:rFonts w:ascii="游明朝" w:eastAsia="游明朝" w:hAnsi="游明朝" w:cs="Cambria Math"/>
          <w:b/>
          <w:bCs/>
        </w:rPr>
        <w:t>②</w:t>
      </w:r>
      <w:r w:rsidRPr="008E2C16">
        <w:rPr>
          <w:rFonts w:ascii="游明朝" w:eastAsia="游明朝" w:hAnsi="游明朝" w:cs="ＭＳ 明朝" w:hint="eastAsia"/>
          <w:b/>
          <w:bCs/>
        </w:rPr>
        <w:t>未成工事支出金の増加、</w:t>
      </w:r>
      <w:r w:rsidRPr="008E2C16">
        <w:rPr>
          <w:rFonts w:ascii="游明朝" w:eastAsia="游明朝" w:hAnsi="游明朝" w:cs="Cambria Math"/>
          <w:b/>
          <w:bCs/>
        </w:rPr>
        <w:t>③</w:t>
      </w:r>
      <w:r w:rsidRPr="008E2C16">
        <w:rPr>
          <w:rFonts w:ascii="游明朝" w:eastAsia="游明朝" w:hAnsi="游明朝" w:cs="ＭＳ 明朝" w:hint="eastAsia"/>
          <w:b/>
          <w:bCs/>
        </w:rPr>
        <w:t>回収条件・出来高請求の運用不徹底</w:t>
      </w:r>
      <w:r w:rsidRPr="008E2C16">
        <w:rPr>
          <w:rFonts w:ascii="游明朝" w:eastAsia="游明朝" w:hAnsi="游明朝" w:cs="ＭＳ 明朝" w:hint="eastAsia"/>
        </w:rPr>
        <w:t>の</w:t>
      </w:r>
      <w:r w:rsidRPr="008E2C16">
        <w:rPr>
          <w:rFonts w:ascii="游明朝" w:eastAsia="游明朝" w:hAnsi="游明朝" w:cs="Arial Unicode MS"/>
        </w:rPr>
        <w:t>3</w:t>
      </w:r>
      <w:r w:rsidRPr="008E2C16">
        <w:rPr>
          <w:rFonts w:ascii="游明朝" w:eastAsia="游明朝" w:hAnsi="游明朝" w:cs="ＭＳ 明朝" w:hint="eastAsia"/>
        </w:rPr>
        <w:t>点に定量分解し、</w:t>
      </w:r>
      <w:r w:rsidRPr="008E2C16">
        <w:rPr>
          <w:rFonts w:ascii="游明朝" w:eastAsia="游明朝" w:hAnsi="游明朝" w:cs="ＭＳ 明朝" w:hint="eastAsia"/>
          <w:b/>
          <w:bCs/>
        </w:rPr>
        <w:t>キャッシュ創出力を回復（</w:t>
      </w:r>
      <w:r w:rsidRPr="008E2C16">
        <w:rPr>
          <w:rFonts w:ascii="游明朝" w:eastAsia="游明朝" w:hAnsi="游明朝" w:cs="Arial Unicode MS"/>
          <w:b/>
          <w:bCs/>
        </w:rPr>
        <w:t>+20</w:t>
      </w:r>
      <w:r w:rsidRPr="008E2C16">
        <w:rPr>
          <w:rFonts w:ascii="游明朝" w:eastAsia="游明朝" w:hAnsi="游明朝" w:cs="ＭＳ 明朝" w:hint="eastAsia"/>
          <w:b/>
          <w:bCs/>
        </w:rPr>
        <w:t>億円規模）</w:t>
      </w:r>
      <w:r w:rsidRPr="008E2C16">
        <w:rPr>
          <w:rFonts w:ascii="游明朝" w:eastAsia="游明朝" w:hAnsi="游明朝" w:cs="ＭＳ 明朝" w:hint="eastAsia"/>
        </w:rPr>
        <w:t>させる。</w:t>
      </w:r>
    </w:p>
    <w:p w14:paraId="53DDD9AF" w14:textId="1D97C828" w:rsidR="00892D28" w:rsidRPr="008E2C16" w:rsidRDefault="00000000" w:rsidP="00CD01FD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加えて、</w:t>
      </w:r>
      <w:r w:rsidRPr="008E2C16">
        <w:rPr>
          <w:rFonts w:ascii="游明朝" w:eastAsia="游明朝" w:hAnsi="游明朝" w:cs="Arial Unicode MS"/>
        </w:rPr>
        <w:t>177</w:t>
      </w:r>
      <w:r w:rsidRPr="008E2C16">
        <w:rPr>
          <w:rFonts w:ascii="游明朝" w:eastAsia="游明朝" w:hAnsi="游明朝" w:cs="ＭＳ 明朝" w:hint="eastAsia"/>
        </w:rPr>
        <w:t>名規模の組織で再現性を持って粗利を守るため、</w:t>
      </w:r>
      <w:r w:rsidRPr="008E2C16">
        <w:rPr>
          <w:rFonts w:ascii="游明朝" w:eastAsia="游明朝" w:hAnsi="游明朝" w:cs="ＭＳ 明朝" w:hint="eastAsia"/>
          <w:b/>
          <w:bCs/>
        </w:rPr>
        <w:t>工種別の原価・歩掛</w:t>
      </w:r>
      <w:r w:rsidRPr="008E2C16">
        <w:rPr>
          <w:rFonts w:ascii="游明朝" w:eastAsia="游明朝" w:hAnsi="游明朝" w:cs="Arial Unicode MS"/>
          <w:b/>
          <w:bCs/>
        </w:rPr>
        <w:t>DX</w:t>
      </w:r>
      <w:r w:rsidRPr="008E2C16">
        <w:rPr>
          <w:rFonts w:ascii="游明朝" w:eastAsia="游明朝" w:hAnsi="游明朝" w:cs="ＭＳ 明朝" w:hint="eastAsia"/>
          <w:b/>
          <w:bCs/>
        </w:rPr>
        <w:t>を「少数現場から標準化」</w:t>
      </w:r>
      <w:r w:rsidRPr="008E2C16">
        <w:rPr>
          <w:rFonts w:ascii="游明朝" w:eastAsia="游明朝" w:hAnsi="游明朝" w:cs="ＭＳ 明朝" w:hint="eastAsia"/>
        </w:rPr>
        <w:t>し、</w:t>
      </w:r>
      <w:r w:rsidRPr="008E2C16">
        <w:rPr>
          <w:rFonts w:ascii="游明朝" w:eastAsia="游明朝" w:hAnsi="游明朝" w:cs="Arial Unicode MS"/>
        </w:rPr>
        <w:t>2024</w:t>
      </w:r>
      <w:r w:rsidRPr="008E2C16">
        <w:rPr>
          <w:rFonts w:ascii="游明朝" w:eastAsia="游明朝" w:hAnsi="游明朝" w:cs="ＭＳ 明朝" w:hint="eastAsia"/>
        </w:rPr>
        <w:t>年問題（労務上限）下でも回る生産体制へ移行する。滋賀の地場優位を前提に、</w:t>
      </w:r>
      <w:r w:rsidRPr="008E2C16">
        <w:rPr>
          <w:rFonts w:ascii="游明朝" w:eastAsia="游明朝" w:hAnsi="游明朝" w:cs="ＭＳ 明朝" w:hint="eastAsia"/>
          <w:b/>
          <w:bCs/>
        </w:rPr>
        <w:t>官需は維持更新で稼働平準化、民需は物流・工場外構で提案型高採算化</w:t>
      </w:r>
      <w:r w:rsidRPr="008E2C16">
        <w:rPr>
          <w:rFonts w:ascii="游明朝" w:eastAsia="游明朝" w:hAnsi="游明朝" w:cs="ＭＳ 明朝" w:hint="eastAsia"/>
        </w:rPr>
        <w:t>を実装し、利益と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の両輪で企業価値を最大化する。</w:t>
      </w:r>
    </w:p>
    <w:p w14:paraId="5C5DDC4F" w14:textId="17D9AC33" w:rsidR="00892D28" w:rsidRPr="008E2C16" w:rsidRDefault="00F52626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/>
        </w:rPr>
        <w:br w:type="page"/>
      </w:r>
    </w:p>
    <w:p w14:paraId="25B1A28A" w14:textId="42729A6E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1" w:name="_vccqoi2inrck" w:colFirst="0" w:colLast="0"/>
      <w:bookmarkEnd w:id="1"/>
      <w:r w:rsidRPr="008E2C16">
        <w:rPr>
          <w:rFonts w:ascii="游明朝" w:eastAsia="游明朝" w:hAnsi="游明朝" w:cs="Arial Unicode MS"/>
        </w:rPr>
        <w:lastRenderedPageBreak/>
        <w:t xml:space="preserve">2. </w:t>
      </w:r>
      <w:r w:rsidRPr="008E2C16">
        <w:rPr>
          <w:rFonts w:ascii="游明朝" w:eastAsia="游明朝" w:hAnsi="游明朝" w:hint="eastAsia"/>
        </w:rPr>
        <w:t>財務諸表による現状診断</w:t>
      </w:r>
    </w:p>
    <w:p w14:paraId="2AB56053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2" w:name="_kf03elxyi3kz" w:colFirst="0" w:colLast="0"/>
      <w:bookmarkEnd w:id="2"/>
      <w:r w:rsidRPr="008E2C16">
        <w:rPr>
          <w:rFonts w:ascii="游明朝" w:eastAsia="游明朝" w:hAnsi="游明朝" w:cs="Arial Unicode MS"/>
        </w:rPr>
        <w:t xml:space="preserve">2-1. </w:t>
      </w:r>
      <w:r w:rsidRPr="008E2C16">
        <w:rPr>
          <w:rFonts w:ascii="游明朝" w:eastAsia="游明朝" w:hAnsi="游明朝" w:hint="eastAsia"/>
        </w:rPr>
        <w:t>収益性：利益率は改善、ただし「粗利の守り方」は属人化しやすい</w:t>
      </w:r>
    </w:p>
    <w:p w14:paraId="3CB4CA60" w14:textId="5688757B" w:rsidR="00F52626" w:rsidRPr="008E2C16" w:rsidRDefault="00F52626" w:rsidP="00F52626">
      <w:pPr>
        <w:jc w:val="center"/>
        <w:rPr>
          <w:rFonts w:ascii="游明朝" w:eastAsia="游明朝" w:hAnsi="游明朝"/>
        </w:rPr>
      </w:pPr>
      <w:r w:rsidRPr="008E2C16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4C0FD835" wp14:editId="782607A3">
            <wp:extent cx="5733415" cy="2787650"/>
            <wp:effectExtent l="19050" t="19050" r="19685" b="12700"/>
            <wp:docPr id="1545124132" name="図 1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4132" name="図 1" descr="グラフ, 棒グラフ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5A92E" w14:textId="0D4900EB" w:rsidR="00CD01FD" w:rsidRPr="008E2C16" w:rsidRDefault="00000000" w:rsidP="00CD01FD">
      <w:pPr>
        <w:ind w:firstLineChars="100" w:firstLine="220"/>
        <w:rPr>
          <w:rFonts w:ascii="游明朝" w:eastAsia="游明朝" w:hAnsi="游明朝" w:cs="Arial Unicode MS" w:hint="eastAsia"/>
        </w:rPr>
      </w:pP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年の営業利益率は約</w:t>
      </w:r>
      <w:r w:rsidRPr="008E2C16">
        <w:rPr>
          <w:rFonts w:ascii="游明朝" w:eastAsia="游明朝" w:hAnsi="游明朝" w:cs="Arial Unicode MS"/>
        </w:rPr>
        <w:t>8.8%</w:t>
      </w:r>
      <w:r w:rsidRPr="008E2C16">
        <w:rPr>
          <w:rFonts w:ascii="游明朝" w:eastAsia="游明朝" w:hAnsi="游明朝" w:cs="ＭＳ 明朝" w:hint="eastAsia"/>
        </w:rPr>
        <w:t>（</w:t>
      </w:r>
      <w:r w:rsidRPr="008E2C16">
        <w:rPr>
          <w:rFonts w:ascii="游明朝" w:eastAsia="游明朝" w:hAnsi="游明朝" w:cs="Arial Unicode MS"/>
        </w:rPr>
        <w:t>15.3</w:t>
      </w:r>
      <w:r w:rsidRPr="008E2C16">
        <w:rPr>
          <w:rFonts w:ascii="游明朝" w:eastAsia="游明朝" w:hAnsi="游明朝" w:cs="ＭＳ 明朝" w:hint="eastAsia"/>
        </w:rPr>
        <w:t>億円</w:t>
      </w:r>
      <w:r w:rsidRPr="008E2C16">
        <w:rPr>
          <w:rFonts w:ascii="游明朝" w:eastAsia="游明朝" w:hAnsi="游明朝" w:cs="Arial Unicode MS"/>
        </w:rPr>
        <w:t>/174.3</w:t>
      </w:r>
      <w:r w:rsidRPr="008E2C16">
        <w:rPr>
          <w:rFonts w:ascii="游明朝" w:eastAsia="游明朝" w:hAnsi="游明朝" w:cs="ＭＳ 明朝" w:hint="eastAsia"/>
        </w:rPr>
        <w:t>億円）まで上昇しており、施工・不動産を含む事業運営能力は高い。一方、売上原価が</w:t>
      </w:r>
      <w:r w:rsidRPr="008E2C16">
        <w:rPr>
          <w:rFonts w:ascii="游明朝" w:eastAsia="游明朝" w:hAnsi="游明朝" w:cs="Arial Unicode MS"/>
        </w:rPr>
        <w:t>135.8</w:t>
      </w:r>
      <w:r w:rsidRPr="008E2C16">
        <w:rPr>
          <w:rFonts w:ascii="游明朝" w:eastAsia="游明朝" w:hAnsi="游明朝" w:cs="ＭＳ 明朝" w:hint="eastAsia"/>
        </w:rPr>
        <w:t>億円、販管費が</w:t>
      </w:r>
      <w:r w:rsidRPr="008E2C16">
        <w:rPr>
          <w:rFonts w:ascii="游明朝" w:eastAsia="游明朝" w:hAnsi="游明朝" w:cs="Arial Unicode MS"/>
        </w:rPr>
        <w:t>23.1</w:t>
      </w:r>
      <w:r w:rsidRPr="008E2C16">
        <w:rPr>
          <w:rFonts w:ascii="游明朝" w:eastAsia="游明朝" w:hAnsi="游明朝" w:cs="ＭＳ 明朝" w:hint="eastAsia"/>
        </w:rPr>
        <w:t>億円であり、規模拡大に伴い</w:t>
      </w:r>
      <w:r w:rsidRPr="008E2C16">
        <w:rPr>
          <w:rFonts w:ascii="游明朝" w:eastAsia="游明朝" w:hAnsi="游明朝" w:cs="ＭＳ 明朝" w:hint="eastAsia"/>
          <w:b/>
          <w:bCs/>
        </w:rPr>
        <w:t>「原価差異の早期検知」</w:t>
      </w:r>
      <w:r w:rsidRPr="008E2C16">
        <w:rPr>
          <w:rFonts w:ascii="游明朝" w:eastAsia="游明朝" w:hAnsi="游明朝" w:cs="ＭＳ 明朝" w:hint="eastAsia"/>
        </w:rPr>
        <w:t>が遅れると、</w:t>
      </w:r>
      <w:r w:rsidRPr="008E2C16">
        <w:rPr>
          <w:rFonts w:ascii="游明朝" w:eastAsia="游明朝" w:hAnsi="游明朝" w:cs="Arial Unicode MS"/>
        </w:rPr>
        <w:t>1</w:t>
      </w:r>
      <w:r w:rsidRPr="008E2C16">
        <w:rPr>
          <w:rFonts w:ascii="游明朝" w:eastAsia="游明朝" w:hAnsi="游明朝" w:cs="ＭＳ 明朝" w:hint="eastAsia"/>
        </w:rPr>
        <w:t>～</w:t>
      </w:r>
      <w:r w:rsidRPr="008E2C16">
        <w:rPr>
          <w:rFonts w:ascii="游明朝" w:eastAsia="游明朝" w:hAnsi="游明朝" w:cs="Arial Unicode MS"/>
        </w:rPr>
        <w:t>2</w:t>
      </w:r>
      <w:r w:rsidRPr="008E2C16">
        <w:rPr>
          <w:rFonts w:ascii="游明朝" w:eastAsia="游明朝" w:hAnsi="游明朝" w:cs="ＭＳ 明朝" w:hint="eastAsia"/>
        </w:rPr>
        <w:t>件の大型案件で利益が毀損しうる構造である。</w:t>
      </w:r>
    </w:p>
    <w:p w14:paraId="0B3D21FA" w14:textId="449598D9" w:rsidR="00892D28" w:rsidRPr="008E2C16" w:rsidRDefault="00000000" w:rsidP="00CD01FD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現場では「見積歩掛と実績歩掛の差が週次で見えず、赤字芽の発見が月次決算まで遅れる」状態が起きやすい。貴社の利益成長を持続させるには、現場データを基点にした粗利統制へ移行すべきである。</w:t>
      </w:r>
    </w:p>
    <w:p w14:paraId="434D34C9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3" w:name="_bo0tnfd59yim" w:colFirst="0" w:colLast="0"/>
      <w:bookmarkEnd w:id="3"/>
      <w:r w:rsidRPr="008E2C16">
        <w:rPr>
          <w:rFonts w:ascii="游明朝" w:eastAsia="游明朝" w:hAnsi="游明朝" w:cs="Arial Unicode MS"/>
        </w:rPr>
        <w:lastRenderedPageBreak/>
        <w:t xml:space="preserve">2-2. </w:t>
      </w:r>
      <w:r w:rsidRPr="008E2C16">
        <w:rPr>
          <w:rFonts w:ascii="游明朝" w:eastAsia="游明朝" w:hAnsi="游明朝" w:hint="eastAsia"/>
        </w:rPr>
        <w:t>安全性：純資産は厚いが、運転資金の膨張が資金繰りを圧迫</w:t>
      </w:r>
    </w:p>
    <w:p w14:paraId="28237008" w14:textId="42AE5BA3" w:rsidR="00F52626" w:rsidRPr="008E2C16" w:rsidRDefault="00F52626" w:rsidP="00F52626">
      <w:pPr>
        <w:jc w:val="center"/>
        <w:rPr>
          <w:rFonts w:ascii="游明朝" w:eastAsia="游明朝" w:hAnsi="游明朝"/>
        </w:rPr>
      </w:pPr>
      <w:r w:rsidRPr="008E2C16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35FE4EB6" wp14:editId="2A712314">
            <wp:extent cx="5733415" cy="2787650"/>
            <wp:effectExtent l="0" t="0" r="635" b="0"/>
            <wp:docPr id="682413878" name="図 2" descr="グラフ, 棒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3878" name="図 2" descr="グラフ, 棒グラフ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C1E4" w14:textId="77777777" w:rsidR="000F5328" w:rsidRPr="008E2C16" w:rsidRDefault="00000000" w:rsidP="000F5328">
      <w:pPr>
        <w:ind w:firstLineChars="100" w:firstLine="220"/>
        <w:rPr>
          <w:rFonts w:ascii="游明朝" w:eastAsia="游明朝" w:hAnsi="游明朝" w:cs="Arial Unicode MS" w:hint="eastAsia"/>
        </w:rPr>
      </w:pPr>
      <w:r w:rsidRPr="008E2C16">
        <w:rPr>
          <w:rFonts w:ascii="游明朝" w:eastAsia="游明朝" w:hAnsi="游明朝" w:cs="ＭＳ 明朝" w:hint="eastAsia"/>
        </w:rPr>
        <w:t>総資産は</w:t>
      </w:r>
      <w:r w:rsidRPr="008E2C16">
        <w:rPr>
          <w:rFonts w:ascii="游明朝" w:eastAsia="游明朝" w:hAnsi="游明朝" w:cs="Arial Unicode MS"/>
        </w:rPr>
        <w:t>121.1</w:t>
      </w:r>
      <w:r w:rsidRPr="008E2C16">
        <w:rPr>
          <w:rFonts w:ascii="游明朝" w:eastAsia="游明朝" w:hAnsi="游明朝" w:cs="ＭＳ 明朝" w:hint="eastAsia"/>
        </w:rPr>
        <w:t>億円</w:t>
      </w:r>
      <w:r w:rsidRPr="008E2C16">
        <w:rPr>
          <w:rFonts w:ascii="游明朝" w:eastAsia="游明朝" w:hAnsi="游明朝" w:cs="Arial Unicode MS"/>
        </w:rPr>
        <w:t>→151.2</w:t>
      </w:r>
      <w:r w:rsidRPr="008E2C16">
        <w:rPr>
          <w:rFonts w:ascii="游明朝" w:eastAsia="游明朝" w:hAnsi="游明朝" w:cs="ＭＳ 明朝" w:hint="eastAsia"/>
        </w:rPr>
        <w:t>億円へ増加し、純資産比率も高水準である。一方で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年は財務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が</w:t>
      </w:r>
      <w:r w:rsidRPr="008E2C16">
        <w:rPr>
          <w:rFonts w:ascii="游明朝" w:eastAsia="游明朝" w:hAnsi="游明朝" w:cs="Arial Unicode MS"/>
        </w:rPr>
        <w:t>+17.2</w:t>
      </w:r>
      <w:r w:rsidRPr="008E2C16">
        <w:rPr>
          <w:rFonts w:ascii="游明朝" w:eastAsia="游明朝" w:hAnsi="游明朝" w:cs="ＭＳ 明朝" w:hint="eastAsia"/>
        </w:rPr>
        <w:t>億円となり、営業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のマイナスを借入増で埋めた構図である。長期借入金は</w:t>
      </w:r>
      <w:r w:rsidRPr="008E2C16">
        <w:rPr>
          <w:rFonts w:ascii="游明朝" w:eastAsia="游明朝" w:hAnsi="游明朝" w:cs="Arial Unicode MS"/>
        </w:rPr>
        <w:t>29.1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2024</w:t>
      </w:r>
      <w:r w:rsidRPr="008E2C16">
        <w:rPr>
          <w:rFonts w:ascii="游明朝" w:eastAsia="游明朝" w:hAnsi="游明朝" w:cs="ＭＳ 明朝" w:hint="eastAsia"/>
        </w:rPr>
        <w:t>）</w:t>
      </w:r>
      <w:r w:rsidRPr="008E2C16">
        <w:rPr>
          <w:rFonts w:ascii="游明朝" w:eastAsia="游明朝" w:hAnsi="游明朝" w:cs="Arial Unicode MS"/>
        </w:rPr>
        <w:t>→40.4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）へ増加しており、成長局面の資金需要が顕在化している。</w:t>
      </w:r>
    </w:p>
    <w:p w14:paraId="03EEC902" w14:textId="7C3C6C5A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ここで重要なのは「借入が悪い」のではなく、</w:t>
      </w:r>
      <w:r w:rsidRPr="008E2C16">
        <w:rPr>
          <w:rFonts w:ascii="游明朝" w:eastAsia="游明朝" w:hAnsi="游明朝" w:cs="ＭＳ 明朝" w:hint="eastAsia"/>
          <w:b/>
          <w:bCs/>
        </w:rPr>
        <w:t>利益成長が運転資金に吸収され、キャッシュ創出力が弱い</w:t>
      </w:r>
      <w:r w:rsidRPr="008E2C16">
        <w:rPr>
          <w:rFonts w:ascii="游明朝" w:eastAsia="游明朝" w:hAnsi="游明朝" w:cs="ＭＳ 明朝" w:hint="eastAsia"/>
        </w:rPr>
        <w:t>ことが問題の本質である点である。</w:t>
      </w:r>
    </w:p>
    <w:p w14:paraId="7AA1F7DD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4" w:name="_ppe5h617u5gm" w:colFirst="0" w:colLast="0"/>
      <w:bookmarkEnd w:id="4"/>
      <w:r w:rsidRPr="008E2C16">
        <w:rPr>
          <w:rFonts w:ascii="游明朝" w:eastAsia="游明朝" w:hAnsi="游明朝" w:cs="Arial Unicode MS"/>
        </w:rPr>
        <w:t xml:space="preserve">2-3. </w:t>
      </w:r>
      <w:r w:rsidRPr="008E2C16">
        <w:rPr>
          <w:rFonts w:ascii="游明朝" w:eastAsia="游明朝" w:hAnsi="游明朝" w:hint="eastAsia"/>
        </w:rPr>
        <w:t>効率性：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hint="eastAsia"/>
        </w:rPr>
        <w:t>年の営業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hint="eastAsia"/>
        </w:rPr>
        <w:t>悪化を科目別に定量分解する</w:t>
      </w:r>
    </w:p>
    <w:p w14:paraId="75B86629" w14:textId="1EBC11C9" w:rsidR="00892D28" w:rsidRPr="008E2C16" w:rsidRDefault="00000000" w:rsidP="000F5328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 w:cs="Arial Unicode MS"/>
        </w:rPr>
        <w:t>2024→2025</w:t>
      </w:r>
      <w:r w:rsidRPr="008E2C16">
        <w:rPr>
          <w:rFonts w:ascii="游明朝" w:eastAsia="游明朝" w:hAnsi="游明朝" w:cs="ＭＳ 明朝" w:hint="eastAsia"/>
        </w:rPr>
        <w:t>の主要運転資金科目の増減は以下の通りである（</w:t>
      </w:r>
      <w:r w:rsidRPr="008E2C16">
        <w:rPr>
          <w:rFonts w:ascii="游明朝" w:eastAsia="游明朝" w:hAnsi="游明朝" w:cs="Arial Unicode MS"/>
        </w:rPr>
        <w:t>+</w:t>
      </w:r>
      <w:r w:rsidRPr="008E2C16">
        <w:rPr>
          <w:rFonts w:ascii="游明朝" w:eastAsia="游明朝" w:hAnsi="游明朝" w:cs="ＭＳ 明朝" w:hint="eastAsia"/>
        </w:rPr>
        <w:t>は資金流出要因）。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972"/>
        <w:gridCol w:w="1543"/>
        <w:gridCol w:w="1150"/>
        <w:gridCol w:w="3364"/>
      </w:tblGrid>
      <w:tr w:rsidR="00892D28" w:rsidRPr="008E2C16" w14:paraId="2C8DCA82" w14:textId="77777777" w:rsidTr="00F52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343186" w14:textId="77777777" w:rsidR="00892D28" w:rsidRPr="008E2C16" w:rsidRDefault="00000000" w:rsidP="000F5328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科目（</w:t>
            </w:r>
            <w:r w:rsidRPr="008E2C16">
              <w:rPr>
                <w:rFonts w:ascii="游明朝" w:eastAsia="游明朝" w:hAnsi="游明朝" w:cs="Arial Unicode MS"/>
              </w:rPr>
              <w:t>2024→2025</w:t>
            </w:r>
            <w:r w:rsidRPr="008E2C16">
              <w:rPr>
                <w:rFonts w:ascii="游明朝" w:eastAsia="游明朝" w:hAnsi="游明朝" w:cs="ＭＳ 明朝" w:hint="eastAsia"/>
              </w:rPr>
              <w:t>前年差）</w:t>
            </w:r>
          </w:p>
        </w:tc>
        <w:tc>
          <w:tcPr>
            <w:tcW w:w="1543" w:type="dxa"/>
          </w:tcPr>
          <w:p w14:paraId="735CBA9E" w14:textId="77777777" w:rsidR="00892D28" w:rsidRPr="008E2C16" w:rsidRDefault="00000000" w:rsidP="000F53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増減額</w:t>
            </w:r>
          </w:p>
        </w:tc>
        <w:tc>
          <w:tcPr>
            <w:tcW w:w="1150" w:type="dxa"/>
          </w:tcPr>
          <w:p w14:paraId="4770308A" w14:textId="77777777" w:rsidR="00892D28" w:rsidRPr="008E2C16" w:rsidRDefault="00000000" w:rsidP="000F53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Arial Unicode MS"/>
              </w:rPr>
              <w:t>CF</w:t>
            </w:r>
            <w:r w:rsidRPr="008E2C16">
              <w:rPr>
                <w:rFonts w:ascii="游明朝" w:eastAsia="游明朝" w:hAnsi="游明朝" w:cs="ＭＳ 明朝" w:hint="eastAsia"/>
              </w:rPr>
              <w:t>影響</w:t>
            </w:r>
          </w:p>
        </w:tc>
        <w:tc>
          <w:tcPr>
            <w:tcW w:w="3364" w:type="dxa"/>
          </w:tcPr>
          <w:p w14:paraId="360302C3" w14:textId="77777777" w:rsidR="00892D28" w:rsidRPr="008E2C16" w:rsidRDefault="00000000" w:rsidP="000F532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現場で起きていること（推定）</w:t>
            </w:r>
          </w:p>
        </w:tc>
      </w:tr>
      <w:tr w:rsidR="00892D28" w:rsidRPr="008E2C16" w14:paraId="57A0A5F4" w14:textId="77777777" w:rsidTr="00F52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69EA4A2" w14:textId="77777777" w:rsidR="00892D28" w:rsidRPr="008E2C16" w:rsidRDefault="00000000" w:rsidP="000F5328">
            <w:pPr>
              <w:jc w:val="both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販売用不動産</w:t>
            </w:r>
          </w:p>
        </w:tc>
        <w:tc>
          <w:tcPr>
            <w:tcW w:w="1543" w:type="dxa"/>
          </w:tcPr>
          <w:p w14:paraId="1F1EB8AA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+20.05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  <w:tc>
          <w:tcPr>
            <w:tcW w:w="1150" w:type="dxa"/>
          </w:tcPr>
          <w:p w14:paraId="789F151D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大幅悪化</w:t>
            </w:r>
          </w:p>
        </w:tc>
        <w:tc>
          <w:tcPr>
            <w:tcW w:w="3364" w:type="dxa"/>
          </w:tcPr>
          <w:p w14:paraId="09FA050E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仕入・造成が先行し、販売・回転が遅延。評価益は出ても現金化が遅い</w:t>
            </w:r>
          </w:p>
        </w:tc>
      </w:tr>
      <w:tr w:rsidR="00892D28" w:rsidRPr="008E2C16" w14:paraId="4560D8D7" w14:textId="77777777" w:rsidTr="00F52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90B6080" w14:textId="77777777" w:rsidR="00892D28" w:rsidRPr="008E2C16" w:rsidRDefault="00000000" w:rsidP="000F5328">
            <w:pPr>
              <w:jc w:val="both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未成工事支出金</w:t>
            </w:r>
          </w:p>
        </w:tc>
        <w:tc>
          <w:tcPr>
            <w:tcW w:w="1543" w:type="dxa"/>
          </w:tcPr>
          <w:p w14:paraId="5481E6B1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+4.02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  <w:tc>
          <w:tcPr>
            <w:tcW w:w="1150" w:type="dxa"/>
          </w:tcPr>
          <w:p w14:paraId="167BE620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悪化</w:t>
            </w:r>
          </w:p>
        </w:tc>
        <w:tc>
          <w:tcPr>
            <w:tcW w:w="3364" w:type="dxa"/>
          </w:tcPr>
          <w:p w14:paraId="2A381A97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立替（外注・資材・重機）が増加。出来高請求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中間金が追随していない</w:t>
            </w:r>
          </w:p>
        </w:tc>
      </w:tr>
      <w:tr w:rsidR="00892D28" w:rsidRPr="008E2C16" w14:paraId="670A8BBC" w14:textId="77777777" w:rsidTr="00F52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F6B7C9C" w14:textId="77777777" w:rsidR="00892D28" w:rsidRPr="008E2C16" w:rsidRDefault="00000000" w:rsidP="000F5328">
            <w:pPr>
              <w:jc w:val="both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完成工事未収入金</w:t>
            </w:r>
          </w:p>
        </w:tc>
        <w:tc>
          <w:tcPr>
            <w:tcW w:w="1543" w:type="dxa"/>
          </w:tcPr>
          <w:p w14:paraId="4998319B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-0.04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1150" w:type="dxa"/>
          </w:tcPr>
          <w:p w14:paraId="6EB3E557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ほぼ中立</w:t>
            </w:r>
          </w:p>
        </w:tc>
        <w:tc>
          <w:tcPr>
            <w:tcW w:w="3364" w:type="dxa"/>
          </w:tcPr>
          <w:p w14:paraId="0672393D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「未収が増えていない」のではなく、在庫・未成に吸収されている可能性</w:t>
            </w:r>
          </w:p>
        </w:tc>
      </w:tr>
      <w:tr w:rsidR="00892D28" w:rsidRPr="008E2C16" w14:paraId="1666B91C" w14:textId="77777777" w:rsidTr="00F52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9F9C71" w14:textId="77777777" w:rsidR="00892D28" w:rsidRPr="008E2C16" w:rsidRDefault="00000000" w:rsidP="000F5328">
            <w:pPr>
              <w:jc w:val="both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未成工事受入金</w:t>
            </w:r>
          </w:p>
        </w:tc>
        <w:tc>
          <w:tcPr>
            <w:tcW w:w="1543" w:type="dxa"/>
          </w:tcPr>
          <w:p w14:paraId="7841592A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-1.13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  <w:tc>
          <w:tcPr>
            <w:tcW w:w="1150" w:type="dxa"/>
          </w:tcPr>
          <w:p w14:paraId="7E069059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悪化</w:t>
            </w:r>
          </w:p>
        </w:tc>
        <w:tc>
          <w:tcPr>
            <w:tcW w:w="3364" w:type="dxa"/>
          </w:tcPr>
          <w:p w14:paraId="5CDC9C58" w14:textId="77777777" w:rsidR="00892D28" w:rsidRPr="008E2C16" w:rsidRDefault="00000000" w:rsidP="000F53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前受・中間金の取り付け力が弱まり、資金が先出し化</w:t>
            </w:r>
          </w:p>
        </w:tc>
      </w:tr>
    </w:tbl>
    <w:p w14:paraId="7DD8122D" w14:textId="77777777" w:rsidR="00892D28" w:rsidRPr="008E2C16" w:rsidRDefault="00892D28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653E5297" w14:textId="7F7041CC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結論として、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年の営業</w:t>
      </w:r>
      <w:r w:rsidRPr="008E2C16">
        <w:rPr>
          <w:rFonts w:ascii="游明朝" w:eastAsia="游明朝" w:hAnsi="游明朝" w:cs="Arial Unicode MS"/>
        </w:rPr>
        <w:t>CF▲21.5</w:t>
      </w:r>
      <w:r w:rsidRPr="008E2C16">
        <w:rPr>
          <w:rFonts w:ascii="游明朝" w:eastAsia="游明朝" w:hAnsi="游明朝" w:cs="ＭＳ 明朝" w:hint="eastAsia"/>
        </w:rPr>
        <w:t>億円は、主因が</w:t>
      </w:r>
      <w:r w:rsidRPr="008E2C16">
        <w:rPr>
          <w:rFonts w:ascii="游明朝" w:eastAsia="游明朝" w:hAnsi="游明朝" w:cs="ＭＳ 明朝" w:hint="eastAsia"/>
          <w:b/>
          <w:bCs/>
        </w:rPr>
        <w:t>販売用不動産（</w:t>
      </w:r>
      <w:r w:rsidRPr="008E2C16">
        <w:rPr>
          <w:rFonts w:ascii="游明朝" w:eastAsia="游明朝" w:hAnsi="游明朝" w:cs="Arial Unicode MS"/>
          <w:b/>
          <w:bCs/>
        </w:rPr>
        <w:t>+20.05</w:t>
      </w:r>
      <w:r w:rsidRPr="008E2C16">
        <w:rPr>
          <w:rFonts w:ascii="游明朝" w:eastAsia="游明朝" w:hAnsi="游明朝" w:cs="ＭＳ 明朝" w:hint="eastAsia"/>
          <w:b/>
          <w:bCs/>
        </w:rPr>
        <w:t>億円）</w:t>
      </w:r>
      <w:r w:rsidRPr="008E2C16">
        <w:rPr>
          <w:rFonts w:ascii="游明朝" w:eastAsia="游明朝" w:hAnsi="游明朝" w:cs="ＭＳ 明朝" w:hint="eastAsia"/>
        </w:rPr>
        <w:t>、次点が</w:t>
      </w:r>
      <w:r w:rsidRPr="008E2C16">
        <w:rPr>
          <w:rFonts w:ascii="游明朝" w:eastAsia="游明朝" w:hAnsi="游明朝" w:cs="ＭＳ 明朝" w:hint="eastAsia"/>
          <w:b/>
          <w:bCs/>
        </w:rPr>
        <w:t>未成工事支出金（</w:t>
      </w:r>
      <w:r w:rsidRPr="008E2C16">
        <w:rPr>
          <w:rFonts w:ascii="游明朝" w:eastAsia="游明朝" w:hAnsi="游明朝" w:cs="Arial Unicode MS"/>
          <w:b/>
          <w:bCs/>
        </w:rPr>
        <w:t>+4.02</w:t>
      </w:r>
      <w:r w:rsidRPr="008E2C16">
        <w:rPr>
          <w:rFonts w:ascii="游明朝" w:eastAsia="游明朝" w:hAnsi="游明朝" w:cs="ＭＳ 明朝" w:hint="eastAsia"/>
          <w:b/>
          <w:bCs/>
        </w:rPr>
        <w:t>億円）</w:t>
      </w:r>
      <w:r w:rsidRPr="008E2C16">
        <w:rPr>
          <w:rFonts w:ascii="游明朝" w:eastAsia="游明朝" w:hAnsi="游明朝" w:cs="ＭＳ 明朝" w:hint="eastAsia"/>
        </w:rPr>
        <w:t>である。よって優先順位は「在庫回転の統制」</w:t>
      </w:r>
      <w:r w:rsidRPr="008E2C16">
        <w:rPr>
          <w:rFonts w:ascii="游明朝" w:eastAsia="游明朝" w:hAnsi="游明朝" w:cs="Arial Unicode MS"/>
        </w:rPr>
        <w:t>→</w:t>
      </w:r>
      <w:r w:rsidRPr="008E2C16">
        <w:rPr>
          <w:rFonts w:ascii="游明朝" w:eastAsia="游明朝" w:hAnsi="游明朝" w:cs="ＭＳ 明朝" w:hint="eastAsia"/>
        </w:rPr>
        <w:t>「出来高請求と立替抑制」</w:t>
      </w:r>
      <w:r w:rsidRPr="008E2C16">
        <w:rPr>
          <w:rFonts w:ascii="游明朝" w:eastAsia="游明朝" w:hAnsi="游明朝" w:cs="Arial Unicode MS"/>
        </w:rPr>
        <w:t>→</w:t>
      </w:r>
      <w:r w:rsidRPr="008E2C16">
        <w:rPr>
          <w:rFonts w:ascii="游明朝" w:eastAsia="游明朝" w:hAnsi="游明朝" w:cs="ＭＳ 明朝" w:hint="eastAsia"/>
        </w:rPr>
        <w:t>「契約条件の標準化」である。</w:t>
      </w:r>
    </w:p>
    <w:p w14:paraId="3D86B215" w14:textId="736A9203" w:rsidR="00892D28" w:rsidRPr="008E2C16" w:rsidRDefault="00F52626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/>
        </w:rPr>
        <w:br w:type="page"/>
      </w:r>
    </w:p>
    <w:p w14:paraId="0982336B" w14:textId="419B4C5F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5" w:name="_4h5xyg2fb119" w:colFirst="0" w:colLast="0"/>
      <w:bookmarkEnd w:id="5"/>
      <w:r w:rsidRPr="008E2C16">
        <w:rPr>
          <w:rFonts w:ascii="游明朝" w:eastAsia="游明朝" w:hAnsi="游明朝" w:cs="Arial Unicode MS"/>
        </w:rPr>
        <w:lastRenderedPageBreak/>
        <w:t xml:space="preserve">3. </w:t>
      </w:r>
      <w:r w:rsidRPr="008E2C16">
        <w:rPr>
          <w:rFonts w:ascii="游明朝" w:eastAsia="游明朝" w:hAnsi="游明朝" w:hint="eastAsia"/>
        </w:rPr>
        <w:t>経営課題の特定と優先順位</w:t>
      </w:r>
    </w:p>
    <w:p w14:paraId="62FB5075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6" w:name="_jp0f5lgvr5df" w:colFirst="0" w:colLast="0"/>
      <w:bookmarkEnd w:id="6"/>
      <w:r w:rsidRPr="008E2C16">
        <w:rPr>
          <w:rFonts w:ascii="游明朝" w:eastAsia="游明朝" w:hAnsi="游明朝" w:hint="eastAsia"/>
        </w:rPr>
        <w:t>課題</w:t>
      </w:r>
      <w:r w:rsidRPr="008E2C16">
        <w:rPr>
          <w:rFonts w:ascii="游明朝" w:eastAsia="游明朝" w:hAnsi="游明朝" w:cs="Arial Unicode MS"/>
        </w:rPr>
        <w:t>1</w:t>
      </w:r>
      <w:r w:rsidRPr="008E2C16">
        <w:rPr>
          <w:rFonts w:ascii="游明朝" w:eastAsia="游明朝" w:hAnsi="游明朝" w:hint="eastAsia"/>
        </w:rPr>
        <w:t>（最優先）：販売用不動産の回転遅延によるキャッシュ拘束</w:t>
      </w:r>
    </w:p>
    <w:p w14:paraId="5E4A885F" w14:textId="77777777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販売用不動産は</w:t>
      </w:r>
      <w:r w:rsidRPr="008E2C16">
        <w:rPr>
          <w:rFonts w:ascii="游明朝" w:eastAsia="游明朝" w:hAnsi="游明朝" w:cs="Arial Unicode MS"/>
        </w:rPr>
        <w:t>38.2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2024</w:t>
      </w:r>
      <w:r w:rsidRPr="008E2C16">
        <w:rPr>
          <w:rFonts w:ascii="游明朝" w:eastAsia="游明朝" w:hAnsi="游明朝" w:cs="ＭＳ 明朝" w:hint="eastAsia"/>
        </w:rPr>
        <w:t>）</w:t>
      </w:r>
      <w:r w:rsidRPr="008E2C16">
        <w:rPr>
          <w:rFonts w:ascii="游明朝" w:eastAsia="游明朝" w:hAnsi="游明朝" w:cs="Arial Unicode MS"/>
        </w:rPr>
        <w:t>→58.2</w:t>
      </w:r>
      <w:r w:rsidRPr="008E2C16">
        <w:rPr>
          <w:rFonts w:ascii="游明朝" w:eastAsia="游明朝" w:hAnsi="游明朝" w:cs="ＭＳ 明朝" w:hint="eastAsia"/>
        </w:rPr>
        <w:t>億円（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）と総資産増の大半を占める。ここが回転しない限り、利益成長は借入依存に傾き、投資余力と機動性が毀損する。最優先で「回転日数の経営</w:t>
      </w:r>
      <w:r w:rsidRPr="008E2C16">
        <w:rPr>
          <w:rFonts w:ascii="游明朝" w:eastAsia="游明朝" w:hAnsi="游明朝" w:cs="Arial Unicode MS"/>
        </w:rPr>
        <w:t>KPI</w:t>
      </w:r>
      <w:r w:rsidRPr="008E2C16">
        <w:rPr>
          <w:rFonts w:ascii="游明朝" w:eastAsia="游明朝" w:hAnsi="游明朝" w:cs="ＭＳ 明朝" w:hint="eastAsia"/>
        </w:rPr>
        <w:t>化」を実装すべきである。</w:t>
      </w:r>
    </w:p>
    <w:p w14:paraId="6C5E859E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7" w:name="_e4k9dpsi7qqc" w:colFirst="0" w:colLast="0"/>
      <w:bookmarkEnd w:id="7"/>
      <w:r w:rsidRPr="008E2C16">
        <w:rPr>
          <w:rFonts w:ascii="游明朝" w:eastAsia="游明朝" w:hAnsi="游明朝" w:hint="eastAsia"/>
        </w:rPr>
        <w:t>課題</w:t>
      </w:r>
      <w:r w:rsidRPr="008E2C16">
        <w:rPr>
          <w:rFonts w:ascii="游明朝" w:eastAsia="游明朝" w:hAnsi="游明朝" w:cs="Arial Unicode MS"/>
        </w:rPr>
        <w:t>2</w:t>
      </w:r>
      <w:r w:rsidRPr="008E2C16">
        <w:rPr>
          <w:rFonts w:ascii="游明朝" w:eastAsia="游明朝" w:hAnsi="游明朝" w:hint="eastAsia"/>
        </w:rPr>
        <w:t>：未成工事支出金の増加＝出来高請求・前受運用の弱さ</w:t>
      </w:r>
    </w:p>
    <w:p w14:paraId="0138E7D4" w14:textId="77777777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未成工事支出金は</w:t>
      </w:r>
      <w:r w:rsidRPr="008E2C16">
        <w:rPr>
          <w:rFonts w:ascii="游明朝" w:eastAsia="游明朝" w:hAnsi="游明朝" w:cs="Arial Unicode MS"/>
        </w:rPr>
        <w:t>3.35</w:t>
      </w:r>
      <w:r w:rsidRPr="008E2C16">
        <w:rPr>
          <w:rFonts w:ascii="游明朝" w:eastAsia="游明朝" w:hAnsi="游明朝" w:cs="ＭＳ 明朝" w:hint="eastAsia"/>
        </w:rPr>
        <w:t>億円</w:t>
      </w:r>
      <w:r w:rsidRPr="008E2C16">
        <w:rPr>
          <w:rFonts w:ascii="游明朝" w:eastAsia="游明朝" w:hAnsi="游明朝" w:cs="Arial Unicode MS"/>
        </w:rPr>
        <w:t>→7.37</w:t>
      </w:r>
      <w:r w:rsidRPr="008E2C16">
        <w:rPr>
          <w:rFonts w:ascii="游明朝" w:eastAsia="游明朝" w:hAnsi="游明朝" w:cs="ＭＳ 明朝" w:hint="eastAsia"/>
        </w:rPr>
        <w:t>億円へ増加している。これは施工能力が伸びた裏返しでもあるが、請求・回収運用が追随していない証拠である。現場運用（請求タイミング、検収短縮、協力会社支払条件）を標準化すべきである。</w:t>
      </w:r>
    </w:p>
    <w:p w14:paraId="7F225301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8" w:name="_a8e9vhx0pbmp" w:colFirst="0" w:colLast="0"/>
      <w:bookmarkEnd w:id="8"/>
      <w:r w:rsidRPr="008E2C16">
        <w:rPr>
          <w:rFonts w:ascii="游明朝" w:eastAsia="游明朝" w:hAnsi="游明朝" w:hint="eastAsia"/>
        </w:rPr>
        <w:t>課題</w:t>
      </w:r>
      <w:r w:rsidRPr="008E2C16">
        <w:rPr>
          <w:rFonts w:ascii="游明朝" w:eastAsia="游明朝" w:hAnsi="游明朝" w:cs="Arial Unicode MS"/>
        </w:rPr>
        <w:t>3</w:t>
      </w:r>
      <w:r w:rsidRPr="008E2C16">
        <w:rPr>
          <w:rFonts w:ascii="游明朝" w:eastAsia="游明朝" w:hAnsi="游明朝" w:hint="eastAsia"/>
        </w:rPr>
        <w:t>：</w:t>
      </w:r>
      <w:r w:rsidRPr="008E2C16">
        <w:rPr>
          <w:rFonts w:ascii="游明朝" w:eastAsia="游明朝" w:hAnsi="游明朝" w:cs="Arial Unicode MS"/>
        </w:rPr>
        <w:t>177</w:t>
      </w:r>
      <w:r w:rsidRPr="008E2C16">
        <w:rPr>
          <w:rFonts w:ascii="游明朝" w:eastAsia="游明朝" w:hAnsi="游明朝" w:hint="eastAsia"/>
        </w:rPr>
        <w:t>名規模での粗利統制（現場原価</w:t>
      </w:r>
      <w:r w:rsidRPr="008E2C16">
        <w:rPr>
          <w:rFonts w:ascii="游明朝" w:eastAsia="游明朝" w:hAnsi="游明朝" w:cs="Arial Unicode MS"/>
        </w:rPr>
        <w:t>DX</w:t>
      </w:r>
      <w:r w:rsidRPr="008E2C16">
        <w:rPr>
          <w:rFonts w:ascii="游明朝" w:eastAsia="游明朝" w:hAnsi="游明朝" w:hint="eastAsia"/>
        </w:rPr>
        <w:t>）不在</w:t>
      </w:r>
    </w:p>
    <w:p w14:paraId="62D746E5" w14:textId="77777777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利益率が上がっている今こそ、属人性を排し「工種別に勝ちパターン化」しなければならない。特に舗装・路盤・造成・外構など主要工種は、歩掛差異が利益を直撃する。週次で差異を見える化し、是正が回る体制へ移行すべきである。</w:t>
      </w:r>
    </w:p>
    <w:p w14:paraId="44935C89" w14:textId="619EABE0" w:rsidR="00892D28" w:rsidRPr="008E2C16" w:rsidRDefault="00892D28">
      <w:pPr>
        <w:rPr>
          <w:rFonts w:ascii="游明朝" w:eastAsia="游明朝" w:hAnsi="游明朝"/>
        </w:rPr>
      </w:pPr>
    </w:p>
    <w:p w14:paraId="6451D8B2" w14:textId="7DCDAD41" w:rsidR="00892D28" w:rsidRPr="008E2C16" w:rsidRDefault="00000000" w:rsidP="00E73083">
      <w:pPr>
        <w:pStyle w:val="1"/>
        <w:rPr>
          <w:rFonts w:ascii="游明朝" w:eastAsia="游明朝" w:hAnsi="游明朝"/>
          <w:lang w:val="en-US"/>
        </w:rPr>
      </w:pPr>
      <w:bookmarkStart w:id="9" w:name="_4uassrf2xios" w:colFirst="0" w:colLast="0"/>
      <w:bookmarkEnd w:id="9"/>
      <w:r w:rsidRPr="008E2C16">
        <w:rPr>
          <w:rFonts w:ascii="游明朝" w:eastAsia="游明朝" w:hAnsi="游明朝" w:cs="Arial Unicode MS"/>
          <w:lang w:val="en-US"/>
        </w:rPr>
        <w:t xml:space="preserve">4. </w:t>
      </w:r>
      <w:r w:rsidRPr="008E2C16">
        <w:rPr>
          <w:rFonts w:ascii="游明朝" w:eastAsia="游明朝" w:hAnsi="游明朝" w:hint="eastAsia"/>
        </w:rPr>
        <w:t>具体的解決策</w:t>
      </w:r>
      <w:r w:rsidRPr="008E2C16">
        <w:rPr>
          <w:rFonts w:ascii="游明朝" w:eastAsia="游明朝" w:hAnsi="游明朝" w:hint="eastAsia"/>
          <w:lang w:val="en-US"/>
        </w:rPr>
        <w:t>（</w:t>
      </w:r>
      <w:r w:rsidRPr="008E2C16">
        <w:rPr>
          <w:rFonts w:ascii="游明朝" w:eastAsia="游明朝" w:hAnsi="游明朝" w:cs="Arial Unicode MS"/>
          <w:lang w:val="en-US"/>
        </w:rPr>
        <w:t>Action Plan</w:t>
      </w:r>
      <w:r w:rsidRPr="008E2C16">
        <w:rPr>
          <w:rFonts w:ascii="游明朝" w:eastAsia="游明朝" w:hAnsi="游明朝" w:hint="eastAsia"/>
          <w:lang w:val="en-US"/>
        </w:rPr>
        <w:t>）</w:t>
      </w:r>
    </w:p>
    <w:p w14:paraId="32F31834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0" w:name="_1jn4ljnuzrw" w:colFirst="0" w:colLast="0"/>
      <w:bookmarkEnd w:id="10"/>
      <w:r w:rsidRPr="008E2C16">
        <w:rPr>
          <w:rFonts w:ascii="游明朝" w:eastAsia="游明朝" w:hAnsi="游明朝" w:cs="Arial Unicode MS"/>
        </w:rPr>
        <w:t xml:space="preserve">4-1. </w:t>
      </w:r>
      <w:r w:rsidRPr="008E2C16">
        <w:rPr>
          <w:rFonts w:ascii="游明朝" w:eastAsia="游明朝" w:hAnsi="游明朝" w:hint="eastAsia"/>
        </w:rPr>
        <w:t>資金繰り改善パッケージ（在庫</w:t>
      </w:r>
      <w:r w:rsidRPr="008E2C16">
        <w:rPr>
          <w:rFonts w:ascii="游明朝" w:eastAsia="游明朝" w:hAnsi="游明朝" w:cs="Arial Unicode MS"/>
        </w:rPr>
        <w:t>×</w:t>
      </w:r>
      <w:r w:rsidRPr="008E2C16">
        <w:rPr>
          <w:rFonts w:ascii="游明朝" w:eastAsia="游明朝" w:hAnsi="游明朝" w:hint="eastAsia"/>
        </w:rPr>
        <w:t>未成</w:t>
      </w:r>
      <w:r w:rsidRPr="008E2C16">
        <w:rPr>
          <w:rFonts w:ascii="游明朝" w:eastAsia="游明朝" w:hAnsi="游明朝" w:cs="Arial Unicode MS"/>
        </w:rPr>
        <w:t>×</w:t>
      </w:r>
      <w:r w:rsidRPr="008E2C16">
        <w:rPr>
          <w:rFonts w:ascii="游明朝" w:eastAsia="游明朝" w:hAnsi="游明朝" w:hint="eastAsia"/>
        </w:rPr>
        <w:t>前受を統制する）</w:t>
      </w:r>
    </w:p>
    <w:p w14:paraId="641A7DA8" w14:textId="567C8129" w:rsidR="00892D28" w:rsidRPr="008E2C16" w:rsidRDefault="00000000" w:rsidP="000F5328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 w:cs="Arial Unicode MS"/>
          <w:b/>
          <w:bCs/>
        </w:rPr>
        <w:t xml:space="preserve">(1) </w:t>
      </w:r>
      <w:r w:rsidRPr="008E2C16">
        <w:rPr>
          <w:rFonts w:ascii="游明朝" w:eastAsia="游明朝" w:hAnsi="游明朝" w:cs="ＭＳ 明朝" w:hint="eastAsia"/>
          <w:b/>
          <w:bCs/>
        </w:rPr>
        <w:t>販売用不動産：回転マネジメントを経営システム化</w:t>
      </w:r>
    </w:p>
    <w:p w14:paraId="675371AB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物件を「販売フェーズ別（仕入直後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造成中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販売中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長期滞留）」で棚卸しし、毎月役員会でレビューする</w:t>
      </w:r>
    </w:p>
    <w:p w14:paraId="073C8C95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Arial Unicode MS"/>
        </w:rPr>
        <w:t>KPI</w:t>
      </w:r>
      <w:r w:rsidRPr="008E2C16">
        <w:rPr>
          <w:rFonts w:ascii="游明朝" w:eastAsia="游明朝" w:hAnsi="游明朝" w:cs="ＭＳ 明朝" w:hint="eastAsia"/>
        </w:rPr>
        <w:t>を「回転日数」「月次売却計画達成率」「滞留在庫比率」に統一する</w:t>
      </w:r>
    </w:p>
    <w:p w14:paraId="38E9F357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仕入判断を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cs="ＭＳ 明朝" w:hint="eastAsia"/>
        </w:rPr>
        <w:t>利益率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cs="ＭＳ 明朝" w:hint="eastAsia"/>
        </w:rPr>
        <w:t>ではなく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cs="ＭＳ 明朝" w:hint="eastAsia"/>
        </w:rPr>
        <w:t>資金回収期間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cs="ＭＳ 明朝" w:hint="eastAsia"/>
        </w:rPr>
        <w:t>でゲート管理する（例：回収</w:t>
      </w:r>
      <w:r w:rsidRPr="008E2C16">
        <w:rPr>
          <w:rFonts w:ascii="游明朝" w:eastAsia="游明朝" w:hAnsi="游明朝" w:cs="Arial Unicode MS"/>
        </w:rPr>
        <w:t>24</w:t>
      </w:r>
      <w:r w:rsidRPr="008E2C16">
        <w:rPr>
          <w:rFonts w:ascii="游明朝" w:eastAsia="游明朝" w:hAnsi="游明朝" w:cs="ＭＳ 明朝" w:hint="eastAsia"/>
        </w:rPr>
        <w:t>か月超は原則停止）</w:t>
      </w:r>
    </w:p>
    <w:p w14:paraId="022927D3" w14:textId="77777777" w:rsidR="00892D28" w:rsidRPr="008E2C16" w:rsidRDefault="00892D28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3DEA9036" w14:textId="0173E720" w:rsidR="00892D28" w:rsidRPr="008E2C16" w:rsidRDefault="00000000" w:rsidP="000F5328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 w:cs="Arial Unicode MS"/>
          <w:b/>
          <w:bCs/>
        </w:rPr>
        <w:t xml:space="preserve">(2) </w:t>
      </w:r>
      <w:r w:rsidRPr="008E2C16">
        <w:rPr>
          <w:rFonts w:ascii="游明朝" w:eastAsia="游明朝" w:hAnsi="游明朝" w:cs="ＭＳ 明朝" w:hint="eastAsia"/>
          <w:b/>
          <w:bCs/>
        </w:rPr>
        <w:t>未成工事支出金：出来高請求の運用を現場起点で固定化</w:t>
      </w:r>
    </w:p>
    <w:p w14:paraId="6AAB3FCE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契約時点で出来高請求（中間金）を標準条項化し、例外は役員決裁とする</w:t>
      </w:r>
    </w:p>
    <w:p w14:paraId="46BBBA05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lastRenderedPageBreak/>
        <w:t>出来高請求率を「月次出来高の</w:t>
      </w:r>
      <w:r w:rsidRPr="008E2C16">
        <w:rPr>
          <w:rFonts w:ascii="游明朝" w:eastAsia="游明朝" w:hAnsi="游明朝" w:cs="Arial Unicode MS"/>
        </w:rPr>
        <w:t>70%</w:t>
      </w:r>
      <w:r w:rsidRPr="008E2C16">
        <w:rPr>
          <w:rFonts w:ascii="游明朝" w:eastAsia="游明朝" w:hAnsi="游明朝" w:cs="ＭＳ 明朝" w:hint="eastAsia"/>
        </w:rPr>
        <w:t>以上請求」をルール化する</w:t>
      </w:r>
    </w:p>
    <w:p w14:paraId="2ADC3925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検収短縮を発注者別にテンプレ交渉（官需は検査日程の前倒し、民需は工程分割検収）する</w:t>
      </w:r>
    </w:p>
    <w:p w14:paraId="5D89066C" w14:textId="77777777" w:rsidR="00892D28" w:rsidRPr="008E2C16" w:rsidRDefault="00892D28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5BB5BA61" w14:textId="5676794F" w:rsidR="00892D28" w:rsidRPr="008E2C16" w:rsidRDefault="00000000" w:rsidP="000F5328">
      <w:pPr>
        <w:rPr>
          <w:rFonts w:ascii="游明朝" w:eastAsia="游明朝" w:hAnsi="游明朝"/>
        </w:rPr>
      </w:pPr>
      <w:r w:rsidRPr="008E2C16">
        <w:rPr>
          <w:rFonts w:ascii="游明朝" w:eastAsia="游明朝" w:hAnsi="游明朝" w:cs="Arial Unicode MS"/>
          <w:b/>
          <w:bCs/>
        </w:rPr>
        <w:t xml:space="preserve">(3) </w:t>
      </w:r>
      <w:r w:rsidRPr="008E2C16">
        <w:rPr>
          <w:rFonts w:ascii="游明朝" w:eastAsia="游明朝" w:hAnsi="游明朝" w:cs="ＭＳ 明朝" w:hint="eastAsia"/>
          <w:b/>
          <w:bCs/>
        </w:rPr>
        <w:t>協力会社支払条件の再設計（</w:t>
      </w:r>
      <w:r w:rsidRPr="008E2C16">
        <w:rPr>
          <w:rFonts w:ascii="游明朝" w:eastAsia="游明朝" w:hAnsi="游明朝" w:cs="Arial Unicode MS"/>
          <w:b/>
          <w:bCs/>
        </w:rPr>
        <w:t>2024</w:t>
      </w:r>
      <w:r w:rsidRPr="008E2C16">
        <w:rPr>
          <w:rFonts w:ascii="游明朝" w:eastAsia="游明朝" w:hAnsi="游明朝" w:cs="ＭＳ 明朝" w:hint="eastAsia"/>
          <w:b/>
          <w:bCs/>
        </w:rPr>
        <w:t>年問題下の下請負確保にも効く）</w:t>
      </w:r>
    </w:p>
    <w:p w14:paraId="65BBF945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支払サイトを一律短縮するのではなく、出来高入金と連動させた「支払条件メニュー」を提示し、応援確保力を上げる</w:t>
      </w:r>
    </w:p>
    <w:p w14:paraId="7756CAB1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配車・要員計画を月次で共有し、手待ちと突発応援を減らす（外注費のムダを削減）</w:t>
      </w:r>
    </w:p>
    <w:p w14:paraId="57AAE774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1" w:name="_86jzd48szawy" w:colFirst="0" w:colLast="0"/>
      <w:bookmarkEnd w:id="11"/>
      <w:r w:rsidRPr="008E2C16">
        <w:rPr>
          <w:rFonts w:ascii="游明朝" w:eastAsia="游明朝" w:hAnsi="游明朝" w:cs="Arial Unicode MS"/>
        </w:rPr>
        <w:t xml:space="preserve">4-2. </w:t>
      </w:r>
      <w:r w:rsidRPr="008E2C16">
        <w:rPr>
          <w:rFonts w:ascii="游明朝" w:eastAsia="游明朝" w:hAnsi="游明朝" w:hint="eastAsia"/>
        </w:rPr>
        <w:t>現場原価</w:t>
      </w:r>
      <w:r w:rsidRPr="008E2C16">
        <w:rPr>
          <w:rFonts w:ascii="游明朝" w:eastAsia="游明朝" w:hAnsi="游明朝" w:cs="Arial Unicode MS"/>
        </w:rPr>
        <w:t>DX</w:t>
      </w:r>
      <w:r w:rsidRPr="008E2C16">
        <w:rPr>
          <w:rFonts w:ascii="游明朝" w:eastAsia="游明朝" w:hAnsi="游明朝" w:hint="eastAsia"/>
        </w:rPr>
        <w:t>：少数現場で成功させ全社標準へ拡張する</w:t>
      </w:r>
    </w:p>
    <w:p w14:paraId="4E146C8F" w14:textId="1A18BEDE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  <w:b/>
          <w:bCs/>
        </w:rPr>
        <w:t>狙い</w:t>
      </w:r>
      <w:r w:rsidRPr="008E2C16">
        <w:rPr>
          <w:rFonts w:ascii="游明朝" w:eastAsia="游明朝" w:hAnsi="游明朝" w:cs="ＭＳ 明朝" w:hint="eastAsia"/>
        </w:rPr>
        <w:t>は「データ収集」ではなく、</w:t>
      </w:r>
      <w:r w:rsidRPr="008E2C16">
        <w:rPr>
          <w:rFonts w:ascii="游明朝" w:eastAsia="游明朝" w:hAnsi="游明朝" w:cs="ＭＳ 明朝" w:hint="eastAsia"/>
          <w:b/>
          <w:bCs/>
        </w:rPr>
        <w:t>赤字芽を週次で潰す意思決定の仕組み</w:t>
      </w:r>
      <w:r w:rsidRPr="008E2C16">
        <w:rPr>
          <w:rFonts w:ascii="游明朝" w:eastAsia="游明朝" w:hAnsi="游明朝" w:cs="ＭＳ 明朝" w:hint="eastAsia"/>
        </w:rPr>
        <w:t>である。</w:t>
      </w:r>
    </w:p>
    <w:p w14:paraId="0095952D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対象工種を絞る：舗装補修、路盤、造成・外構の</w:t>
      </w:r>
      <w:r w:rsidRPr="008E2C16">
        <w:rPr>
          <w:rFonts w:ascii="游明朝" w:eastAsia="游明朝" w:hAnsi="游明朝" w:cs="Arial Unicode MS"/>
        </w:rPr>
        <w:t>3</w:t>
      </w:r>
      <w:r w:rsidRPr="008E2C16">
        <w:rPr>
          <w:rFonts w:ascii="游明朝" w:eastAsia="游明朝" w:hAnsi="游明朝" w:cs="ＭＳ 明朝" w:hint="eastAsia"/>
        </w:rPr>
        <w:t>領域から開始する（粗利影響が大きく、データ粒度が揃いやすい）</w:t>
      </w:r>
    </w:p>
    <w:p w14:paraId="0588900E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現場入力は最小化する：スマホ日報で「人員」「重機」「外注」「材料」の</w:t>
      </w:r>
      <w:r w:rsidRPr="008E2C16">
        <w:rPr>
          <w:rFonts w:ascii="游明朝" w:eastAsia="游明朝" w:hAnsi="游明朝" w:cs="Arial Unicode MS"/>
        </w:rPr>
        <w:t>4</w:t>
      </w:r>
      <w:r w:rsidRPr="008E2C16">
        <w:rPr>
          <w:rFonts w:ascii="游明朝" w:eastAsia="游明朝" w:hAnsi="游明朝" w:cs="ＭＳ 明朝" w:hint="eastAsia"/>
        </w:rPr>
        <w:t>点のみを必須化する</w:t>
      </w:r>
    </w:p>
    <w:p w14:paraId="630B1F1C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週次で差異会議を固定開催し、差異が一定幅を超えた案件は「工法変更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応援削減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外注単価再交渉」を即断する</w:t>
      </w:r>
    </w:p>
    <w:p w14:paraId="3CB55916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2" w:name="_o13q3653lr94" w:colFirst="0" w:colLast="0"/>
      <w:bookmarkEnd w:id="12"/>
      <w:r w:rsidRPr="008E2C16">
        <w:rPr>
          <w:rFonts w:ascii="游明朝" w:eastAsia="游明朝" w:hAnsi="游明朝" w:cs="Arial Unicode MS"/>
        </w:rPr>
        <w:t xml:space="preserve">4-3. </w:t>
      </w:r>
      <w:r w:rsidRPr="008E2C16">
        <w:rPr>
          <w:rFonts w:ascii="游明朝" w:eastAsia="游明朝" w:hAnsi="游明朝" w:hint="eastAsia"/>
        </w:rPr>
        <w:t>地域</w:t>
      </w:r>
      <w:r w:rsidRPr="008E2C16">
        <w:rPr>
          <w:rFonts w:ascii="游明朝" w:eastAsia="游明朝" w:hAnsi="游明朝" w:cs="Arial Unicode MS"/>
        </w:rPr>
        <w:t>×</w:t>
      </w:r>
      <w:r w:rsidRPr="008E2C16">
        <w:rPr>
          <w:rFonts w:ascii="游明朝" w:eastAsia="游明朝" w:hAnsi="游明朝" w:hint="eastAsia"/>
        </w:rPr>
        <w:t>商流：滋賀で勝つために「発注者別</w:t>
      </w:r>
      <w:r w:rsidRPr="008E2C16">
        <w:rPr>
          <w:rFonts w:ascii="游明朝" w:eastAsia="游明朝" w:hAnsi="游明朝" w:cs="Arial Unicode MS"/>
        </w:rPr>
        <w:t>×</w:t>
      </w:r>
      <w:r w:rsidRPr="008E2C16">
        <w:rPr>
          <w:rFonts w:ascii="游明朝" w:eastAsia="游明朝" w:hAnsi="游明朝" w:hint="eastAsia"/>
        </w:rPr>
        <w:t>工種別」の型を作る</w:t>
      </w:r>
    </w:p>
    <w:p w14:paraId="46DCEEDD" w14:textId="540B037B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貴社は滋賀地場の道路・基礎・インフラ企業であり、狙うべきは「維持更新のストック」と「物流・工場の外構造成」である。ここで重要なのは、</w:t>
      </w:r>
      <w:r w:rsidRPr="008E2C16">
        <w:rPr>
          <w:rFonts w:ascii="游明朝" w:eastAsia="游明朝" w:hAnsi="游明朝" w:cs="ＭＳ 明朝" w:hint="eastAsia"/>
          <w:b/>
          <w:bCs/>
        </w:rPr>
        <w:t>案件を</w:t>
      </w:r>
      <w:r w:rsidRPr="008E2C16">
        <w:rPr>
          <w:rFonts w:ascii="游明朝" w:eastAsia="游明朝" w:hAnsi="游明朝" w:cs="Arial Unicode MS"/>
          <w:b/>
          <w:bCs/>
        </w:rPr>
        <w:t>“</w:t>
      </w:r>
      <w:r w:rsidRPr="008E2C16">
        <w:rPr>
          <w:rFonts w:ascii="游明朝" w:eastAsia="游明朝" w:hAnsi="游明朝" w:cs="ＭＳ 明朝" w:hint="eastAsia"/>
          <w:b/>
          <w:bCs/>
        </w:rPr>
        <w:t>型</w:t>
      </w:r>
      <w:r w:rsidRPr="008E2C16">
        <w:rPr>
          <w:rFonts w:ascii="游明朝" w:eastAsia="游明朝" w:hAnsi="游明朝" w:cs="Arial Unicode MS"/>
          <w:b/>
          <w:bCs/>
        </w:rPr>
        <w:t>”</w:t>
      </w:r>
      <w:r w:rsidRPr="008E2C16">
        <w:rPr>
          <w:rFonts w:ascii="游明朝" w:eastAsia="游明朝" w:hAnsi="游明朝" w:cs="ＭＳ 明朝" w:hint="eastAsia"/>
          <w:b/>
          <w:bCs/>
        </w:rPr>
        <w:t>にして利益・</w:t>
      </w:r>
      <w:r w:rsidRPr="008E2C16">
        <w:rPr>
          <w:rFonts w:ascii="游明朝" w:eastAsia="游明朝" w:hAnsi="游明朝" w:cs="Arial Unicode MS"/>
          <w:b/>
          <w:bCs/>
        </w:rPr>
        <w:t>CF</w:t>
      </w:r>
      <w:r w:rsidRPr="008E2C16">
        <w:rPr>
          <w:rFonts w:ascii="游明朝" w:eastAsia="游明朝" w:hAnsi="游明朝" w:cs="ＭＳ 明朝" w:hint="eastAsia"/>
          <w:b/>
          <w:bCs/>
        </w:rPr>
        <w:t>・人員の見通しを立てる</w:t>
      </w:r>
      <w:r w:rsidRPr="008E2C16">
        <w:rPr>
          <w:rFonts w:ascii="游明朝" w:eastAsia="游明朝" w:hAnsi="游明朝" w:cs="ＭＳ 明朝" w:hint="eastAsia"/>
        </w:rPr>
        <w:t>ことである。</w:t>
      </w:r>
    </w:p>
    <w:p w14:paraId="24C47E03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官需（県・市町）：「舗装補修・通学路安全・橋梁補修」を中心に、工期短・回転高で稼働平準化する</w:t>
      </w:r>
    </w:p>
    <w:p w14:paraId="2122F7E2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広域インフラ（国・高速道路関連）：「安全・</w:t>
      </w:r>
      <w:r w:rsidRPr="008E2C16">
        <w:rPr>
          <w:rFonts w:ascii="游明朝" w:eastAsia="游明朝" w:hAnsi="游明朝" w:cs="Arial Unicode MS"/>
        </w:rPr>
        <w:t>ICT</w:t>
      </w:r>
      <w:r w:rsidRPr="008E2C16">
        <w:rPr>
          <w:rFonts w:ascii="游明朝" w:eastAsia="游明朝" w:hAnsi="游明朝" w:cs="ＭＳ 明朝" w:hint="eastAsia"/>
        </w:rPr>
        <w:t>・環境」の加点を部品化し、総合評価の取りこぼしをゼロ化する</w:t>
      </w:r>
    </w:p>
    <w:p w14:paraId="558C54D2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lastRenderedPageBreak/>
        <w:t>民需（物流・工場）：「</w:t>
      </w:r>
      <w:r w:rsidRPr="008E2C16">
        <w:rPr>
          <w:rFonts w:ascii="游明朝" w:eastAsia="游明朝" w:hAnsi="游明朝" w:cs="Arial Unicode MS"/>
        </w:rPr>
        <w:t>VE</w:t>
      </w:r>
      <w:r w:rsidRPr="008E2C16">
        <w:rPr>
          <w:rFonts w:ascii="游明朝" w:eastAsia="游明朝" w:hAnsi="游明朝" w:cs="ＭＳ 明朝" w:hint="eastAsia"/>
        </w:rPr>
        <w:t>提案＋分割検収＋中間金」をワンセットで提案し、高採算と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を同時に確保する</w:t>
      </w:r>
    </w:p>
    <w:p w14:paraId="7E33710C" w14:textId="7846441A" w:rsidR="00892D28" w:rsidRPr="008E2C16" w:rsidRDefault="00892D28">
      <w:pPr>
        <w:rPr>
          <w:rFonts w:ascii="游明朝" w:eastAsia="游明朝" w:hAnsi="游明朝"/>
        </w:rPr>
      </w:pPr>
    </w:p>
    <w:p w14:paraId="1684D0CC" w14:textId="77777777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13" w:name="_dlvvdt2k8k68" w:colFirst="0" w:colLast="0"/>
      <w:bookmarkEnd w:id="13"/>
      <w:r w:rsidRPr="008E2C16">
        <w:rPr>
          <w:rFonts w:ascii="游明朝" w:eastAsia="游明朝" w:hAnsi="游明朝" w:cs="Arial Unicode MS"/>
        </w:rPr>
        <w:t xml:space="preserve">5. </w:t>
      </w:r>
      <w:r w:rsidRPr="008E2C16">
        <w:rPr>
          <w:rFonts w:ascii="游明朝" w:eastAsia="游明朝" w:hAnsi="游明朝" w:hint="eastAsia"/>
        </w:rPr>
        <w:t>導入コストと期待リターン（</w:t>
      </w:r>
      <w:r w:rsidRPr="008E2C16">
        <w:rPr>
          <w:rFonts w:ascii="游明朝" w:eastAsia="游明朝" w:hAnsi="游明朝" w:cs="Arial Unicode MS"/>
        </w:rPr>
        <w:t>ROI</w:t>
      </w:r>
      <w:r w:rsidRPr="008E2C16">
        <w:rPr>
          <w:rFonts w:ascii="游明朝" w:eastAsia="游明朝" w:hAnsi="游明朝" w:hint="eastAsia"/>
        </w:rPr>
        <w:t>比較：</w:t>
      </w:r>
      <w:r w:rsidRPr="008E2C16">
        <w:rPr>
          <w:rFonts w:ascii="游明朝" w:eastAsia="游明朝" w:hAnsi="游明朝" w:cs="Arial Unicode MS"/>
        </w:rPr>
        <w:t>4</w:t>
      </w:r>
      <w:r w:rsidRPr="008E2C16">
        <w:rPr>
          <w:rFonts w:ascii="游明朝" w:eastAsia="游明朝" w:hAnsi="游明朝" w:hint="eastAsia"/>
        </w:rPr>
        <w:t>列の表）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892D28" w:rsidRPr="008E2C16" w14:paraId="2EAC212C" w14:textId="77777777" w:rsidTr="00E73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04AEA45" w14:textId="77777777" w:rsidR="00892D28" w:rsidRPr="008E2C16" w:rsidRDefault="00000000">
            <w:pPr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550A0978" w14:textId="77777777" w:rsidR="00892D28" w:rsidRPr="008E2C16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初期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年額コスト（目安）</w:t>
            </w:r>
          </w:p>
        </w:tc>
        <w:tc>
          <w:tcPr>
            <w:tcW w:w="2257" w:type="dxa"/>
          </w:tcPr>
          <w:p w14:paraId="7D1A2778" w14:textId="77777777" w:rsidR="00892D28" w:rsidRPr="008E2C16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Arial Unicode MS"/>
              </w:rPr>
              <w:t>12</w:t>
            </w:r>
            <w:r w:rsidRPr="008E2C16">
              <w:rPr>
                <w:rFonts w:ascii="游明朝" w:eastAsia="游明朝" w:hAnsi="游明朝" w:cs="ＭＳ 明朝" w:hint="eastAsia"/>
              </w:rPr>
              <w:t>か月リターン（目安）</w:t>
            </w:r>
          </w:p>
        </w:tc>
        <w:tc>
          <w:tcPr>
            <w:tcW w:w="2257" w:type="dxa"/>
          </w:tcPr>
          <w:p w14:paraId="6F691DE1" w14:textId="77777777" w:rsidR="00892D28" w:rsidRPr="008E2C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実行責任（主担当）</w:t>
            </w:r>
          </w:p>
        </w:tc>
      </w:tr>
      <w:tr w:rsidR="00892D28" w:rsidRPr="008E2C16" w14:paraId="04951729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C816622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在庫回転</w:t>
            </w:r>
            <w:r w:rsidRPr="008E2C16">
              <w:rPr>
                <w:rFonts w:ascii="游明朝" w:eastAsia="游明朝" w:hAnsi="游明朝" w:cs="Arial Unicode MS"/>
              </w:rPr>
              <w:t>KPI</w:t>
            </w:r>
            <w:r w:rsidRPr="008E2C16">
              <w:rPr>
                <w:rFonts w:ascii="游明朝" w:eastAsia="游明朝" w:hAnsi="游明朝" w:cs="ＭＳ 明朝" w:hint="eastAsia"/>
              </w:rPr>
              <w:t>運用（販売用不動産棚卸・会議体）</w:t>
            </w:r>
          </w:p>
        </w:tc>
        <w:tc>
          <w:tcPr>
            <w:tcW w:w="2257" w:type="dxa"/>
          </w:tcPr>
          <w:p w14:paraId="2B37F554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0.2</w:t>
            </w:r>
            <w:r w:rsidRPr="008E2C16">
              <w:rPr>
                <w:rFonts w:ascii="游明朝" w:eastAsia="游明朝" w:hAnsi="游明朝" w:cs="ＭＳ 明朝" w:hint="eastAsia"/>
              </w:rPr>
              <w:t>億円（人件費・外部支援含）</w:t>
            </w:r>
          </w:p>
        </w:tc>
        <w:tc>
          <w:tcPr>
            <w:tcW w:w="2257" w:type="dxa"/>
          </w:tcPr>
          <w:p w14:paraId="1CCB5C3A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CF +8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  <w:r w:rsidRPr="008E2C16">
              <w:rPr>
                <w:rFonts w:ascii="游明朝" w:eastAsia="游明朝" w:hAnsi="游明朝" w:cs="ＭＳ 明朝" w:hint="eastAsia"/>
              </w:rPr>
              <w:t>（売却前倒し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仕入抑制）</w:t>
            </w:r>
          </w:p>
        </w:tc>
        <w:tc>
          <w:tcPr>
            <w:tcW w:w="2257" w:type="dxa"/>
          </w:tcPr>
          <w:p w14:paraId="409DE633" w14:textId="77777777" w:rsidR="00892D28" w:rsidRPr="008E2C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経営企画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不動産責任者</w:t>
            </w:r>
          </w:p>
        </w:tc>
      </w:tr>
      <w:tr w:rsidR="00892D28" w:rsidRPr="008E2C16" w14:paraId="0FD7128F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6A63132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出来高請求ルール化（標準条項・請求率</w:t>
            </w:r>
            <w:r w:rsidRPr="008E2C16">
              <w:rPr>
                <w:rFonts w:ascii="游明朝" w:eastAsia="游明朝" w:hAnsi="游明朝" w:cs="Arial Unicode MS"/>
              </w:rPr>
              <w:t>KPI</w:t>
            </w:r>
            <w:r w:rsidRPr="008E2C16">
              <w:rPr>
                <w:rFonts w:ascii="游明朝" w:eastAsia="游明朝" w:hAnsi="游明朝" w:cs="ＭＳ 明朝" w:hint="eastAsia"/>
              </w:rPr>
              <w:t>）</w:t>
            </w:r>
          </w:p>
        </w:tc>
        <w:tc>
          <w:tcPr>
            <w:tcW w:w="2257" w:type="dxa"/>
          </w:tcPr>
          <w:p w14:paraId="10BA38F0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0.1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532706A2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CF +4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7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  <w:r w:rsidRPr="008E2C16">
              <w:rPr>
                <w:rFonts w:ascii="游明朝" w:eastAsia="游明朝" w:hAnsi="游明朝" w:cs="ＭＳ 明朝" w:hint="eastAsia"/>
              </w:rPr>
              <w:t>（未成の圧縮）</w:t>
            </w:r>
          </w:p>
        </w:tc>
        <w:tc>
          <w:tcPr>
            <w:tcW w:w="2257" w:type="dxa"/>
          </w:tcPr>
          <w:p w14:paraId="1B365E94" w14:textId="77777777" w:rsidR="00892D28" w:rsidRPr="008E2C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工務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営業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現場所長</w:t>
            </w:r>
          </w:p>
        </w:tc>
      </w:tr>
      <w:tr w:rsidR="00892D28" w:rsidRPr="008E2C16" w14:paraId="4F34A86D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8EFB3AB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原価</w:t>
            </w:r>
            <w:r w:rsidRPr="008E2C16">
              <w:rPr>
                <w:rFonts w:ascii="游明朝" w:eastAsia="游明朝" w:hAnsi="游明朝" w:cs="Arial Unicode MS"/>
              </w:rPr>
              <w:t>DX</w:t>
            </w:r>
            <w:r w:rsidRPr="008E2C16">
              <w:rPr>
                <w:rFonts w:ascii="游明朝" w:eastAsia="游明朝" w:hAnsi="游明朝" w:cs="ＭＳ 明朝" w:hint="eastAsia"/>
              </w:rPr>
              <w:t>（スマホ日報＋週次差異会議：</w:t>
            </w:r>
            <w:r w:rsidRPr="008E2C16">
              <w:rPr>
                <w:rFonts w:ascii="游明朝" w:eastAsia="游明朝" w:hAnsi="游明朝" w:cs="Arial Unicode MS"/>
              </w:rPr>
              <w:t>3</w:t>
            </w:r>
            <w:r w:rsidRPr="008E2C16">
              <w:rPr>
                <w:rFonts w:ascii="游明朝" w:eastAsia="游明朝" w:hAnsi="游明朝" w:cs="ＭＳ 明朝" w:hint="eastAsia"/>
              </w:rPr>
              <w:t>工種から）</w:t>
            </w:r>
          </w:p>
        </w:tc>
        <w:tc>
          <w:tcPr>
            <w:tcW w:w="2257" w:type="dxa"/>
          </w:tcPr>
          <w:p w14:paraId="2ECC780C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0.3</w:t>
            </w:r>
            <w:r w:rsidRPr="008E2C16">
              <w:rPr>
                <w:rFonts w:ascii="游明朝" w:eastAsia="游明朝" w:hAnsi="游明朝" w:cs="ＭＳ 明朝" w:hint="eastAsia"/>
              </w:rPr>
              <w:t>～</w:t>
            </w:r>
            <w:r w:rsidRPr="008E2C16">
              <w:rPr>
                <w:rFonts w:ascii="游明朝" w:eastAsia="游明朝" w:hAnsi="游明朝" w:cs="Arial Unicode MS"/>
              </w:rPr>
              <w:t>0.5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75261E6D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粗利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 xml:space="preserve"> +1.0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1.8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  <w:r w:rsidRPr="008E2C16">
              <w:rPr>
                <w:rFonts w:ascii="游明朝" w:eastAsia="游明朝" w:hAnsi="游明朝" w:cs="ＭＳ 明朝" w:hint="eastAsia"/>
              </w:rPr>
              <w:t>（赤字芽抑止・見積精度向上）</w:t>
            </w:r>
          </w:p>
        </w:tc>
        <w:tc>
          <w:tcPr>
            <w:tcW w:w="2257" w:type="dxa"/>
          </w:tcPr>
          <w:p w14:paraId="526A3308" w14:textId="77777777" w:rsidR="00892D28" w:rsidRPr="008E2C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工務部長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積算責任者</w:t>
            </w:r>
          </w:p>
        </w:tc>
      </w:tr>
      <w:tr w:rsidR="00892D28" w:rsidRPr="008E2C16" w14:paraId="469B2302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22E345E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配車・要員計画の標準化（協力会巻き込み）</w:t>
            </w:r>
          </w:p>
        </w:tc>
        <w:tc>
          <w:tcPr>
            <w:tcW w:w="2257" w:type="dxa"/>
          </w:tcPr>
          <w:p w14:paraId="319BBAAA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0.1</w:t>
            </w:r>
            <w:r w:rsidRPr="008E2C16">
              <w:rPr>
                <w:rFonts w:ascii="游明朝" w:eastAsia="游明朝" w:hAnsi="游明朝" w:cs="ＭＳ 明朝" w:hint="eastAsia"/>
              </w:rPr>
              <w:t>～</w:t>
            </w:r>
            <w:r w:rsidRPr="008E2C16">
              <w:rPr>
                <w:rFonts w:ascii="游明朝" w:eastAsia="游明朝" w:hAnsi="游明朝" w:cs="Arial Unicode MS"/>
              </w:rPr>
              <w:t>0.3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3E54CE4B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外注・残業圧縮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 xml:space="preserve"> 0.5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1.0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  <w:tc>
          <w:tcPr>
            <w:tcW w:w="2257" w:type="dxa"/>
          </w:tcPr>
          <w:p w14:paraId="567AF879" w14:textId="77777777" w:rsidR="00892D28" w:rsidRPr="008E2C1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施工統括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協力会事務局</w:t>
            </w:r>
          </w:p>
        </w:tc>
      </w:tr>
    </w:tbl>
    <w:p w14:paraId="763EABD9" w14:textId="4591751A" w:rsidR="00892D28" w:rsidRPr="008E2C16" w:rsidRDefault="00892D28">
      <w:pPr>
        <w:rPr>
          <w:rFonts w:ascii="游明朝" w:eastAsia="游明朝" w:hAnsi="游明朝"/>
        </w:rPr>
      </w:pPr>
    </w:p>
    <w:p w14:paraId="5D5397BF" w14:textId="3AAF9B99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14" w:name="_41b0x782wvw" w:colFirst="0" w:colLast="0"/>
      <w:bookmarkEnd w:id="14"/>
      <w:r w:rsidRPr="008E2C16">
        <w:rPr>
          <w:rFonts w:ascii="游明朝" w:eastAsia="游明朝" w:hAnsi="游明朝" w:cs="Arial Unicode MS"/>
        </w:rPr>
        <w:t xml:space="preserve">6. </w:t>
      </w:r>
      <w:r w:rsidRPr="008E2C16">
        <w:rPr>
          <w:rFonts w:ascii="游明朝" w:eastAsia="游明朝" w:hAnsi="游明朝" w:hint="eastAsia"/>
        </w:rPr>
        <w:t>財務インパクトシミュレーション</w:t>
      </w:r>
    </w:p>
    <w:p w14:paraId="6AF15439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5" w:name="_ckwgab4jgx7q" w:colFirst="0" w:colLast="0"/>
      <w:bookmarkEnd w:id="15"/>
      <w:r w:rsidRPr="008E2C16">
        <w:rPr>
          <w:rFonts w:ascii="游明朝" w:eastAsia="游明朝" w:hAnsi="游明朝" w:cs="Arial Unicode MS"/>
        </w:rPr>
        <w:t xml:space="preserve">6-1. </w:t>
      </w:r>
      <w:r w:rsidRPr="008E2C16">
        <w:rPr>
          <w:rFonts w:ascii="游明朝" w:eastAsia="游明朝" w:hAnsi="游明朝" w:hint="eastAsia"/>
        </w:rPr>
        <w:t>営業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hint="eastAsia"/>
        </w:rPr>
        <w:t>の改善：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hint="eastAsia"/>
        </w:rPr>
        <w:t>年の悪化要因に直接効かせる</w:t>
      </w:r>
    </w:p>
    <w:p w14:paraId="473906BE" w14:textId="77777777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悪化の主因は「販売用不動産</w:t>
      </w:r>
      <w:r w:rsidRPr="008E2C16">
        <w:rPr>
          <w:rFonts w:ascii="游明朝" w:eastAsia="游明朝" w:hAnsi="游明朝" w:cs="Arial Unicode MS"/>
        </w:rPr>
        <w:t xml:space="preserve"> +20.05</w:t>
      </w:r>
      <w:r w:rsidRPr="008E2C16">
        <w:rPr>
          <w:rFonts w:ascii="游明朝" w:eastAsia="游明朝" w:hAnsi="游明朝" w:cs="ＭＳ 明朝" w:hint="eastAsia"/>
        </w:rPr>
        <w:t>億円」「未成工事支出金</w:t>
      </w:r>
      <w:r w:rsidRPr="008E2C16">
        <w:rPr>
          <w:rFonts w:ascii="游明朝" w:eastAsia="游明朝" w:hAnsi="游明朝" w:cs="Arial Unicode MS"/>
        </w:rPr>
        <w:t xml:space="preserve"> +4.02</w:t>
      </w:r>
      <w:r w:rsidRPr="008E2C16">
        <w:rPr>
          <w:rFonts w:ascii="游明朝" w:eastAsia="游明朝" w:hAnsi="游明朝" w:cs="ＭＳ 明朝" w:hint="eastAsia"/>
        </w:rPr>
        <w:t>億円」「未成工事受入金</w:t>
      </w:r>
      <w:r w:rsidRPr="008E2C16">
        <w:rPr>
          <w:rFonts w:ascii="游明朝" w:eastAsia="游明朝" w:hAnsi="游明朝" w:cs="Arial Unicode MS"/>
        </w:rPr>
        <w:t xml:space="preserve"> -1.13</w:t>
      </w:r>
      <w:r w:rsidRPr="008E2C16">
        <w:rPr>
          <w:rFonts w:ascii="游明朝" w:eastAsia="游明朝" w:hAnsi="游明朝" w:cs="ＭＳ 明朝" w:hint="eastAsia"/>
        </w:rPr>
        <w:t>億円」である。よって、改善目標は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cs="ＭＳ 明朝" w:hint="eastAsia"/>
        </w:rPr>
        <w:t>売上を増やす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cs="ＭＳ 明朝" w:hint="eastAsia"/>
        </w:rPr>
        <w:t>ではなく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cs="ＭＳ 明朝" w:hint="eastAsia"/>
        </w:rPr>
        <w:t>拘束資金をほどく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cs="ＭＳ 明朝" w:hint="eastAsia"/>
        </w:rPr>
        <w:t>で設計すべきである。</w:t>
      </w:r>
    </w:p>
    <w:p w14:paraId="71C4808F" w14:textId="77777777" w:rsidR="00892D28" w:rsidRPr="008E2C16" w:rsidRDefault="00892D28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892D28" w:rsidRPr="008E2C16" w14:paraId="1724E220" w14:textId="77777777" w:rsidTr="00E730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A84F07A" w14:textId="759F5CAC" w:rsidR="00892D28" w:rsidRPr="008E2C16" w:rsidRDefault="00000000">
            <w:pPr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改善</w:t>
            </w:r>
            <w:r w:rsidR="000F5328" w:rsidRPr="008E2C16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790A3BFA" w14:textId="77777777" w:rsidR="00892D28" w:rsidRPr="008E2C16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Arial Unicode MS"/>
              </w:rPr>
              <w:t>2025</w:t>
            </w:r>
            <w:r w:rsidRPr="008E2C16">
              <w:rPr>
                <w:rFonts w:ascii="游明朝" w:eastAsia="游明朝" w:hAnsi="游明朝" w:cs="ＭＳ 明朝" w:hint="eastAsia"/>
              </w:rPr>
              <w:t>実績（前年差）</w:t>
            </w:r>
          </w:p>
        </w:tc>
        <w:tc>
          <w:tcPr>
            <w:tcW w:w="2257" w:type="dxa"/>
          </w:tcPr>
          <w:p w14:paraId="18ABE6D9" w14:textId="77777777" w:rsidR="00892D28" w:rsidRPr="008E2C16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Arial Unicode MS"/>
              </w:rPr>
              <w:t>12</w:t>
            </w:r>
            <w:r w:rsidRPr="008E2C16">
              <w:rPr>
                <w:rFonts w:ascii="游明朝" w:eastAsia="游明朝" w:hAnsi="游明朝" w:cs="ＭＳ 明朝" w:hint="eastAsia"/>
              </w:rPr>
              <w:t>か月目標</w:t>
            </w:r>
          </w:p>
        </w:tc>
        <w:tc>
          <w:tcPr>
            <w:tcW w:w="2257" w:type="dxa"/>
          </w:tcPr>
          <w:p w14:paraId="15C3E495" w14:textId="77777777" w:rsidR="00892D28" w:rsidRPr="008E2C16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営業</w:t>
            </w:r>
            <w:r w:rsidRPr="008E2C16">
              <w:rPr>
                <w:rFonts w:ascii="游明朝" w:eastAsia="游明朝" w:hAnsi="游明朝" w:cs="Arial Unicode MS"/>
              </w:rPr>
              <w:t>CF</w:t>
            </w:r>
            <w:r w:rsidRPr="008E2C16">
              <w:rPr>
                <w:rFonts w:ascii="游明朝" w:eastAsia="游明朝" w:hAnsi="游明朝" w:cs="ＭＳ 明朝" w:hint="eastAsia"/>
              </w:rPr>
              <w:t>押上効果</w:t>
            </w:r>
          </w:p>
        </w:tc>
      </w:tr>
      <w:tr w:rsidR="00892D28" w:rsidRPr="008E2C16" w14:paraId="14DBD484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D03AFBA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販売用不動産増加の抑制</w:t>
            </w:r>
            <w:r w:rsidRPr="008E2C16">
              <w:rPr>
                <w:rFonts w:ascii="游明朝" w:eastAsia="游明朝" w:hAnsi="游明朝" w:cs="Arial Unicode MS"/>
              </w:rPr>
              <w:t>/</w:t>
            </w:r>
            <w:r w:rsidRPr="008E2C16">
              <w:rPr>
                <w:rFonts w:ascii="游明朝" w:eastAsia="游明朝" w:hAnsi="游明朝" w:cs="ＭＳ 明朝" w:hint="eastAsia"/>
              </w:rPr>
              <w:t>売却前倒し</w:t>
            </w:r>
          </w:p>
        </w:tc>
        <w:tc>
          <w:tcPr>
            <w:tcW w:w="2257" w:type="dxa"/>
          </w:tcPr>
          <w:p w14:paraId="11796510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+20.05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7926DF44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+8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億円分を解消</w:t>
            </w:r>
          </w:p>
        </w:tc>
        <w:tc>
          <w:tcPr>
            <w:tcW w:w="2257" w:type="dxa"/>
          </w:tcPr>
          <w:p w14:paraId="63502657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+8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</w:tr>
      <w:tr w:rsidR="00892D28" w:rsidRPr="008E2C16" w14:paraId="6B7D43C2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0747790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未成工事支出金の圧縮（出来高請求）</w:t>
            </w:r>
          </w:p>
        </w:tc>
        <w:tc>
          <w:tcPr>
            <w:tcW w:w="2257" w:type="dxa"/>
          </w:tcPr>
          <w:p w14:paraId="1F1B9E37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+4.02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019161BA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+3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4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億円分を解消</w:t>
            </w:r>
          </w:p>
        </w:tc>
        <w:tc>
          <w:tcPr>
            <w:tcW w:w="2257" w:type="dxa"/>
          </w:tcPr>
          <w:p w14:paraId="415EC375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+3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4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</w:tr>
      <w:tr w:rsidR="00892D28" w:rsidRPr="008E2C16" w14:paraId="74765754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F9D5021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lastRenderedPageBreak/>
              <w:t>未成工事受入金（前受・中間金）増</w:t>
            </w:r>
          </w:p>
        </w:tc>
        <w:tc>
          <w:tcPr>
            <w:tcW w:w="2257" w:type="dxa"/>
          </w:tcPr>
          <w:p w14:paraId="1117D623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</w:rPr>
              <w:t>-1.13</w:t>
            </w:r>
            <w:r w:rsidRPr="008E2C16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5A7EAF84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+1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億円へ反転</w:t>
            </w:r>
          </w:p>
        </w:tc>
        <w:tc>
          <w:tcPr>
            <w:tcW w:w="2257" w:type="dxa"/>
          </w:tcPr>
          <w:p w14:paraId="49203AA3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+2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3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</w:tr>
      <w:tr w:rsidR="00892D28" w:rsidRPr="008E2C16" w14:paraId="1E3C4615" w14:textId="77777777" w:rsidTr="00E730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B0122BB" w14:textId="77777777" w:rsidR="00892D28" w:rsidRPr="008E2C16" w:rsidRDefault="00000000">
            <w:pPr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ＭＳ 明朝" w:hint="eastAsia"/>
              </w:rPr>
              <w:t>合計</w:t>
            </w:r>
          </w:p>
        </w:tc>
        <w:tc>
          <w:tcPr>
            <w:tcW w:w="2257" w:type="dxa"/>
          </w:tcPr>
          <w:p w14:paraId="759E4B74" w14:textId="77777777" w:rsidR="00892D28" w:rsidRPr="008E2C16" w:rsidRDefault="00892D2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</w:p>
        </w:tc>
        <w:tc>
          <w:tcPr>
            <w:tcW w:w="2257" w:type="dxa"/>
          </w:tcPr>
          <w:p w14:paraId="54C19428" w14:textId="77777777" w:rsidR="00892D28" w:rsidRPr="008E2C16" w:rsidRDefault="00892D2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</w:p>
        </w:tc>
        <w:tc>
          <w:tcPr>
            <w:tcW w:w="2257" w:type="dxa"/>
          </w:tcPr>
          <w:p w14:paraId="215D957B" w14:textId="77777777" w:rsidR="00892D28" w:rsidRPr="008E2C16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8E2C16">
              <w:rPr>
                <w:rFonts w:ascii="游明朝" w:eastAsia="游明朝" w:hAnsi="游明朝" w:cs="Arial Unicode MS"/>
                <w:b/>
                <w:bCs/>
              </w:rPr>
              <w:t>+13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～</w:t>
            </w:r>
            <w:r w:rsidRPr="008E2C16">
              <w:rPr>
                <w:rFonts w:ascii="游明朝" w:eastAsia="游明朝" w:hAnsi="游明朝" w:cs="Arial Unicode MS"/>
                <w:b/>
                <w:bCs/>
              </w:rPr>
              <w:t>19</w:t>
            </w:r>
            <w:r w:rsidRPr="008E2C16">
              <w:rPr>
                <w:rFonts w:ascii="游明朝" w:eastAsia="游明朝" w:hAnsi="游明朝" w:cs="ＭＳ 明朝" w:hint="eastAsia"/>
                <w:b/>
                <w:bCs/>
              </w:rPr>
              <w:t>億円</w:t>
            </w:r>
          </w:p>
        </w:tc>
      </w:tr>
    </w:tbl>
    <w:p w14:paraId="09596887" w14:textId="77777777" w:rsidR="00892D28" w:rsidRPr="008E2C16" w:rsidRDefault="00892D28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460BAECD" w14:textId="77777777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結果として、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年の営業</w:t>
      </w:r>
      <w:r w:rsidRPr="008E2C16">
        <w:rPr>
          <w:rFonts w:ascii="游明朝" w:eastAsia="游明朝" w:hAnsi="游明朝" w:cs="Arial Unicode MS"/>
        </w:rPr>
        <w:t>CF▲21.5</w:t>
      </w:r>
      <w:r w:rsidRPr="008E2C16">
        <w:rPr>
          <w:rFonts w:ascii="游明朝" w:eastAsia="游明朝" w:hAnsi="游明朝" w:cs="ＭＳ 明朝" w:hint="eastAsia"/>
        </w:rPr>
        <w:t>億円は、</w:t>
      </w:r>
      <w:r w:rsidRPr="008E2C16">
        <w:rPr>
          <w:rFonts w:ascii="游明朝" w:eastAsia="游明朝" w:hAnsi="游明朝" w:cs="Arial Unicode MS"/>
        </w:rPr>
        <w:t>12</w:t>
      </w:r>
      <w:r w:rsidRPr="008E2C16">
        <w:rPr>
          <w:rFonts w:ascii="游明朝" w:eastAsia="游明朝" w:hAnsi="游明朝" w:cs="ＭＳ 明朝" w:hint="eastAsia"/>
        </w:rPr>
        <w:t>か月で</w:t>
      </w:r>
      <w:r w:rsidRPr="008E2C16">
        <w:rPr>
          <w:rFonts w:ascii="游明朝" w:eastAsia="游明朝" w:hAnsi="游明朝" w:cs="Arial Unicode MS"/>
        </w:rPr>
        <w:t>▲8.5</w:t>
      </w:r>
      <w:r w:rsidRPr="008E2C16">
        <w:rPr>
          <w:rFonts w:ascii="游明朝" w:eastAsia="游明朝" w:hAnsi="游明朝" w:cs="ＭＳ 明朝" w:hint="eastAsia"/>
        </w:rPr>
        <w:t>～</w:t>
      </w:r>
      <w:r w:rsidRPr="008E2C16">
        <w:rPr>
          <w:rFonts w:ascii="游明朝" w:eastAsia="游明朝" w:hAnsi="游明朝" w:cs="Arial Unicode MS"/>
        </w:rPr>
        <w:t>▲2.5</w:t>
      </w:r>
      <w:r w:rsidRPr="008E2C16">
        <w:rPr>
          <w:rFonts w:ascii="游明朝" w:eastAsia="游明朝" w:hAnsi="游明朝" w:cs="ＭＳ 明朝" w:hint="eastAsia"/>
        </w:rPr>
        <w:t>億円まで改善し、</w:t>
      </w:r>
      <w:r w:rsidRPr="008E2C16">
        <w:rPr>
          <w:rFonts w:ascii="游明朝" w:eastAsia="游明朝" w:hAnsi="游明朝" w:cs="Arial Unicode MS"/>
        </w:rPr>
        <w:t>18</w:t>
      </w:r>
      <w:r w:rsidRPr="008E2C16">
        <w:rPr>
          <w:rFonts w:ascii="游明朝" w:eastAsia="游明朝" w:hAnsi="游明朝" w:cs="ＭＳ 明朝" w:hint="eastAsia"/>
        </w:rPr>
        <w:t>～</w:t>
      </w:r>
      <w:r w:rsidRPr="008E2C16">
        <w:rPr>
          <w:rFonts w:ascii="游明朝" w:eastAsia="游明朝" w:hAnsi="游明朝" w:cs="Arial Unicode MS"/>
        </w:rPr>
        <w:t>24</w:t>
      </w:r>
      <w:r w:rsidRPr="008E2C16">
        <w:rPr>
          <w:rFonts w:ascii="游明朝" w:eastAsia="游明朝" w:hAnsi="游明朝" w:cs="ＭＳ 明朝" w:hint="eastAsia"/>
        </w:rPr>
        <w:t>か月でプラス化を実現する計画が現実的である。</w:t>
      </w:r>
    </w:p>
    <w:p w14:paraId="493DCB4F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6" w:name="_isy7jr16f05v" w:colFirst="0" w:colLast="0"/>
      <w:bookmarkEnd w:id="16"/>
      <w:r w:rsidRPr="008E2C16">
        <w:rPr>
          <w:rFonts w:ascii="游明朝" w:eastAsia="游明朝" w:hAnsi="游明朝" w:cs="Arial Unicode MS"/>
        </w:rPr>
        <w:t>6-2. BS</w:t>
      </w:r>
      <w:r w:rsidRPr="008E2C16">
        <w:rPr>
          <w:rFonts w:ascii="游明朝" w:eastAsia="游明朝" w:hAnsi="游明朝" w:hint="eastAsia"/>
        </w:rPr>
        <w:t>の狙い：総資産を膨らませずに利益を出す構造へ</w:t>
      </w:r>
    </w:p>
    <w:p w14:paraId="62AD718F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流動資産のうち販売用不動産（</w:t>
      </w:r>
      <w:r w:rsidRPr="008E2C16">
        <w:rPr>
          <w:rFonts w:ascii="游明朝" w:eastAsia="游明朝" w:hAnsi="游明朝" w:cs="Arial Unicode MS"/>
        </w:rPr>
        <w:t>58.2</w:t>
      </w:r>
      <w:r w:rsidRPr="008E2C16">
        <w:rPr>
          <w:rFonts w:ascii="游明朝" w:eastAsia="游明朝" w:hAnsi="游明朝" w:cs="ＭＳ 明朝" w:hint="eastAsia"/>
        </w:rPr>
        <w:t>億円）を圧縮し、現預金と機動投資余力へ振り替える</w:t>
      </w:r>
    </w:p>
    <w:p w14:paraId="32EA6F50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これにより借入増に依存せず、自己資本を「守りの厚み」から「攻めの原資」へ転換する</w:t>
      </w:r>
    </w:p>
    <w:p w14:paraId="66BD2D45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7" w:name="_a6yurzg06tvh" w:colFirst="0" w:colLast="0"/>
      <w:bookmarkEnd w:id="17"/>
      <w:r w:rsidRPr="008E2C16">
        <w:rPr>
          <w:rFonts w:ascii="游明朝" w:eastAsia="游明朝" w:hAnsi="游明朝" w:cs="Arial Unicode MS"/>
        </w:rPr>
        <w:t>6-3. PL</w:t>
      </w:r>
      <w:r w:rsidRPr="008E2C16">
        <w:rPr>
          <w:rFonts w:ascii="游明朝" w:eastAsia="游明朝" w:hAnsi="游明朝" w:hint="eastAsia"/>
        </w:rPr>
        <w:t>の狙い：粗利の変動幅を縮め、利益の再現性を上げる</w:t>
      </w:r>
    </w:p>
    <w:p w14:paraId="027EAEC6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原価</w:t>
      </w:r>
      <w:r w:rsidRPr="008E2C16">
        <w:rPr>
          <w:rFonts w:ascii="游明朝" w:eastAsia="游明朝" w:hAnsi="游明朝" w:cs="Arial Unicode MS"/>
        </w:rPr>
        <w:t>DX</w:t>
      </w:r>
      <w:r w:rsidRPr="008E2C16">
        <w:rPr>
          <w:rFonts w:ascii="游明朝" w:eastAsia="游明朝" w:hAnsi="游明朝" w:cs="ＭＳ 明朝" w:hint="eastAsia"/>
        </w:rPr>
        <w:t>により赤字工事の発生確率を下げ、営業利益率</w:t>
      </w:r>
      <w:r w:rsidRPr="008E2C16">
        <w:rPr>
          <w:rFonts w:ascii="游明朝" w:eastAsia="游明朝" w:hAnsi="游明朝" w:cs="Arial Unicode MS"/>
        </w:rPr>
        <w:t>8%</w:t>
      </w:r>
      <w:r w:rsidRPr="008E2C16">
        <w:rPr>
          <w:rFonts w:ascii="游明朝" w:eastAsia="游明朝" w:hAnsi="游明朝" w:cs="ＭＳ 明朝" w:hint="eastAsia"/>
        </w:rPr>
        <w:t>台を安定化させる</w:t>
      </w:r>
    </w:p>
    <w:p w14:paraId="51039B53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配車・要員の平準化により、</w:t>
      </w:r>
      <w:r w:rsidRPr="008E2C16">
        <w:rPr>
          <w:rFonts w:ascii="游明朝" w:eastAsia="游明朝" w:hAnsi="游明朝" w:cs="Arial Unicode MS"/>
        </w:rPr>
        <w:t>2024</w:t>
      </w:r>
      <w:r w:rsidRPr="008E2C16">
        <w:rPr>
          <w:rFonts w:ascii="游明朝" w:eastAsia="游明朝" w:hAnsi="游明朝" w:cs="ＭＳ 明朝" w:hint="eastAsia"/>
        </w:rPr>
        <w:t>年問題由来の残業増・外注急騰を抑える</w:t>
      </w:r>
    </w:p>
    <w:p w14:paraId="1F4567E6" w14:textId="7DB31F6D" w:rsidR="00892D28" w:rsidRPr="008E2C16" w:rsidRDefault="00892D28">
      <w:pPr>
        <w:rPr>
          <w:rFonts w:ascii="游明朝" w:eastAsia="游明朝" w:hAnsi="游明朝"/>
        </w:rPr>
      </w:pPr>
    </w:p>
    <w:p w14:paraId="44AF9EF2" w14:textId="5BC99CFF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18" w:name="_jms0wuk42ovp" w:colFirst="0" w:colLast="0"/>
      <w:bookmarkEnd w:id="18"/>
      <w:r w:rsidRPr="008E2C16">
        <w:rPr>
          <w:rFonts w:ascii="游明朝" w:eastAsia="游明朝" w:hAnsi="游明朝" w:cs="Arial Unicode MS"/>
        </w:rPr>
        <w:t xml:space="preserve">7. </w:t>
      </w:r>
      <w:r w:rsidRPr="008E2C16">
        <w:rPr>
          <w:rFonts w:ascii="游明朝" w:eastAsia="游明朝" w:hAnsi="游明朝" w:hint="eastAsia"/>
        </w:rPr>
        <w:t>実行ロードマップ</w:t>
      </w:r>
    </w:p>
    <w:p w14:paraId="20719331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19" w:name="_j9eqnw1wdrlg" w:colFirst="0" w:colLast="0"/>
      <w:bookmarkEnd w:id="19"/>
      <w:r w:rsidRPr="008E2C16">
        <w:rPr>
          <w:rFonts w:ascii="游明朝" w:eastAsia="游明朝" w:hAnsi="游明朝" w:cs="Arial Unicode MS"/>
        </w:rPr>
        <w:t>0-3</w:t>
      </w:r>
      <w:r w:rsidRPr="008E2C16">
        <w:rPr>
          <w:rFonts w:ascii="游明朝" w:eastAsia="游明朝" w:hAnsi="游明朝" w:hint="eastAsia"/>
        </w:rPr>
        <w:t>か月：資金拘束の見える化と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hint="eastAsia"/>
        </w:rPr>
        <w:t>例外をなくすルール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hint="eastAsia"/>
        </w:rPr>
        <w:t>制定</w:t>
      </w:r>
    </w:p>
    <w:p w14:paraId="40287A25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販売用不動産：物件別の回転日数・滞留理由・売却手段を棚卸しし、月次会議体を設置する</w:t>
      </w:r>
    </w:p>
    <w:p w14:paraId="6BE2B1E2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出来高請求：標準条項を制定し、例外案件の承認フローを固定する</w:t>
      </w:r>
    </w:p>
    <w:p w14:paraId="72CF2023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原価</w:t>
      </w:r>
      <w:r w:rsidRPr="008E2C16">
        <w:rPr>
          <w:rFonts w:ascii="游明朝" w:eastAsia="游明朝" w:hAnsi="游明朝" w:cs="Arial Unicode MS"/>
        </w:rPr>
        <w:t>DX</w:t>
      </w:r>
      <w:r w:rsidRPr="008E2C16">
        <w:rPr>
          <w:rFonts w:ascii="游明朝" w:eastAsia="游明朝" w:hAnsi="游明朝" w:cs="ＭＳ 明朝" w:hint="eastAsia"/>
        </w:rPr>
        <w:t>：対象工種・対象現場（まず</w:t>
      </w:r>
      <w:r w:rsidRPr="008E2C16">
        <w:rPr>
          <w:rFonts w:ascii="游明朝" w:eastAsia="游明朝" w:hAnsi="游明朝" w:cs="Arial Unicode MS"/>
        </w:rPr>
        <w:t>3</w:t>
      </w:r>
      <w:r w:rsidRPr="008E2C16">
        <w:rPr>
          <w:rFonts w:ascii="游明朝" w:eastAsia="游明朝" w:hAnsi="游明朝" w:cs="ＭＳ 明朝" w:hint="eastAsia"/>
        </w:rPr>
        <w:t>現場）を選定し、入力項目を</w:t>
      </w:r>
      <w:r w:rsidRPr="008E2C16">
        <w:rPr>
          <w:rFonts w:ascii="游明朝" w:eastAsia="游明朝" w:hAnsi="游明朝" w:cs="Arial Unicode MS"/>
        </w:rPr>
        <w:t>4</w:t>
      </w:r>
      <w:r w:rsidRPr="008E2C16">
        <w:rPr>
          <w:rFonts w:ascii="游明朝" w:eastAsia="游明朝" w:hAnsi="游明朝" w:cs="ＭＳ 明朝" w:hint="eastAsia"/>
        </w:rPr>
        <w:t>点に限定して開始する</w:t>
      </w:r>
    </w:p>
    <w:p w14:paraId="0F10D46E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20" w:name="_fzmdc8udsyor" w:colFirst="0" w:colLast="0"/>
      <w:bookmarkEnd w:id="20"/>
      <w:r w:rsidRPr="008E2C16">
        <w:rPr>
          <w:rFonts w:ascii="游明朝" w:eastAsia="游明朝" w:hAnsi="游明朝" w:cs="Arial Unicode MS"/>
        </w:rPr>
        <w:t>4-6</w:t>
      </w:r>
      <w:r w:rsidRPr="008E2C16">
        <w:rPr>
          <w:rFonts w:ascii="游明朝" w:eastAsia="游明朝" w:hAnsi="游明朝" w:hint="eastAsia"/>
        </w:rPr>
        <w:t>か月：週次運用で「赤字芽を潰す」状態を作る</w:t>
      </w:r>
    </w:p>
    <w:p w14:paraId="13B2413A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週次差異会議を定着させ、差異超過時の打ち手（工法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外注</w:t>
      </w:r>
      <w:r w:rsidRPr="008E2C16">
        <w:rPr>
          <w:rFonts w:ascii="游明朝" w:eastAsia="游明朝" w:hAnsi="游明朝" w:cs="Arial Unicode MS"/>
        </w:rPr>
        <w:t>/</w:t>
      </w:r>
      <w:r w:rsidRPr="008E2C16">
        <w:rPr>
          <w:rFonts w:ascii="游明朝" w:eastAsia="游明朝" w:hAnsi="游明朝" w:cs="ＭＳ 明朝" w:hint="eastAsia"/>
        </w:rPr>
        <w:t>工程）を即断する</w:t>
      </w:r>
    </w:p>
    <w:p w14:paraId="387D0990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協力会社と月次稼働見通しを共有し、応援の突発化を抑える</w:t>
      </w:r>
    </w:p>
    <w:p w14:paraId="2FE4BBB2" w14:textId="77777777" w:rsidR="00892D28" w:rsidRPr="008E2C16" w:rsidRDefault="00000000" w:rsidP="00E73083">
      <w:pPr>
        <w:pStyle w:val="2"/>
        <w:rPr>
          <w:rFonts w:ascii="游明朝" w:eastAsia="游明朝" w:hAnsi="游明朝"/>
        </w:rPr>
      </w:pPr>
      <w:bookmarkStart w:id="21" w:name="_wlm3dgrp76eq" w:colFirst="0" w:colLast="0"/>
      <w:bookmarkEnd w:id="21"/>
      <w:r w:rsidRPr="008E2C16">
        <w:rPr>
          <w:rFonts w:ascii="游明朝" w:eastAsia="游明朝" w:hAnsi="游明朝" w:cs="Arial Unicode MS"/>
        </w:rPr>
        <w:lastRenderedPageBreak/>
        <w:t>7-12</w:t>
      </w:r>
      <w:r w:rsidRPr="008E2C16">
        <w:rPr>
          <w:rFonts w:ascii="游明朝" w:eastAsia="游明朝" w:hAnsi="游明朝" w:hint="eastAsia"/>
        </w:rPr>
        <w:t>か月：全社展開し、銀行説明可能な数値計画に落とす</w:t>
      </w:r>
    </w:p>
    <w:p w14:paraId="75016218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Arial Unicode MS"/>
        </w:rPr>
        <w:t>KPI</w:t>
      </w:r>
      <w:r w:rsidRPr="008E2C16">
        <w:rPr>
          <w:rFonts w:ascii="游明朝" w:eastAsia="游明朝" w:hAnsi="游明朝" w:cs="ＭＳ 明朝" w:hint="eastAsia"/>
        </w:rPr>
        <w:t>（在庫回転、出来高請求率、歩掛差異）を部門</w:t>
      </w:r>
      <w:r w:rsidRPr="008E2C16">
        <w:rPr>
          <w:rFonts w:ascii="游明朝" w:eastAsia="游明朝" w:hAnsi="游明朝" w:cs="Arial Unicode MS"/>
        </w:rPr>
        <w:t>KPI</w:t>
      </w:r>
      <w:r w:rsidRPr="008E2C16">
        <w:rPr>
          <w:rFonts w:ascii="游明朝" w:eastAsia="游明朝" w:hAnsi="游明朝" w:cs="ＭＳ 明朝" w:hint="eastAsia"/>
        </w:rPr>
        <w:t>として評価制度に接続する</w:t>
      </w:r>
    </w:p>
    <w:p w14:paraId="511D2908" w14:textId="77777777" w:rsidR="00892D28" w:rsidRPr="008E2C16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8E2C16">
        <w:rPr>
          <w:rFonts w:ascii="游明朝" w:eastAsia="游明朝" w:hAnsi="游明朝" w:cs="ＭＳ 明朝" w:hint="eastAsia"/>
        </w:rPr>
        <w:t>施策効果を「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改善額」「粗利改善額」で定量化し、資金調達枠・投資枠の再設計を行う</w:t>
      </w:r>
    </w:p>
    <w:p w14:paraId="52220A79" w14:textId="6098BAFA" w:rsidR="00892D28" w:rsidRPr="008E2C16" w:rsidRDefault="00892D28">
      <w:pPr>
        <w:rPr>
          <w:rFonts w:ascii="游明朝" w:eastAsia="游明朝" w:hAnsi="游明朝"/>
        </w:rPr>
      </w:pPr>
    </w:p>
    <w:p w14:paraId="7EF8A955" w14:textId="77777777" w:rsidR="00892D28" w:rsidRPr="008E2C16" w:rsidRDefault="00000000" w:rsidP="00E73083">
      <w:pPr>
        <w:pStyle w:val="1"/>
        <w:rPr>
          <w:rFonts w:ascii="游明朝" w:eastAsia="游明朝" w:hAnsi="游明朝"/>
        </w:rPr>
      </w:pPr>
      <w:bookmarkStart w:id="22" w:name="_jet5s104c2n" w:colFirst="0" w:colLast="0"/>
      <w:bookmarkEnd w:id="22"/>
      <w:r w:rsidRPr="008E2C16">
        <w:rPr>
          <w:rFonts w:ascii="游明朝" w:eastAsia="游明朝" w:hAnsi="游明朝"/>
        </w:rPr>
        <w:t xml:space="preserve">8. </w:t>
      </w:r>
      <w:r w:rsidRPr="008E2C16">
        <w:rPr>
          <w:rFonts w:ascii="游明朝" w:eastAsia="游明朝" w:hAnsi="游明朝" w:cs="ＭＳ 明朝" w:hint="eastAsia"/>
        </w:rPr>
        <w:t>結び</w:t>
      </w:r>
    </w:p>
    <w:p w14:paraId="5AFFF5ED" w14:textId="77777777" w:rsidR="000F5328" w:rsidRPr="008E2C16" w:rsidRDefault="00000000" w:rsidP="000F5328">
      <w:pPr>
        <w:ind w:firstLineChars="100" w:firstLine="220"/>
        <w:rPr>
          <w:rFonts w:ascii="游明朝" w:eastAsia="游明朝" w:hAnsi="游明朝" w:cs="Arial Unicode MS" w:hint="eastAsia"/>
        </w:rPr>
      </w:pPr>
      <w:r w:rsidRPr="008E2C16">
        <w:rPr>
          <w:rFonts w:ascii="游明朝" w:eastAsia="游明朝" w:hAnsi="游明朝" w:cs="ＭＳ 明朝" w:hint="eastAsia"/>
        </w:rPr>
        <w:t>貴社は利益成長・純資産の厚みという強みを既に持つ。次に必要なのは、その利益を確実にキャッシュへ変え、</w:t>
      </w:r>
      <w:r w:rsidRPr="008E2C16">
        <w:rPr>
          <w:rFonts w:ascii="游明朝" w:eastAsia="游明朝" w:hAnsi="游明朝" w:cs="Arial Unicode MS"/>
        </w:rPr>
        <w:t>2024</w:t>
      </w:r>
      <w:r w:rsidRPr="008E2C16">
        <w:rPr>
          <w:rFonts w:ascii="游明朝" w:eastAsia="游明朝" w:hAnsi="游明朝" w:cs="ＭＳ 明朝" w:hint="eastAsia"/>
        </w:rPr>
        <w:t>年問題下でも粗利を守り抜く</w:t>
      </w:r>
      <w:r w:rsidRPr="008E2C16">
        <w:rPr>
          <w:rFonts w:ascii="游明朝" w:eastAsia="游明朝" w:hAnsi="游明朝" w:cs="Arial Unicode MS"/>
        </w:rPr>
        <w:t>“</w:t>
      </w:r>
      <w:r w:rsidRPr="008E2C16">
        <w:rPr>
          <w:rFonts w:ascii="游明朝" w:eastAsia="游明朝" w:hAnsi="游明朝" w:cs="ＭＳ 明朝" w:hint="eastAsia"/>
        </w:rPr>
        <w:t>経営の型</w:t>
      </w:r>
      <w:r w:rsidRPr="008E2C16">
        <w:rPr>
          <w:rFonts w:ascii="游明朝" w:eastAsia="游明朝" w:hAnsi="游明朝" w:cs="Arial Unicode MS"/>
        </w:rPr>
        <w:t>”</w:t>
      </w:r>
      <w:r w:rsidRPr="008E2C16">
        <w:rPr>
          <w:rFonts w:ascii="游明朝" w:eastAsia="游明朝" w:hAnsi="游明朝" w:cs="ＭＳ 明朝" w:hint="eastAsia"/>
        </w:rPr>
        <w:t>である。本提案は、</w:t>
      </w:r>
      <w:r w:rsidRPr="008E2C16">
        <w:rPr>
          <w:rFonts w:ascii="游明朝" w:eastAsia="游明朝" w:hAnsi="游明朝" w:cs="Arial Unicode MS"/>
        </w:rPr>
        <w:t>2025</w:t>
      </w:r>
      <w:r w:rsidRPr="008E2C16">
        <w:rPr>
          <w:rFonts w:ascii="游明朝" w:eastAsia="游明朝" w:hAnsi="游明朝" w:cs="ＭＳ 明朝" w:hint="eastAsia"/>
        </w:rPr>
        <w:t>年の営業</w:t>
      </w:r>
      <w:r w:rsidRPr="008E2C16">
        <w:rPr>
          <w:rFonts w:ascii="游明朝" w:eastAsia="游明朝" w:hAnsi="游明朝" w:cs="Arial Unicode MS"/>
        </w:rPr>
        <w:t>CF</w:t>
      </w:r>
      <w:r w:rsidRPr="008E2C16">
        <w:rPr>
          <w:rFonts w:ascii="游明朝" w:eastAsia="游明朝" w:hAnsi="游明朝" w:cs="ＭＳ 明朝" w:hint="eastAsia"/>
        </w:rPr>
        <w:t>悪化を科目別に分解し、改善インパクトを数値で示したうえで、</w:t>
      </w:r>
      <w:r w:rsidRPr="008E2C16">
        <w:rPr>
          <w:rFonts w:ascii="游明朝" w:eastAsia="游明朝" w:hAnsi="游明朝" w:cs="Arial Unicode MS"/>
        </w:rPr>
        <w:t>177</w:t>
      </w:r>
      <w:r w:rsidRPr="008E2C16">
        <w:rPr>
          <w:rFonts w:ascii="游明朝" w:eastAsia="游明朝" w:hAnsi="游明朝" w:cs="ＭＳ 明朝" w:hint="eastAsia"/>
        </w:rPr>
        <w:t>名規模でも回る運用設計まで落としている。</w:t>
      </w:r>
    </w:p>
    <w:p w14:paraId="248518DE" w14:textId="546C54D9" w:rsidR="00892D28" w:rsidRPr="008E2C16" w:rsidRDefault="00000000" w:rsidP="000F5328">
      <w:pPr>
        <w:ind w:firstLineChars="100" w:firstLine="220"/>
        <w:rPr>
          <w:rFonts w:ascii="游明朝" w:eastAsia="游明朝" w:hAnsi="游明朝"/>
        </w:rPr>
      </w:pPr>
      <w:r w:rsidRPr="008E2C16">
        <w:rPr>
          <w:rFonts w:ascii="游明朝" w:eastAsia="游明朝" w:hAnsi="游明朝" w:cs="ＭＳ 明朝" w:hint="eastAsia"/>
        </w:rPr>
        <w:t>我々は資金繰りの安定化、現場</w:t>
      </w:r>
      <w:r w:rsidRPr="008E2C16">
        <w:rPr>
          <w:rFonts w:ascii="游明朝" w:eastAsia="游明朝" w:hAnsi="游明朝" w:cs="Arial Unicode MS"/>
        </w:rPr>
        <w:t>DX</w:t>
      </w:r>
      <w:r w:rsidRPr="008E2C16">
        <w:rPr>
          <w:rFonts w:ascii="游明朝" w:eastAsia="游明朝" w:hAnsi="游明朝" w:cs="ＭＳ 明朝" w:hint="eastAsia"/>
        </w:rPr>
        <w:t>の定着、官民ポートフォリオの最適化を一体で推進し、貴社の企業価値最大化を実現するパートナーとして伴走する。</w:t>
      </w:r>
    </w:p>
    <w:p w14:paraId="275BEFD0" w14:textId="77777777" w:rsidR="00892D28" w:rsidRPr="008E2C16" w:rsidRDefault="00892D28">
      <w:pPr>
        <w:rPr>
          <w:rFonts w:ascii="游明朝" w:eastAsia="游明朝" w:hAnsi="游明朝"/>
        </w:rPr>
      </w:pPr>
    </w:p>
    <w:sectPr w:rsidR="00892D28" w:rsidRPr="008E2C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C053D"/>
    <w:multiLevelType w:val="multilevel"/>
    <w:tmpl w:val="95FC9108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4605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D28"/>
    <w:rsid w:val="000F5328"/>
    <w:rsid w:val="002E4739"/>
    <w:rsid w:val="003E7F04"/>
    <w:rsid w:val="004D1006"/>
    <w:rsid w:val="00553324"/>
    <w:rsid w:val="00673DFB"/>
    <w:rsid w:val="00892D28"/>
    <w:rsid w:val="008E2C16"/>
    <w:rsid w:val="00A05E64"/>
    <w:rsid w:val="00C0721D"/>
    <w:rsid w:val="00CD01FD"/>
    <w:rsid w:val="00CE1AA1"/>
    <w:rsid w:val="00E73083"/>
    <w:rsid w:val="00F5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00BDB74"/>
  <w15:docId w15:val="{7F635BB0-02EC-4822-BFD7-17C8E6EA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083"/>
  </w:style>
  <w:style w:type="paragraph" w:styleId="1">
    <w:name w:val="heading 1"/>
    <w:basedOn w:val="a"/>
    <w:next w:val="a"/>
    <w:link w:val="10"/>
    <w:uiPriority w:val="9"/>
    <w:qFormat/>
    <w:rsid w:val="00E730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7308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308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08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08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08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08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08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08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E7308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E730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E73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E730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E7308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E7308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E7308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E7308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E7308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E7308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E7308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a">
    <w:name w:val="caption"/>
    <w:basedOn w:val="a"/>
    <w:next w:val="a"/>
    <w:uiPriority w:val="35"/>
    <w:semiHidden/>
    <w:unhideWhenUsed/>
    <w:qFormat/>
    <w:rsid w:val="00E7308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E7308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E730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E73083"/>
    <w:rPr>
      <w:b/>
      <w:bCs/>
    </w:rPr>
  </w:style>
  <w:style w:type="character" w:styleId="ac">
    <w:name w:val="Emphasis"/>
    <w:basedOn w:val="a0"/>
    <w:uiPriority w:val="20"/>
    <w:qFormat/>
    <w:rsid w:val="00E73083"/>
    <w:rPr>
      <w:i/>
      <w:iCs/>
    </w:rPr>
  </w:style>
  <w:style w:type="paragraph" w:styleId="ad">
    <w:name w:val="No Spacing"/>
    <w:uiPriority w:val="1"/>
    <w:qFormat/>
    <w:rsid w:val="00E73083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E73083"/>
    <w:rPr>
      <w:i/>
      <w:iCs/>
      <w:color w:val="000000" w:themeColor="text1"/>
    </w:rPr>
  </w:style>
  <w:style w:type="character" w:customStyle="1" w:styleId="af">
    <w:name w:val="引用文 (文字)"/>
    <w:basedOn w:val="a0"/>
    <w:link w:val="ae"/>
    <w:uiPriority w:val="29"/>
    <w:rsid w:val="00E73083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E7308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E73083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E73083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E73083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E73083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E73083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E73083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E73083"/>
    <w:pPr>
      <w:outlineLvl w:val="9"/>
    </w:pPr>
  </w:style>
  <w:style w:type="table" w:styleId="5-1">
    <w:name w:val="Grid Table 5 Dark Accent 1"/>
    <w:basedOn w:val="a1"/>
    <w:uiPriority w:val="50"/>
    <w:rsid w:val="00E730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9</cp:revision>
  <dcterms:created xsi:type="dcterms:W3CDTF">2026-01-28T23:28:00Z</dcterms:created>
  <dcterms:modified xsi:type="dcterms:W3CDTF">2026-01-31T02:09:00Z</dcterms:modified>
</cp:coreProperties>
</file>