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694C" w14:textId="21A19E48" w:rsidR="008D0F64" w:rsidRPr="00194B6E" w:rsidRDefault="00000000" w:rsidP="00E257C3">
      <w:pPr>
        <w:pStyle w:val="a3"/>
        <w:jc w:val="center"/>
        <w:rPr>
          <w:rFonts w:ascii="游明朝" w:eastAsia="游明朝" w:hAnsi="游明朝"/>
        </w:rPr>
      </w:pPr>
      <w:r w:rsidRPr="00194B6E">
        <w:rPr>
          <w:rFonts w:ascii="游明朝" w:eastAsia="游明朝" w:hAnsi="游明朝"/>
        </w:rPr>
        <w:t>企業価値最大化に向けた経営基盤構築のご提案</w:t>
      </w:r>
    </w:p>
    <w:p w14:paraId="53954B85" w14:textId="449A9CC1" w:rsidR="008D0F64" w:rsidRPr="00194B6E" w:rsidRDefault="00000000" w:rsidP="00BF33EE">
      <w:pPr>
        <w:pStyle w:val="1"/>
        <w:rPr>
          <w:rFonts w:ascii="游明朝" w:eastAsia="游明朝" w:hAnsi="游明朝"/>
        </w:rPr>
      </w:pPr>
      <w:bookmarkStart w:id="0" w:name="_wie6qikwl1j2" w:colFirst="0" w:colLast="0"/>
      <w:bookmarkEnd w:id="0"/>
      <w:r w:rsidRPr="00194B6E">
        <w:rPr>
          <w:rFonts w:ascii="游明朝" w:eastAsia="游明朝" w:hAnsi="游明朝"/>
        </w:rPr>
        <w:t>1. エグゼクティブ・サマリー</w:t>
      </w:r>
    </w:p>
    <w:p w14:paraId="12045CA3" w14:textId="77777777" w:rsidR="00BF33EE" w:rsidRPr="00194B6E" w:rsidRDefault="00000000" w:rsidP="00BF33EE">
      <w:pPr>
        <w:ind w:firstLineChars="100" w:firstLine="220"/>
        <w:rPr>
          <w:rFonts w:ascii="游明朝" w:eastAsia="游明朝" w:hAnsi="游明朝" w:cs="Arial Unicode MS"/>
        </w:rPr>
      </w:pPr>
      <w:r w:rsidRPr="00194B6E">
        <w:rPr>
          <w:rFonts w:ascii="游明朝" w:eastAsia="游明朝" w:hAnsi="游明朝" w:cs="Arial Unicode MS"/>
        </w:rPr>
        <w:t>貴社は2023→2025で売上高148.3億円→174.3億円、営業利益8.2億円→15.3億円へと拡大し、営業利益率も5.5%→8.8%へ改善した。販管費率も15.9%→13.3%へ低下しており、規模拡大と固定費統制が同時に成立している点は極めて強い。</w:t>
      </w:r>
    </w:p>
    <w:p w14:paraId="7C0CB059" w14:textId="77777777" w:rsidR="00BF33EE" w:rsidRPr="00194B6E" w:rsidRDefault="00000000" w:rsidP="00BF33EE">
      <w:pPr>
        <w:ind w:firstLineChars="100" w:firstLine="220"/>
        <w:rPr>
          <w:rFonts w:ascii="游明朝" w:eastAsia="游明朝" w:hAnsi="游明朝" w:cs="Arial Unicode MS"/>
        </w:rPr>
      </w:pPr>
      <w:r w:rsidRPr="00194B6E">
        <w:rPr>
          <w:rFonts w:ascii="游明朝" w:eastAsia="游明朝" w:hAnsi="游明朝" w:cs="Arial Unicode MS"/>
        </w:rPr>
        <w:t>一方で2025年は営業CFが▲21.5億円と急悪化し、利益成長が資金創出に転換できていない。前年差で見ると、販売用不動産が+20.1億円、未成工事支出金が+4.0億円と資金拘束が増加しており、「工事（出来高・請求・回収）」と「不動産（在庫回転・仕入規律）」が同時に運転資本を押し上げた構図である。</w:t>
      </w:r>
    </w:p>
    <w:p w14:paraId="5148EA0F" w14:textId="11EF1B92" w:rsidR="00BF33EE" w:rsidRPr="00194B6E" w:rsidRDefault="00000000" w:rsidP="00BF33EE">
      <w:pPr>
        <w:ind w:firstLineChars="100" w:firstLine="220"/>
        <w:rPr>
          <w:rFonts w:ascii="游明朝" w:eastAsia="游明朝" w:hAnsi="游明朝"/>
        </w:rPr>
      </w:pPr>
      <w:r w:rsidRPr="00194B6E">
        <w:rPr>
          <w:rFonts w:ascii="游明朝" w:eastAsia="游明朝" w:hAnsi="游明朝" w:cs="Arial Unicode MS"/>
        </w:rPr>
        <w:t>よって本提案は、</w:t>
      </w:r>
      <w:r w:rsidR="00BF33EE" w:rsidRPr="00194B6E">
        <w:rPr>
          <w:rFonts w:ascii="游明朝" w:eastAsia="游明朝" w:hAnsi="游明朝" w:cs="Arial Unicode MS" w:hint="eastAsia"/>
        </w:rPr>
        <w:t>以下</w:t>
      </w:r>
      <w:r w:rsidR="00BF33EE" w:rsidRPr="00194B6E">
        <w:rPr>
          <w:rFonts w:ascii="游明朝" w:eastAsia="游明朝" w:hAnsi="游明朝" w:cs="Arial Unicode MS"/>
        </w:rPr>
        <w:t>3点を一体実装し、企業価値を「利益×キャッシュ×再現性」で引き上げるものである。</w:t>
      </w:r>
    </w:p>
    <w:p w14:paraId="54388DE6" w14:textId="77777777" w:rsidR="00BF33EE" w:rsidRPr="00194B6E" w:rsidRDefault="00000000" w:rsidP="00BF33EE">
      <w:pPr>
        <w:pStyle w:val="af4"/>
        <w:numPr>
          <w:ilvl w:val="0"/>
          <w:numId w:val="2"/>
        </w:numPr>
        <w:ind w:leftChars="0"/>
        <w:rPr>
          <w:rFonts w:ascii="游明朝" w:eastAsia="游明朝" w:hAnsi="游明朝"/>
        </w:rPr>
      </w:pPr>
      <w:r w:rsidRPr="00194B6E">
        <w:rPr>
          <w:rFonts w:ascii="游明朝" w:eastAsia="游明朝" w:hAnsi="游明朝" w:cs="Arial Unicode MS"/>
        </w:rPr>
        <w:t>運転資本PMOで営業CFを黒字へ戻す</w:t>
      </w:r>
    </w:p>
    <w:p w14:paraId="4F9B433B" w14:textId="489A573B" w:rsidR="00BF33EE" w:rsidRPr="00194B6E" w:rsidRDefault="00000000" w:rsidP="00BF33EE">
      <w:pPr>
        <w:pStyle w:val="af4"/>
        <w:numPr>
          <w:ilvl w:val="0"/>
          <w:numId w:val="2"/>
        </w:numPr>
        <w:ind w:leftChars="0"/>
        <w:rPr>
          <w:rFonts w:ascii="游明朝" w:eastAsia="游明朝" w:hAnsi="游明朝"/>
        </w:rPr>
      </w:pPr>
      <w:r w:rsidRPr="00194B6E">
        <w:rPr>
          <w:rFonts w:ascii="游明朝" w:eastAsia="游明朝" w:hAnsi="游明朝" w:cs="Arial Unicode MS"/>
        </w:rPr>
        <w:t>現場原価DXで粗利を守り赤字芽を潰す</w:t>
      </w:r>
    </w:p>
    <w:p w14:paraId="217F0F06" w14:textId="64114FF1" w:rsidR="008D0F64" w:rsidRPr="00194B6E" w:rsidRDefault="00000000" w:rsidP="00BF33EE">
      <w:pPr>
        <w:pStyle w:val="af4"/>
        <w:numPr>
          <w:ilvl w:val="0"/>
          <w:numId w:val="2"/>
        </w:numPr>
        <w:ind w:leftChars="0"/>
        <w:rPr>
          <w:rFonts w:ascii="游明朝" w:eastAsia="游明朝" w:hAnsi="游明朝"/>
        </w:rPr>
      </w:pPr>
      <w:r w:rsidRPr="00194B6E">
        <w:rPr>
          <w:rFonts w:ascii="游明朝" w:eastAsia="游明朝" w:hAnsi="游明朝" w:cs="Arial Unicode MS"/>
        </w:rPr>
        <w:t>滋賀県内の発注者×工種を特定して受注の型を作り、2024年問題下でも稼働を平準化する</w:t>
      </w:r>
    </w:p>
    <w:p w14:paraId="1567C2E8" w14:textId="48ACF6ED" w:rsidR="008D0F64" w:rsidRPr="00194B6E" w:rsidRDefault="00BF33EE">
      <w:pPr>
        <w:rPr>
          <w:rFonts w:ascii="游明朝" w:eastAsia="游明朝" w:hAnsi="游明朝"/>
        </w:rPr>
      </w:pPr>
      <w:r w:rsidRPr="00194B6E">
        <w:rPr>
          <w:rFonts w:ascii="游明朝" w:eastAsia="游明朝" w:hAnsi="游明朝"/>
        </w:rPr>
        <w:br w:type="page"/>
      </w:r>
    </w:p>
    <w:p w14:paraId="5B8484AC" w14:textId="4CD655B8" w:rsidR="008D0F64" w:rsidRPr="00194B6E" w:rsidRDefault="00000000" w:rsidP="00BF33EE">
      <w:pPr>
        <w:pStyle w:val="1"/>
        <w:rPr>
          <w:rFonts w:ascii="游明朝" w:eastAsia="游明朝" w:hAnsi="游明朝"/>
        </w:rPr>
      </w:pPr>
      <w:bookmarkStart w:id="1" w:name="_c4ayzj8fc0gh" w:colFirst="0" w:colLast="0"/>
      <w:bookmarkEnd w:id="1"/>
      <w:r w:rsidRPr="00194B6E">
        <w:rPr>
          <w:rFonts w:ascii="游明朝" w:eastAsia="游明朝" w:hAnsi="游明朝"/>
        </w:rPr>
        <w:lastRenderedPageBreak/>
        <w:t>2. 財務諸表による現状診断</w:t>
      </w:r>
    </w:p>
    <w:p w14:paraId="05E2941A" w14:textId="42AF7C82" w:rsidR="008D0F64" w:rsidRPr="00194B6E" w:rsidRDefault="00D57AC7" w:rsidP="00BF33EE">
      <w:pPr>
        <w:pStyle w:val="2"/>
        <w:rPr>
          <w:rFonts w:ascii="游明朝" w:eastAsia="游明朝" w:hAnsi="游明朝"/>
        </w:rPr>
      </w:pPr>
      <w:bookmarkStart w:id="2" w:name="_tth0dhdm6zdt" w:colFirst="0" w:colLast="0"/>
      <w:bookmarkEnd w:id="2"/>
      <w:r w:rsidRPr="00194B6E">
        <w:rPr>
          <w:rFonts w:ascii="游明朝" w:eastAsia="游明朝" w:hAnsi="游明朝" w:hint="eastAsia"/>
        </w:rPr>
        <w:t xml:space="preserve">2-1. </w:t>
      </w:r>
      <w:r w:rsidRPr="00194B6E">
        <w:rPr>
          <w:rFonts w:ascii="游明朝" w:eastAsia="游明朝" w:hAnsi="游明朝"/>
        </w:rPr>
        <w:t>【収益性】利益率は上昇、構造改善が進行</w:t>
      </w:r>
    </w:p>
    <w:tbl>
      <w:tblPr>
        <w:tblStyle w:val="5-1"/>
        <w:tblW w:w="5000" w:type="pct"/>
        <w:tblLook w:val="04A0" w:firstRow="1" w:lastRow="0" w:firstColumn="1" w:lastColumn="0" w:noHBand="0" w:noVBand="1"/>
      </w:tblPr>
      <w:tblGrid>
        <w:gridCol w:w="1089"/>
        <w:gridCol w:w="1288"/>
        <w:gridCol w:w="1288"/>
        <w:gridCol w:w="1288"/>
        <w:gridCol w:w="1288"/>
        <w:gridCol w:w="1290"/>
        <w:gridCol w:w="1488"/>
      </w:tblGrid>
      <w:tr w:rsidR="00BF33EE" w:rsidRPr="00194B6E" w14:paraId="5829FC23" w14:textId="77777777" w:rsidTr="00D670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51427B9A" w14:textId="77777777" w:rsidR="00BF33EE" w:rsidRPr="00194B6E" w:rsidRDefault="00BF33EE" w:rsidP="00D6703F">
            <w:pPr>
              <w:rPr>
                <w:rFonts w:ascii="游明朝" w:eastAsia="游明朝" w:hAnsi="游明朝"/>
              </w:rPr>
            </w:pPr>
            <w:r w:rsidRPr="00194B6E">
              <w:rPr>
                <w:rFonts w:ascii="游明朝" w:eastAsia="游明朝" w:hAnsi="游明朝" w:hint="eastAsia"/>
              </w:rPr>
              <w:t>年度</w:t>
            </w:r>
          </w:p>
        </w:tc>
        <w:tc>
          <w:tcPr>
            <w:tcW w:w="714" w:type="pct"/>
          </w:tcPr>
          <w:p w14:paraId="7E8C936A" w14:textId="77777777" w:rsidR="00BF33EE" w:rsidRPr="00194B6E" w:rsidRDefault="00BF33EE"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売上高</w:t>
            </w:r>
          </w:p>
        </w:tc>
        <w:tc>
          <w:tcPr>
            <w:tcW w:w="714" w:type="pct"/>
          </w:tcPr>
          <w:p w14:paraId="72004CDB" w14:textId="77777777" w:rsidR="00BF33EE" w:rsidRPr="00194B6E" w:rsidRDefault="00BF33EE"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売上原価</w:t>
            </w:r>
          </w:p>
        </w:tc>
        <w:tc>
          <w:tcPr>
            <w:tcW w:w="714" w:type="pct"/>
          </w:tcPr>
          <w:p w14:paraId="1091576F" w14:textId="77777777" w:rsidR="00BF33EE" w:rsidRPr="00194B6E" w:rsidRDefault="00BF33EE"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粗利</w:t>
            </w:r>
          </w:p>
        </w:tc>
        <w:tc>
          <w:tcPr>
            <w:tcW w:w="714" w:type="pct"/>
          </w:tcPr>
          <w:p w14:paraId="32D40A20" w14:textId="77777777" w:rsidR="00BF33EE" w:rsidRPr="00194B6E" w:rsidRDefault="00BF33EE"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粗利率</w:t>
            </w:r>
          </w:p>
        </w:tc>
        <w:tc>
          <w:tcPr>
            <w:tcW w:w="715" w:type="pct"/>
          </w:tcPr>
          <w:p w14:paraId="0B954E70" w14:textId="77777777" w:rsidR="00BF33EE" w:rsidRPr="00194B6E" w:rsidRDefault="00BF33EE"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販管費率</w:t>
            </w:r>
          </w:p>
        </w:tc>
        <w:tc>
          <w:tcPr>
            <w:tcW w:w="826" w:type="pct"/>
          </w:tcPr>
          <w:p w14:paraId="79EEC5DF" w14:textId="77777777" w:rsidR="00BF33EE" w:rsidRPr="00194B6E" w:rsidRDefault="00BF33EE"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営業利益率</w:t>
            </w:r>
          </w:p>
        </w:tc>
      </w:tr>
      <w:tr w:rsidR="00BF33EE" w:rsidRPr="00194B6E" w14:paraId="2327FECE" w14:textId="77777777" w:rsidTr="00D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5DBABBEE" w14:textId="77777777" w:rsidR="00BF33EE" w:rsidRPr="00194B6E" w:rsidRDefault="00BF33EE" w:rsidP="00D6703F">
            <w:pPr>
              <w:rPr>
                <w:rFonts w:ascii="游明朝" w:eastAsia="游明朝" w:hAnsi="游明朝"/>
              </w:rPr>
            </w:pPr>
            <w:r w:rsidRPr="00194B6E">
              <w:rPr>
                <w:rFonts w:ascii="游明朝" w:eastAsia="游明朝" w:hAnsi="游明朝" w:hint="eastAsia"/>
              </w:rPr>
              <w:t>2023年</w:t>
            </w:r>
          </w:p>
        </w:tc>
        <w:tc>
          <w:tcPr>
            <w:tcW w:w="714" w:type="pct"/>
          </w:tcPr>
          <w:p w14:paraId="5FC884E8" w14:textId="3C9F4608"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148億</w:t>
            </w:r>
          </w:p>
        </w:tc>
        <w:tc>
          <w:tcPr>
            <w:tcW w:w="714" w:type="pct"/>
          </w:tcPr>
          <w:p w14:paraId="2A9FA441" w14:textId="5D997F84"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116億</w:t>
            </w:r>
          </w:p>
        </w:tc>
        <w:tc>
          <w:tcPr>
            <w:tcW w:w="714" w:type="pct"/>
          </w:tcPr>
          <w:p w14:paraId="496D21A3" w14:textId="3E215619"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31億</w:t>
            </w:r>
          </w:p>
        </w:tc>
        <w:tc>
          <w:tcPr>
            <w:tcW w:w="714" w:type="pct"/>
          </w:tcPr>
          <w:p w14:paraId="7AB043C0" w14:textId="53954B48"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21.4%</w:t>
            </w:r>
          </w:p>
        </w:tc>
        <w:tc>
          <w:tcPr>
            <w:tcW w:w="715" w:type="pct"/>
          </w:tcPr>
          <w:p w14:paraId="57241F46" w14:textId="26CA8753"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15.9%</w:t>
            </w:r>
          </w:p>
        </w:tc>
        <w:tc>
          <w:tcPr>
            <w:tcW w:w="826" w:type="pct"/>
          </w:tcPr>
          <w:p w14:paraId="1FD0AA75" w14:textId="4508B267"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5.5%</w:t>
            </w:r>
          </w:p>
        </w:tc>
      </w:tr>
      <w:tr w:rsidR="00BF33EE" w:rsidRPr="00194B6E" w14:paraId="442F237D" w14:textId="77777777" w:rsidTr="00D6703F">
        <w:tc>
          <w:tcPr>
            <w:cnfStyle w:val="001000000000" w:firstRow="0" w:lastRow="0" w:firstColumn="1" w:lastColumn="0" w:oddVBand="0" w:evenVBand="0" w:oddHBand="0" w:evenHBand="0" w:firstRowFirstColumn="0" w:firstRowLastColumn="0" w:lastRowFirstColumn="0" w:lastRowLastColumn="0"/>
            <w:tcW w:w="604" w:type="pct"/>
          </w:tcPr>
          <w:p w14:paraId="5066F66F" w14:textId="77777777" w:rsidR="00BF33EE" w:rsidRPr="00194B6E" w:rsidRDefault="00BF33EE" w:rsidP="00D6703F">
            <w:pPr>
              <w:rPr>
                <w:rFonts w:ascii="游明朝" w:eastAsia="游明朝" w:hAnsi="游明朝"/>
              </w:rPr>
            </w:pPr>
            <w:r w:rsidRPr="00194B6E">
              <w:rPr>
                <w:rFonts w:ascii="游明朝" w:eastAsia="游明朝" w:hAnsi="游明朝" w:hint="eastAsia"/>
              </w:rPr>
              <w:t>2024年</w:t>
            </w:r>
          </w:p>
        </w:tc>
        <w:tc>
          <w:tcPr>
            <w:tcW w:w="714" w:type="pct"/>
          </w:tcPr>
          <w:p w14:paraId="1908D2BF" w14:textId="4C5EC64D" w:rsidR="00BF33EE" w:rsidRPr="00194B6E" w:rsidRDefault="00BF33EE"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148億</w:t>
            </w:r>
          </w:p>
        </w:tc>
        <w:tc>
          <w:tcPr>
            <w:tcW w:w="714" w:type="pct"/>
          </w:tcPr>
          <w:p w14:paraId="0289BBBD" w14:textId="0C87FF8E" w:rsidR="00BF33EE" w:rsidRPr="00194B6E" w:rsidRDefault="00BF33EE"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116億</w:t>
            </w:r>
          </w:p>
        </w:tc>
        <w:tc>
          <w:tcPr>
            <w:tcW w:w="714" w:type="pct"/>
          </w:tcPr>
          <w:p w14:paraId="78F3E6AC" w14:textId="634ED59C" w:rsidR="00BF33EE" w:rsidRPr="00194B6E" w:rsidRDefault="00BF33EE"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31億</w:t>
            </w:r>
          </w:p>
        </w:tc>
        <w:tc>
          <w:tcPr>
            <w:tcW w:w="714" w:type="pct"/>
          </w:tcPr>
          <w:p w14:paraId="3FE54A59" w14:textId="274739E2" w:rsidR="00BF33EE" w:rsidRPr="00194B6E" w:rsidRDefault="00BF33EE"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21.3%</w:t>
            </w:r>
          </w:p>
        </w:tc>
        <w:tc>
          <w:tcPr>
            <w:tcW w:w="715" w:type="pct"/>
          </w:tcPr>
          <w:p w14:paraId="5A621E75" w14:textId="722BFF41" w:rsidR="00BF33EE" w:rsidRPr="00194B6E" w:rsidRDefault="00BF33EE"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13.9%</w:t>
            </w:r>
          </w:p>
        </w:tc>
        <w:tc>
          <w:tcPr>
            <w:tcW w:w="826" w:type="pct"/>
          </w:tcPr>
          <w:p w14:paraId="01375E73" w14:textId="6BAAAF79" w:rsidR="00BF33EE" w:rsidRPr="00194B6E" w:rsidRDefault="00BF33EE"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hint="eastAsia"/>
              </w:rPr>
              <w:t>7.3%</w:t>
            </w:r>
          </w:p>
        </w:tc>
      </w:tr>
      <w:tr w:rsidR="00BF33EE" w:rsidRPr="00194B6E" w14:paraId="656769D1" w14:textId="77777777" w:rsidTr="00D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5F7157B6" w14:textId="77777777" w:rsidR="00BF33EE" w:rsidRPr="00194B6E" w:rsidRDefault="00BF33EE" w:rsidP="00D6703F">
            <w:pPr>
              <w:rPr>
                <w:rFonts w:ascii="游明朝" w:eastAsia="游明朝" w:hAnsi="游明朝"/>
              </w:rPr>
            </w:pPr>
            <w:r w:rsidRPr="00194B6E">
              <w:rPr>
                <w:rFonts w:ascii="游明朝" w:eastAsia="游明朝" w:hAnsi="游明朝" w:hint="eastAsia"/>
              </w:rPr>
              <w:t>2025年</w:t>
            </w:r>
          </w:p>
        </w:tc>
        <w:tc>
          <w:tcPr>
            <w:tcW w:w="714" w:type="pct"/>
          </w:tcPr>
          <w:p w14:paraId="1A3EDC9A" w14:textId="2F512229"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174億</w:t>
            </w:r>
          </w:p>
        </w:tc>
        <w:tc>
          <w:tcPr>
            <w:tcW w:w="714" w:type="pct"/>
          </w:tcPr>
          <w:p w14:paraId="78A1C09B" w14:textId="5F176A65"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135億</w:t>
            </w:r>
          </w:p>
        </w:tc>
        <w:tc>
          <w:tcPr>
            <w:tcW w:w="714" w:type="pct"/>
          </w:tcPr>
          <w:p w14:paraId="7066F124" w14:textId="50BCD984"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38億</w:t>
            </w:r>
          </w:p>
        </w:tc>
        <w:tc>
          <w:tcPr>
            <w:tcW w:w="714" w:type="pct"/>
          </w:tcPr>
          <w:p w14:paraId="383DF594" w14:textId="3F1AA53C"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22.1%</w:t>
            </w:r>
          </w:p>
        </w:tc>
        <w:tc>
          <w:tcPr>
            <w:tcW w:w="715" w:type="pct"/>
          </w:tcPr>
          <w:p w14:paraId="3C030037" w14:textId="2BE63E3D"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13.2%</w:t>
            </w:r>
          </w:p>
        </w:tc>
        <w:tc>
          <w:tcPr>
            <w:tcW w:w="826" w:type="pct"/>
          </w:tcPr>
          <w:p w14:paraId="5A2C0277" w14:textId="1CFEA508" w:rsidR="00BF33EE" w:rsidRPr="00194B6E" w:rsidRDefault="00BF33EE"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hint="eastAsia"/>
              </w:rPr>
              <w:t>8.8%</w:t>
            </w:r>
          </w:p>
        </w:tc>
      </w:tr>
    </w:tbl>
    <w:p w14:paraId="7FFA4559" w14:textId="1A17A797" w:rsidR="008D0F64" w:rsidRPr="00194B6E" w:rsidRDefault="00000000" w:rsidP="007C4EFA">
      <w:pPr>
        <w:ind w:firstLineChars="100" w:firstLine="220"/>
        <w:rPr>
          <w:rFonts w:ascii="游明朝" w:eastAsia="游明朝" w:hAnsi="游明朝"/>
          <w:color w:val="000000"/>
        </w:rPr>
      </w:pPr>
      <w:r w:rsidRPr="00194B6E">
        <w:rPr>
          <w:rFonts w:ascii="游明朝" w:eastAsia="游明朝" w:hAnsi="游明朝" w:cs="Arial Unicode MS"/>
        </w:rPr>
        <w:t>2025年の営業利益率は8.8%と、道路・基礎・インフラ領域として高水準である。粗利益率も21.4%→22.1%と微増し、販管費率が継続低下しているため、現場採算と本社コストの両面で改善が起きている。</w:t>
      </w:r>
    </w:p>
    <w:p w14:paraId="2E9EC40C" w14:textId="77777777" w:rsidR="007C4EFA" w:rsidRPr="00194B6E" w:rsidRDefault="00000000">
      <w:pPr>
        <w:rPr>
          <w:rFonts w:ascii="游明朝" w:eastAsia="游明朝" w:hAnsi="游明朝" w:cs="Arial Unicode MS"/>
        </w:rPr>
      </w:pPr>
      <w:r w:rsidRPr="00194B6E">
        <w:rPr>
          <w:rFonts w:ascii="游明朝" w:eastAsia="游明朝" w:hAnsi="游明朝" w:cs="Arial Unicode MS"/>
          <w:b/>
          <w:bCs/>
        </w:rPr>
        <w:t>示唆（現場で起きていること）</w:t>
      </w:r>
    </w:p>
    <w:p w14:paraId="549FCE51" w14:textId="44B6A9D9" w:rsidR="008D0F64" w:rsidRPr="00194B6E" w:rsidRDefault="00000000" w:rsidP="007C4EFA">
      <w:pPr>
        <w:ind w:firstLineChars="100" w:firstLine="220"/>
        <w:rPr>
          <w:rFonts w:ascii="游明朝" w:eastAsia="游明朝" w:hAnsi="游明朝"/>
        </w:rPr>
      </w:pPr>
      <w:r w:rsidRPr="00194B6E">
        <w:rPr>
          <w:rFonts w:ascii="游明朝" w:eastAsia="游明朝" w:hAnsi="游明朝" w:cs="Arial Unicode MS"/>
        </w:rPr>
        <w:t>受注規模拡大の中でも間接部門コストを抑え、現場の粗利確保（価格転嫁・原価管理・外注統制）が一定機能している。つまり「稼ぐ力」は強い。</w:t>
      </w:r>
    </w:p>
    <w:p w14:paraId="11BACD20" w14:textId="54C47449" w:rsidR="008D0F64" w:rsidRPr="00194B6E" w:rsidRDefault="00D57AC7" w:rsidP="00BF33EE">
      <w:pPr>
        <w:pStyle w:val="2"/>
        <w:rPr>
          <w:rFonts w:ascii="游明朝" w:eastAsia="游明朝" w:hAnsi="游明朝"/>
        </w:rPr>
      </w:pPr>
      <w:bookmarkStart w:id="3" w:name="_w3qiuv4h2mi" w:colFirst="0" w:colLast="0"/>
      <w:bookmarkEnd w:id="3"/>
      <w:r w:rsidRPr="00194B6E">
        <w:rPr>
          <w:rFonts w:ascii="游明朝" w:eastAsia="游明朝" w:hAnsi="游明朝" w:hint="eastAsia"/>
        </w:rPr>
        <w:t xml:space="preserve">2-2. </w:t>
      </w:r>
      <w:r w:rsidRPr="00194B6E">
        <w:rPr>
          <w:rFonts w:ascii="游明朝" w:eastAsia="游明朝" w:hAnsi="游明朝"/>
        </w:rPr>
        <w:t>【安全性】自己資本は厚いが、成長局面で借入増に依存</w:t>
      </w:r>
    </w:p>
    <w:tbl>
      <w:tblPr>
        <w:tblStyle w:val="5-1"/>
        <w:tblW w:w="5000" w:type="pct"/>
        <w:tblLook w:val="04A0" w:firstRow="1" w:lastRow="0" w:firstColumn="1" w:lastColumn="0" w:noHBand="0" w:noVBand="1"/>
      </w:tblPr>
      <w:tblGrid>
        <w:gridCol w:w="1116"/>
        <w:gridCol w:w="1538"/>
        <w:gridCol w:w="1539"/>
        <w:gridCol w:w="1539"/>
        <w:gridCol w:w="1539"/>
        <w:gridCol w:w="1748"/>
      </w:tblGrid>
      <w:tr w:rsidR="007C4EFA" w:rsidRPr="00194B6E" w14:paraId="46A9FBF9" w14:textId="77777777" w:rsidTr="00D670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44412C69" w14:textId="77777777" w:rsidR="007C4EFA" w:rsidRPr="00194B6E" w:rsidRDefault="007C4EFA" w:rsidP="00D6703F">
            <w:pPr>
              <w:rPr>
                <w:rFonts w:ascii="游明朝" w:eastAsia="游明朝" w:hAnsi="游明朝" w:cs="Arial Unicode MS"/>
              </w:rPr>
            </w:pPr>
            <w:r w:rsidRPr="00194B6E">
              <w:rPr>
                <w:rFonts w:ascii="游明朝" w:eastAsia="游明朝" w:hAnsi="游明朝" w:cs="Arial Unicode MS" w:hint="eastAsia"/>
              </w:rPr>
              <w:t>年度</w:t>
            </w:r>
          </w:p>
        </w:tc>
        <w:tc>
          <w:tcPr>
            <w:tcW w:w="853" w:type="pct"/>
          </w:tcPr>
          <w:p w14:paraId="1351A2EC" w14:textId="77777777" w:rsidR="007C4EFA" w:rsidRPr="00194B6E" w:rsidRDefault="007C4EFA"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純資産</w:t>
            </w:r>
          </w:p>
        </w:tc>
        <w:tc>
          <w:tcPr>
            <w:tcW w:w="853" w:type="pct"/>
          </w:tcPr>
          <w:p w14:paraId="3DE3E4FE" w14:textId="77777777" w:rsidR="007C4EFA" w:rsidRPr="00194B6E" w:rsidRDefault="007C4EFA"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総資産</w:t>
            </w:r>
          </w:p>
        </w:tc>
        <w:tc>
          <w:tcPr>
            <w:tcW w:w="853" w:type="pct"/>
          </w:tcPr>
          <w:p w14:paraId="6AD4B305" w14:textId="77777777" w:rsidR="007C4EFA" w:rsidRPr="00194B6E" w:rsidRDefault="007C4EFA"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財務CF</w:t>
            </w:r>
          </w:p>
        </w:tc>
        <w:tc>
          <w:tcPr>
            <w:tcW w:w="853" w:type="pct"/>
          </w:tcPr>
          <w:p w14:paraId="7CE4C358" w14:textId="77777777" w:rsidR="007C4EFA" w:rsidRPr="00194B6E" w:rsidRDefault="007C4EFA"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営業CF</w:t>
            </w:r>
          </w:p>
        </w:tc>
        <w:tc>
          <w:tcPr>
            <w:tcW w:w="969" w:type="pct"/>
          </w:tcPr>
          <w:p w14:paraId="6F2702F9" w14:textId="77777777" w:rsidR="007C4EFA" w:rsidRPr="00194B6E" w:rsidRDefault="007C4EFA" w:rsidP="00D6703F">
            <w:pPr>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自己資本比率</w:t>
            </w:r>
          </w:p>
        </w:tc>
      </w:tr>
      <w:tr w:rsidR="007C4EFA" w:rsidRPr="00194B6E" w14:paraId="7C45BDD1" w14:textId="77777777" w:rsidTr="00D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0234607E" w14:textId="77777777" w:rsidR="007C4EFA" w:rsidRPr="00194B6E" w:rsidRDefault="007C4EFA" w:rsidP="00D6703F">
            <w:pPr>
              <w:rPr>
                <w:rFonts w:ascii="游明朝" w:eastAsia="游明朝" w:hAnsi="游明朝" w:cs="Arial Unicode MS"/>
              </w:rPr>
            </w:pPr>
            <w:r w:rsidRPr="00194B6E">
              <w:rPr>
                <w:rFonts w:ascii="游明朝" w:eastAsia="游明朝" w:hAnsi="游明朝" w:cs="Arial Unicode MS" w:hint="eastAsia"/>
              </w:rPr>
              <w:t>2023年</w:t>
            </w:r>
          </w:p>
        </w:tc>
        <w:tc>
          <w:tcPr>
            <w:tcW w:w="853" w:type="pct"/>
          </w:tcPr>
          <w:p w14:paraId="2E667DDE" w14:textId="1C4925D2"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76億</w:t>
            </w:r>
          </w:p>
        </w:tc>
        <w:tc>
          <w:tcPr>
            <w:tcW w:w="853" w:type="pct"/>
          </w:tcPr>
          <w:p w14:paraId="2CF77B0E" w14:textId="58DAE2F8"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121億</w:t>
            </w:r>
          </w:p>
        </w:tc>
        <w:tc>
          <w:tcPr>
            <w:tcW w:w="853" w:type="pct"/>
          </w:tcPr>
          <w:p w14:paraId="2D38848E" w14:textId="591B3BE5"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▲2億</w:t>
            </w:r>
          </w:p>
        </w:tc>
        <w:tc>
          <w:tcPr>
            <w:tcW w:w="853" w:type="pct"/>
          </w:tcPr>
          <w:p w14:paraId="6C420576" w14:textId="771984F9"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2億</w:t>
            </w:r>
          </w:p>
        </w:tc>
        <w:tc>
          <w:tcPr>
            <w:tcW w:w="969" w:type="pct"/>
          </w:tcPr>
          <w:p w14:paraId="3BD883D1" w14:textId="10DEBECB" w:rsidR="007C4EFA" w:rsidRPr="00194B6E" w:rsidRDefault="00E941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63.</w:t>
            </w:r>
            <w:r w:rsidR="000B2755" w:rsidRPr="00194B6E">
              <w:rPr>
                <w:rFonts w:ascii="游明朝" w:eastAsia="游明朝" w:hAnsi="游明朝" w:cs="Arial Unicode MS" w:hint="eastAsia"/>
              </w:rPr>
              <w:t>2</w:t>
            </w:r>
            <w:r w:rsidR="007C4EFA" w:rsidRPr="00194B6E">
              <w:rPr>
                <w:rFonts w:ascii="游明朝" w:eastAsia="游明朝" w:hAnsi="游明朝" w:cs="Arial Unicode MS" w:hint="eastAsia"/>
              </w:rPr>
              <w:t>%</w:t>
            </w:r>
          </w:p>
        </w:tc>
      </w:tr>
      <w:tr w:rsidR="007C4EFA" w:rsidRPr="00194B6E" w14:paraId="7EB90E8E" w14:textId="77777777" w:rsidTr="00D6703F">
        <w:tc>
          <w:tcPr>
            <w:cnfStyle w:val="001000000000" w:firstRow="0" w:lastRow="0" w:firstColumn="1" w:lastColumn="0" w:oddVBand="0" w:evenVBand="0" w:oddHBand="0" w:evenHBand="0" w:firstRowFirstColumn="0" w:firstRowLastColumn="0" w:lastRowFirstColumn="0" w:lastRowLastColumn="0"/>
            <w:tcW w:w="619" w:type="pct"/>
          </w:tcPr>
          <w:p w14:paraId="1A8FF36A" w14:textId="77777777" w:rsidR="007C4EFA" w:rsidRPr="00194B6E" w:rsidRDefault="007C4EFA" w:rsidP="00D6703F">
            <w:pPr>
              <w:rPr>
                <w:rFonts w:ascii="游明朝" w:eastAsia="游明朝" w:hAnsi="游明朝" w:cs="Arial Unicode MS"/>
              </w:rPr>
            </w:pPr>
            <w:r w:rsidRPr="00194B6E">
              <w:rPr>
                <w:rFonts w:ascii="游明朝" w:eastAsia="游明朝" w:hAnsi="游明朝" w:cs="Arial Unicode MS" w:hint="eastAsia"/>
              </w:rPr>
              <w:t>2024年</w:t>
            </w:r>
          </w:p>
        </w:tc>
        <w:tc>
          <w:tcPr>
            <w:tcW w:w="853" w:type="pct"/>
          </w:tcPr>
          <w:p w14:paraId="1F79DFFC" w14:textId="11A6625E" w:rsidR="007C4EFA" w:rsidRPr="00194B6E" w:rsidRDefault="007C4EFA"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84億</w:t>
            </w:r>
          </w:p>
        </w:tc>
        <w:tc>
          <w:tcPr>
            <w:tcW w:w="853" w:type="pct"/>
          </w:tcPr>
          <w:p w14:paraId="21927C0C" w14:textId="05CF8C97" w:rsidR="007C4EFA" w:rsidRPr="00194B6E" w:rsidRDefault="007C4EFA"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126億</w:t>
            </w:r>
          </w:p>
        </w:tc>
        <w:tc>
          <w:tcPr>
            <w:tcW w:w="853" w:type="pct"/>
          </w:tcPr>
          <w:p w14:paraId="0BADA65D" w14:textId="121E2F99" w:rsidR="007C4EFA" w:rsidRPr="00194B6E" w:rsidRDefault="007C4EFA"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5億</w:t>
            </w:r>
          </w:p>
        </w:tc>
        <w:tc>
          <w:tcPr>
            <w:tcW w:w="853" w:type="pct"/>
          </w:tcPr>
          <w:p w14:paraId="1FD3F4A3" w14:textId="49905BBA" w:rsidR="007C4EFA" w:rsidRPr="00194B6E" w:rsidRDefault="007C4EFA"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2億</w:t>
            </w:r>
          </w:p>
        </w:tc>
        <w:tc>
          <w:tcPr>
            <w:tcW w:w="969" w:type="pct"/>
          </w:tcPr>
          <w:p w14:paraId="215CC332" w14:textId="020E2BF4" w:rsidR="007C4EFA" w:rsidRPr="00194B6E" w:rsidRDefault="00E941FA" w:rsidP="00D6703F">
            <w:pPr>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66.</w:t>
            </w:r>
            <w:r w:rsidR="000B2755" w:rsidRPr="00194B6E">
              <w:rPr>
                <w:rFonts w:ascii="游明朝" w:eastAsia="游明朝" w:hAnsi="游明朝" w:cs="Arial Unicode MS" w:hint="eastAsia"/>
              </w:rPr>
              <w:t>5</w:t>
            </w:r>
            <w:r w:rsidR="007C4EFA" w:rsidRPr="00194B6E">
              <w:rPr>
                <w:rFonts w:ascii="游明朝" w:eastAsia="游明朝" w:hAnsi="游明朝" w:cs="Arial Unicode MS" w:hint="eastAsia"/>
              </w:rPr>
              <w:t>%</w:t>
            </w:r>
          </w:p>
        </w:tc>
      </w:tr>
      <w:tr w:rsidR="007C4EFA" w:rsidRPr="00194B6E" w14:paraId="61051EC4" w14:textId="77777777" w:rsidTr="00D67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pct"/>
          </w:tcPr>
          <w:p w14:paraId="1C706309" w14:textId="77777777" w:rsidR="007C4EFA" w:rsidRPr="00194B6E" w:rsidRDefault="007C4EFA" w:rsidP="00D6703F">
            <w:pPr>
              <w:rPr>
                <w:rFonts w:ascii="游明朝" w:eastAsia="游明朝" w:hAnsi="游明朝" w:cs="Arial Unicode MS"/>
              </w:rPr>
            </w:pPr>
            <w:r w:rsidRPr="00194B6E">
              <w:rPr>
                <w:rFonts w:ascii="游明朝" w:eastAsia="游明朝" w:hAnsi="游明朝" w:cs="Arial Unicode MS" w:hint="eastAsia"/>
              </w:rPr>
              <w:t>2025年</w:t>
            </w:r>
          </w:p>
        </w:tc>
        <w:tc>
          <w:tcPr>
            <w:tcW w:w="853" w:type="pct"/>
          </w:tcPr>
          <w:p w14:paraId="1E941714" w14:textId="4EBC3A6C"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94億</w:t>
            </w:r>
          </w:p>
        </w:tc>
        <w:tc>
          <w:tcPr>
            <w:tcW w:w="853" w:type="pct"/>
          </w:tcPr>
          <w:p w14:paraId="324626B2" w14:textId="3D6DA58F"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151億</w:t>
            </w:r>
          </w:p>
        </w:tc>
        <w:tc>
          <w:tcPr>
            <w:tcW w:w="853" w:type="pct"/>
          </w:tcPr>
          <w:p w14:paraId="484738A1" w14:textId="6E9DB527"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1億</w:t>
            </w:r>
          </w:p>
        </w:tc>
        <w:tc>
          <w:tcPr>
            <w:tcW w:w="853" w:type="pct"/>
          </w:tcPr>
          <w:p w14:paraId="6F545AA4" w14:textId="0AC6D87F" w:rsidR="007C4EFA" w:rsidRPr="00194B6E" w:rsidRDefault="007C4E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▲21億</w:t>
            </w:r>
          </w:p>
        </w:tc>
        <w:tc>
          <w:tcPr>
            <w:tcW w:w="969" w:type="pct"/>
          </w:tcPr>
          <w:p w14:paraId="122643D6" w14:textId="0DA4C2ED" w:rsidR="007C4EFA" w:rsidRPr="00194B6E" w:rsidRDefault="00E941FA" w:rsidP="00D6703F">
            <w:pPr>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194B6E">
              <w:rPr>
                <w:rFonts w:ascii="游明朝" w:eastAsia="游明朝" w:hAnsi="游明朝" w:cs="Arial Unicode MS" w:hint="eastAsia"/>
              </w:rPr>
              <w:t>62.</w:t>
            </w:r>
            <w:r w:rsidR="000B2755" w:rsidRPr="00194B6E">
              <w:rPr>
                <w:rFonts w:ascii="游明朝" w:eastAsia="游明朝" w:hAnsi="游明朝" w:cs="Arial Unicode MS" w:hint="eastAsia"/>
              </w:rPr>
              <w:t>4</w:t>
            </w:r>
            <w:r w:rsidR="007C4EFA" w:rsidRPr="00194B6E">
              <w:rPr>
                <w:rFonts w:ascii="游明朝" w:eastAsia="游明朝" w:hAnsi="游明朝" w:cs="Arial Unicode MS" w:hint="eastAsia"/>
              </w:rPr>
              <w:t>%</w:t>
            </w:r>
          </w:p>
        </w:tc>
      </w:tr>
    </w:tbl>
    <w:p w14:paraId="63A1107A" w14:textId="09FF43A0" w:rsidR="001E0DC9" w:rsidRPr="00194B6E" w:rsidRDefault="00000000" w:rsidP="001E0DC9">
      <w:pPr>
        <w:ind w:firstLineChars="100" w:firstLine="220"/>
        <w:rPr>
          <w:rFonts w:ascii="游明朝" w:eastAsia="游明朝" w:hAnsi="游明朝"/>
        </w:rPr>
      </w:pPr>
      <w:r w:rsidRPr="00194B6E">
        <w:rPr>
          <w:rFonts w:ascii="游明朝" w:eastAsia="游明朝" w:hAnsi="游明朝" w:cs="Arial Unicode MS"/>
        </w:rPr>
        <w:t>自己資本比率は2025年62.4%と依然高い。一方で有利子負債は2024年29.1億円→2025年40.35億円へ増加し、運転資本の膨張を借入で吸収した形である。資金調達余力はあるが、今後も同じ成長の仕方をすると借入依存が高まり、格付・条件面で不利化する。</w:t>
      </w:r>
      <w:bookmarkStart w:id="4" w:name="_cc4mw4w3cvif" w:colFirst="0" w:colLast="0"/>
      <w:bookmarkEnd w:id="4"/>
    </w:p>
    <w:p w14:paraId="50ABB63B" w14:textId="713ACBE4" w:rsidR="008D0F64" w:rsidRPr="00194B6E" w:rsidRDefault="00D57AC7" w:rsidP="00BF33EE">
      <w:pPr>
        <w:pStyle w:val="2"/>
        <w:rPr>
          <w:rFonts w:ascii="游明朝" w:eastAsia="游明朝" w:hAnsi="游明朝"/>
        </w:rPr>
      </w:pPr>
      <w:r w:rsidRPr="00194B6E">
        <w:rPr>
          <w:rFonts w:ascii="游明朝" w:eastAsia="游明朝" w:hAnsi="游明朝" w:hint="eastAsia"/>
        </w:rPr>
        <w:t xml:space="preserve">2-3. </w:t>
      </w:r>
      <w:r w:rsidRPr="00194B6E">
        <w:rPr>
          <w:rFonts w:ascii="游明朝" w:eastAsia="游明朝" w:hAnsi="游明朝"/>
        </w:rPr>
        <w:t>【効率性（最大論点）】営業CF急落＝運転資本の設計不全</w:t>
      </w:r>
    </w:p>
    <w:p w14:paraId="667ACB4D" w14:textId="27A63C60" w:rsidR="008D0F64" w:rsidRPr="00194B6E" w:rsidRDefault="00000000" w:rsidP="007C4EFA">
      <w:pPr>
        <w:ind w:firstLineChars="100" w:firstLine="220"/>
        <w:rPr>
          <w:rFonts w:ascii="游明朝" w:eastAsia="游明朝" w:hAnsi="游明朝"/>
        </w:rPr>
      </w:pPr>
      <w:r w:rsidRPr="00194B6E">
        <w:rPr>
          <w:rFonts w:ascii="游明朝" w:eastAsia="游明朝" w:hAnsi="游明朝" w:cs="Arial Unicode MS"/>
        </w:rPr>
        <w:t>2025年の営業CFは▲21.5億円（売上高比▲12.3%）である。BS前年差から要因を定量分解すると、最大は「在庫（販売用不動産）」と「未成工事支出金」である。</w:t>
      </w:r>
    </w:p>
    <w:p w14:paraId="0FD628F6" w14:textId="77777777" w:rsidR="008D0F64" w:rsidRPr="00194B6E" w:rsidRDefault="00000000" w:rsidP="00BF33EE">
      <w:pPr>
        <w:rPr>
          <w:rFonts w:ascii="游明朝" w:eastAsia="游明朝" w:hAnsi="游明朝"/>
        </w:rPr>
      </w:pPr>
      <w:bookmarkStart w:id="5" w:name="_g2etqchign20" w:colFirst="0" w:colLast="0"/>
      <w:bookmarkEnd w:id="5"/>
      <w:r w:rsidRPr="00194B6E">
        <w:rPr>
          <w:rFonts w:ascii="游明朝" w:eastAsia="游明朝" w:hAnsi="游明朝"/>
        </w:rPr>
        <w:t>営業CF悪化の“科目別”分解（2024→2025前年差）</w:t>
      </w:r>
    </w:p>
    <w:tbl>
      <w:tblPr>
        <w:tblStyle w:val="5-1"/>
        <w:tblW w:w="9029" w:type="dxa"/>
        <w:tblLayout w:type="fixed"/>
        <w:tblLook w:val="04A0" w:firstRow="1" w:lastRow="0" w:firstColumn="1" w:lastColumn="0" w:noHBand="0" w:noVBand="1"/>
      </w:tblPr>
      <w:tblGrid>
        <w:gridCol w:w="2258"/>
        <w:gridCol w:w="2257"/>
        <w:gridCol w:w="2257"/>
        <w:gridCol w:w="2257"/>
      </w:tblGrid>
      <w:tr w:rsidR="008D0F64" w:rsidRPr="00194B6E" w14:paraId="724C5DF8" w14:textId="77777777" w:rsidTr="001E0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5EE0CA2" w14:textId="77777777" w:rsidR="008D0F64" w:rsidRPr="00194B6E" w:rsidRDefault="00000000">
            <w:pPr>
              <w:rPr>
                <w:rFonts w:ascii="游明朝" w:eastAsia="游明朝" w:hAnsi="游明朝"/>
                <w:b w:val="0"/>
                <w:bCs w:val="0"/>
              </w:rPr>
            </w:pPr>
            <w:r w:rsidRPr="00194B6E">
              <w:rPr>
                <w:rFonts w:ascii="游明朝" w:eastAsia="游明朝" w:hAnsi="游明朝" w:cs="Arial Unicode MS"/>
              </w:rPr>
              <w:t>区分</w:t>
            </w:r>
          </w:p>
        </w:tc>
        <w:tc>
          <w:tcPr>
            <w:tcW w:w="2257" w:type="dxa"/>
          </w:tcPr>
          <w:p w14:paraId="38675D39" w14:textId="77777777" w:rsidR="008D0F64" w:rsidRPr="00194B6E"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rPr>
              <w:t>2024</w:t>
            </w:r>
          </w:p>
        </w:tc>
        <w:tc>
          <w:tcPr>
            <w:tcW w:w="2257" w:type="dxa"/>
          </w:tcPr>
          <w:p w14:paraId="70701A49" w14:textId="77777777" w:rsidR="008D0F64" w:rsidRPr="00194B6E"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rPr>
              <w:t>2025</w:t>
            </w:r>
          </w:p>
        </w:tc>
        <w:tc>
          <w:tcPr>
            <w:tcW w:w="2257" w:type="dxa"/>
          </w:tcPr>
          <w:p w14:paraId="17AD66C5" w14:textId="77777777" w:rsidR="008D0F64" w:rsidRPr="00194B6E" w:rsidRDefault="00000000">
            <w:pPr>
              <w:jc w:val="right"/>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cs="Arial Unicode MS"/>
              </w:rPr>
              <w:t>前年差</w:t>
            </w:r>
          </w:p>
        </w:tc>
      </w:tr>
      <w:tr w:rsidR="008D0F64" w:rsidRPr="00194B6E" w14:paraId="3F251152" w14:textId="77777777" w:rsidTr="001E0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6BDDB17" w14:textId="77777777" w:rsidR="008D0F64" w:rsidRPr="00194B6E" w:rsidRDefault="00000000">
            <w:pPr>
              <w:rPr>
                <w:rFonts w:ascii="游明朝" w:eastAsia="游明朝" w:hAnsi="游明朝"/>
              </w:rPr>
            </w:pPr>
            <w:r w:rsidRPr="00194B6E">
              <w:rPr>
                <w:rFonts w:ascii="游明朝" w:eastAsia="游明朝" w:hAnsi="游明朝" w:cs="Arial Unicode MS"/>
              </w:rPr>
              <w:t>販売用不動産</w:t>
            </w:r>
          </w:p>
        </w:tc>
        <w:tc>
          <w:tcPr>
            <w:tcW w:w="2257" w:type="dxa"/>
          </w:tcPr>
          <w:p w14:paraId="6C8B060D" w14:textId="77777777" w:rsidR="008D0F64" w:rsidRPr="00194B6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38.20億円</w:t>
            </w:r>
          </w:p>
        </w:tc>
        <w:tc>
          <w:tcPr>
            <w:tcW w:w="2257" w:type="dxa"/>
          </w:tcPr>
          <w:p w14:paraId="2C7414F0" w14:textId="77777777" w:rsidR="008D0F64" w:rsidRPr="00194B6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58.25億円</w:t>
            </w:r>
          </w:p>
        </w:tc>
        <w:tc>
          <w:tcPr>
            <w:tcW w:w="2257" w:type="dxa"/>
          </w:tcPr>
          <w:p w14:paraId="7C540A89" w14:textId="77777777" w:rsidR="008D0F64" w:rsidRPr="00194B6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b/>
                <w:bCs/>
              </w:rPr>
              <w:t>+20.05億円</w:t>
            </w:r>
          </w:p>
        </w:tc>
      </w:tr>
      <w:tr w:rsidR="008D0F64" w:rsidRPr="00194B6E" w14:paraId="5FAA5F0B" w14:textId="77777777" w:rsidTr="001E0DC9">
        <w:tc>
          <w:tcPr>
            <w:cnfStyle w:val="001000000000" w:firstRow="0" w:lastRow="0" w:firstColumn="1" w:lastColumn="0" w:oddVBand="0" w:evenVBand="0" w:oddHBand="0" w:evenHBand="0" w:firstRowFirstColumn="0" w:firstRowLastColumn="0" w:lastRowFirstColumn="0" w:lastRowLastColumn="0"/>
            <w:tcW w:w="2257" w:type="dxa"/>
          </w:tcPr>
          <w:p w14:paraId="0C1651D5" w14:textId="77777777" w:rsidR="008D0F64" w:rsidRPr="00194B6E" w:rsidRDefault="00000000">
            <w:pPr>
              <w:rPr>
                <w:rFonts w:ascii="游明朝" w:eastAsia="游明朝" w:hAnsi="游明朝"/>
              </w:rPr>
            </w:pPr>
            <w:r w:rsidRPr="00194B6E">
              <w:rPr>
                <w:rFonts w:ascii="游明朝" w:eastAsia="游明朝" w:hAnsi="游明朝" w:cs="Arial Unicode MS"/>
              </w:rPr>
              <w:t>未成工事支出金</w:t>
            </w:r>
          </w:p>
        </w:tc>
        <w:tc>
          <w:tcPr>
            <w:tcW w:w="2257" w:type="dxa"/>
          </w:tcPr>
          <w:p w14:paraId="4F4E0017" w14:textId="77777777" w:rsidR="008D0F64" w:rsidRPr="00194B6E"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3.35億円</w:t>
            </w:r>
          </w:p>
        </w:tc>
        <w:tc>
          <w:tcPr>
            <w:tcW w:w="2257" w:type="dxa"/>
          </w:tcPr>
          <w:p w14:paraId="7E665688" w14:textId="77777777" w:rsidR="008D0F64" w:rsidRPr="00194B6E"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7.37億円</w:t>
            </w:r>
          </w:p>
        </w:tc>
        <w:tc>
          <w:tcPr>
            <w:tcW w:w="2257" w:type="dxa"/>
          </w:tcPr>
          <w:p w14:paraId="371299FD" w14:textId="77777777" w:rsidR="008D0F64" w:rsidRPr="00194B6E" w:rsidRDefault="00000000">
            <w:pPr>
              <w:jc w:val="right"/>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b/>
                <w:bCs/>
              </w:rPr>
              <w:t>+4.02億円</w:t>
            </w:r>
          </w:p>
        </w:tc>
      </w:tr>
      <w:tr w:rsidR="008D0F64" w:rsidRPr="00194B6E" w14:paraId="5B4B12E5" w14:textId="77777777" w:rsidTr="001E0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260D048F" w14:textId="77777777" w:rsidR="008D0F64" w:rsidRPr="00194B6E" w:rsidRDefault="00000000">
            <w:pPr>
              <w:rPr>
                <w:rFonts w:ascii="游明朝" w:eastAsia="游明朝" w:hAnsi="游明朝"/>
              </w:rPr>
            </w:pPr>
            <w:r w:rsidRPr="00194B6E">
              <w:rPr>
                <w:rFonts w:ascii="游明朝" w:eastAsia="游明朝" w:hAnsi="游明朝" w:cs="Arial Unicode MS"/>
              </w:rPr>
              <w:t>完成工事未収入金</w:t>
            </w:r>
          </w:p>
        </w:tc>
        <w:tc>
          <w:tcPr>
            <w:tcW w:w="2257" w:type="dxa"/>
          </w:tcPr>
          <w:p w14:paraId="5C74BA70" w14:textId="77777777" w:rsidR="008D0F64" w:rsidRPr="00194B6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14.88億円</w:t>
            </w:r>
          </w:p>
        </w:tc>
        <w:tc>
          <w:tcPr>
            <w:tcW w:w="2257" w:type="dxa"/>
          </w:tcPr>
          <w:p w14:paraId="05214863" w14:textId="77777777" w:rsidR="008D0F64" w:rsidRPr="00194B6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14.52億円</w:t>
            </w:r>
          </w:p>
        </w:tc>
        <w:tc>
          <w:tcPr>
            <w:tcW w:w="2257" w:type="dxa"/>
          </w:tcPr>
          <w:p w14:paraId="68E2AE71" w14:textId="77777777" w:rsidR="008D0F64" w:rsidRPr="00194B6E" w:rsidRDefault="00000000">
            <w:pPr>
              <w:jc w:val="right"/>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-0.36億円</w:t>
            </w:r>
          </w:p>
        </w:tc>
      </w:tr>
    </w:tbl>
    <w:p w14:paraId="6A20BFF8" w14:textId="77777777" w:rsidR="008D0F64" w:rsidRPr="00194B6E" w:rsidRDefault="008D0F64">
      <w:pPr>
        <w:pBdr>
          <w:top w:val="nil"/>
          <w:left w:val="nil"/>
          <w:bottom w:val="nil"/>
          <w:right w:val="nil"/>
          <w:between w:val="nil"/>
        </w:pBdr>
        <w:rPr>
          <w:rFonts w:ascii="游明朝" w:eastAsia="游明朝" w:hAnsi="游明朝"/>
        </w:rPr>
      </w:pPr>
    </w:p>
    <w:p w14:paraId="6C49FC31" w14:textId="028546A2" w:rsidR="008D0F64" w:rsidRPr="00194B6E" w:rsidRDefault="00000000" w:rsidP="001E0DC9">
      <w:pPr>
        <w:rPr>
          <w:rFonts w:ascii="游明朝" w:eastAsia="游明朝" w:hAnsi="游明朝"/>
        </w:rPr>
      </w:pPr>
      <w:r w:rsidRPr="00194B6E">
        <w:rPr>
          <w:rFonts w:ascii="游明朝" w:eastAsia="游明朝" w:hAnsi="游明朝" w:cs="Arial Unicode MS"/>
          <w:b/>
          <w:bCs/>
        </w:rPr>
        <w:lastRenderedPageBreak/>
        <w:t>示唆（現場で起きていること）</w:t>
      </w:r>
    </w:p>
    <w:p w14:paraId="6D5CC25C" w14:textId="77777777" w:rsidR="008D0F64" w:rsidRPr="00194B6E" w:rsidRDefault="00000000">
      <w:pPr>
        <w:numPr>
          <w:ilvl w:val="0"/>
          <w:numId w:val="1"/>
        </w:numPr>
        <w:rPr>
          <w:rFonts w:ascii="游明朝" w:eastAsia="游明朝" w:hAnsi="游明朝"/>
          <w:color w:val="000000"/>
        </w:rPr>
      </w:pPr>
      <w:r w:rsidRPr="00194B6E">
        <w:rPr>
          <w:rFonts w:ascii="游明朝" w:eastAsia="游明朝" w:hAnsi="游明朝" w:cs="Arial Unicode MS"/>
        </w:rPr>
        <w:t>不動産事業で「仕入・造成・保有」が先行し、販売（回収）が後ろ倒しになっている。販売計画の遅れは即座に資金拘束となる。</w:t>
      </w:r>
    </w:p>
    <w:p w14:paraId="005D5592" w14:textId="12841C9B" w:rsidR="008D0F64" w:rsidRPr="00194B6E" w:rsidRDefault="00000000" w:rsidP="00D57AC7">
      <w:pPr>
        <w:numPr>
          <w:ilvl w:val="0"/>
          <w:numId w:val="1"/>
        </w:numPr>
        <w:rPr>
          <w:rFonts w:ascii="游明朝" w:eastAsia="游明朝" w:hAnsi="游明朝"/>
          <w:color w:val="000000"/>
        </w:rPr>
      </w:pPr>
      <w:r w:rsidRPr="00194B6E">
        <w:rPr>
          <w:rFonts w:ascii="游明朝" w:eastAsia="游明朝" w:hAnsi="游明朝" w:cs="Arial Unicode MS"/>
        </w:rPr>
        <w:t>工事側では、出来高に対して支出（外注・材料・労務）が先行し、請求・入金が追随していない。つまり「契約条件」「出来高認定」「請求実務」の運用が現場ごとにバラつき、資金回収が遅れている。</w:t>
      </w:r>
    </w:p>
    <w:p w14:paraId="17A8803B" w14:textId="45E841DE" w:rsidR="008D0F64" w:rsidRPr="00194B6E" w:rsidRDefault="00000000" w:rsidP="00D57AC7">
      <w:pPr>
        <w:ind w:firstLineChars="100" w:firstLine="220"/>
        <w:rPr>
          <w:rFonts w:ascii="游明朝" w:eastAsia="游明朝" w:hAnsi="游明朝"/>
        </w:rPr>
      </w:pPr>
      <w:r w:rsidRPr="00194B6E">
        <w:rPr>
          <w:rFonts w:ascii="游明朝" w:eastAsia="游明朝" w:hAnsi="游明朝" w:cs="Arial Unicode MS"/>
        </w:rPr>
        <w:t>この状態では、利益が伸びるほど資金が出ていく。「成長＝資金流出」構造を断ち切ることが、経営の最優先課題である。</w:t>
      </w:r>
    </w:p>
    <w:p w14:paraId="22AC7A40" w14:textId="2BF18AB0" w:rsidR="008D0F64" w:rsidRPr="00194B6E" w:rsidRDefault="008D0F64">
      <w:pPr>
        <w:rPr>
          <w:rFonts w:ascii="游明朝" w:eastAsia="游明朝" w:hAnsi="游明朝"/>
        </w:rPr>
      </w:pPr>
    </w:p>
    <w:p w14:paraId="4DDAA365" w14:textId="55A361D6" w:rsidR="008D0F64" w:rsidRPr="00194B6E" w:rsidRDefault="00000000" w:rsidP="00BF33EE">
      <w:pPr>
        <w:pStyle w:val="1"/>
        <w:rPr>
          <w:rFonts w:ascii="游明朝" w:eastAsia="游明朝" w:hAnsi="游明朝"/>
        </w:rPr>
      </w:pPr>
      <w:bookmarkStart w:id="6" w:name="_7gg7mkn9aiof" w:colFirst="0" w:colLast="0"/>
      <w:bookmarkEnd w:id="6"/>
      <w:r w:rsidRPr="00194B6E">
        <w:rPr>
          <w:rFonts w:ascii="游明朝" w:eastAsia="游明朝" w:hAnsi="游明朝"/>
        </w:rPr>
        <w:t>3. 経営課題の特定と優先順位</w:t>
      </w:r>
    </w:p>
    <w:p w14:paraId="57BB31BB" w14:textId="3CB1DD02" w:rsidR="008D0F64" w:rsidRPr="00194B6E" w:rsidRDefault="00E257C3" w:rsidP="00BF33EE">
      <w:pPr>
        <w:pStyle w:val="2"/>
        <w:rPr>
          <w:rFonts w:ascii="游明朝" w:eastAsia="游明朝" w:hAnsi="游明朝"/>
        </w:rPr>
      </w:pPr>
      <w:r w:rsidRPr="00194B6E">
        <w:rPr>
          <w:rFonts w:ascii="游明朝" w:eastAsia="游明朝" w:hAnsi="游明朝" w:hint="eastAsia"/>
        </w:rPr>
        <w:t>3</w:t>
      </w:r>
      <w:r w:rsidRPr="00194B6E">
        <w:rPr>
          <w:rFonts w:ascii="游明朝" w:eastAsia="游明朝" w:hAnsi="游明朝"/>
        </w:rPr>
        <w:t>-</w:t>
      </w:r>
      <w:r w:rsidRPr="00194B6E">
        <w:rPr>
          <w:rFonts w:ascii="游明朝" w:eastAsia="游明朝" w:hAnsi="游明朝" w:hint="eastAsia"/>
        </w:rPr>
        <w:t>1</w:t>
      </w:r>
      <w:r w:rsidRPr="00194B6E">
        <w:rPr>
          <w:rFonts w:ascii="游明朝" w:eastAsia="游明朝" w:hAnsi="游明朝"/>
        </w:rPr>
        <w:t>.</w:t>
      </w:r>
      <w:r w:rsidRPr="00194B6E">
        <w:rPr>
          <w:rFonts w:ascii="游明朝" w:eastAsia="游明朝" w:hAnsi="游明朝" w:hint="eastAsia"/>
        </w:rPr>
        <w:t xml:space="preserve"> </w:t>
      </w:r>
      <w:r w:rsidRPr="00194B6E">
        <w:rPr>
          <w:rFonts w:ascii="游明朝" w:eastAsia="游明朝" w:hAnsi="游明朝"/>
        </w:rPr>
        <w:t>課題1：運転資本膨張により営業CFが赤字化</w:t>
      </w:r>
    </w:p>
    <w:p w14:paraId="436FBD2F" w14:textId="77777777" w:rsidR="008D0F64" w:rsidRPr="00194B6E" w:rsidRDefault="00000000">
      <w:pPr>
        <w:numPr>
          <w:ilvl w:val="0"/>
          <w:numId w:val="1"/>
        </w:numPr>
        <w:rPr>
          <w:rFonts w:ascii="游明朝" w:eastAsia="游明朝" w:hAnsi="游明朝"/>
          <w:color w:val="000000"/>
        </w:rPr>
      </w:pPr>
      <w:r w:rsidRPr="00194B6E">
        <w:rPr>
          <w:rFonts w:ascii="游明朝" w:eastAsia="游明朝" w:hAnsi="游明朝" w:cs="Arial Unicode MS"/>
        </w:rPr>
        <w:t>2025営業CF：▲21.5億円</w:t>
      </w:r>
    </w:p>
    <w:p w14:paraId="30B97D48" w14:textId="77777777" w:rsidR="008D0F64" w:rsidRPr="00194B6E" w:rsidRDefault="00000000">
      <w:pPr>
        <w:numPr>
          <w:ilvl w:val="0"/>
          <w:numId w:val="1"/>
        </w:numPr>
        <w:rPr>
          <w:rFonts w:ascii="游明朝" w:eastAsia="游明朝" w:hAnsi="游明朝"/>
          <w:color w:val="000000"/>
        </w:rPr>
      </w:pPr>
      <w:r w:rsidRPr="00194B6E">
        <w:rPr>
          <w:rFonts w:ascii="游明朝" w:eastAsia="游明朝" w:hAnsi="游明朝" w:cs="Arial Unicode MS"/>
        </w:rPr>
        <w:t>主要因：販売用不動産+20.1億円、未成工事支出金+4.0億円</w:t>
      </w:r>
      <w:r w:rsidRPr="00194B6E">
        <w:rPr>
          <w:rFonts w:ascii="游明朝" w:eastAsia="游明朝" w:hAnsi="游明朝" w:cs="Arial Unicode MS"/>
        </w:rPr>
        <w:br/>
      </w:r>
      <w:r w:rsidRPr="00194B6E">
        <w:rPr>
          <w:rFonts w:ascii="游明朝" w:eastAsia="游明朝" w:hAnsi="游明朝" w:cs="Arial Unicode MS"/>
          <w:b/>
          <w:bCs/>
        </w:rPr>
        <w:t>経営判断の要点</w:t>
      </w:r>
      <w:r w:rsidRPr="00194B6E">
        <w:rPr>
          <w:rFonts w:ascii="游明朝" w:eastAsia="游明朝" w:hAnsi="游明朝" w:cs="Arial Unicode MS"/>
        </w:rPr>
        <w:t>：成長を継続するなら「運転資本に上限を設ける経営ルール」が不可欠である。</w:t>
      </w:r>
    </w:p>
    <w:p w14:paraId="5707F864" w14:textId="3AFAA191" w:rsidR="008D0F64" w:rsidRPr="00194B6E" w:rsidRDefault="00E257C3" w:rsidP="00BF33EE">
      <w:pPr>
        <w:pStyle w:val="2"/>
        <w:rPr>
          <w:rFonts w:ascii="游明朝" w:eastAsia="游明朝" w:hAnsi="游明朝"/>
        </w:rPr>
      </w:pPr>
      <w:bookmarkStart w:id="7" w:name="_vwsqnnta45ro" w:colFirst="0" w:colLast="0"/>
      <w:bookmarkEnd w:id="7"/>
      <w:r w:rsidRPr="00194B6E">
        <w:rPr>
          <w:rFonts w:ascii="游明朝" w:eastAsia="游明朝" w:hAnsi="游明朝"/>
        </w:rPr>
        <w:t>3-</w:t>
      </w:r>
      <w:r w:rsidRPr="00194B6E">
        <w:rPr>
          <w:rFonts w:ascii="游明朝" w:eastAsia="游明朝" w:hAnsi="游明朝" w:hint="eastAsia"/>
        </w:rPr>
        <w:t>2</w:t>
      </w:r>
      <w:r w:rsidRPr="00194B6E">
        <w:rPr>
          <w:rFonts w:ascii="游明朝" w:eastAsia="游明朝" w:hAnsi="游明朝"/>
        </w:rPr>
        <w:t>.</w:t>
      </w:r>
      <w:r w:rsidRPr="00194B6E">
        <w:rPr>
          <w:rFonts w:ascii="游明朝" w:eastAsia="游明朝" w:hAnsi="游明朝" w:hint="eastAsia"/>
        </w:rPr>
        <w:t xml:space="preserve"> </w:t>
      </w:r>
      <w:r w:rsidRPr="00194B6E">
        <w:rPr>
          <w:rFonts w:ascii="游明朝" w:eastAsia="游明朝" w:hAnsi="游明朝"/>
        </w:rPr>
        <w:t>課題2：現場採算の再現性が“人”に依存し、赤字芽の早期検知が弱い</w:t>
      </w:r>
    </w:p>
    <w:p w14:paraId="67D0E7DF" w14:textId="77777777" w:rsidR="008D0F64" w:rsidRPr="00194B6E" w:rsidRDefault="00000000" w:rsidP="00E257C3">
      <w:pPr>
        <w:ind w:firstLineChars="100" w:firstLine="220"/>
        <w:rPr>
          <w:rFonts w:ascii="游明朝" w:eastAsia="游明朝" w:hAnsi="游明朝"/>
        </w:rPr>
      </w:pPr>
      <w:r w:rsidRPr="00194B6E">
        <w:rPr>
          <w:rFonts w:ascii="游明朝" w:eastAsia="游明朝" w:hAnsi="游明朝" w:cs="Arial Unicode MS"/>
        </w:rPr>
        <w:t>利益率は改善しているが、2024年問題・資材高騰局面では、1現場の遅延・手戻り・外注単価上振れが利益を毀損する。週次の差異管理（見積歩掛×実績歩掛）を仕組み化し、属人性を排除すべきである。</w:t>
      </w:r>
    </w:p>
    <w:p w14:paraId="545C4428" w14:textId="7B3EB549" w:rsidR="008D0F64" w:rsidRPr="00194B6E" w:rsidRDefault="00E257C3" w:rsidP="00BF33EE">
      <w:pPr>
        <w:pStyle w:val="2"/>
        <w:rPr>
          <w:rFonts w:ascii="游明朝" w:eastAsia="游明朝" w:hAnsi="游明朝"/>
        </w:rPr>
      </w:pPr>
      <w:bookmarkStart w:id="8" w:name="_ipioaf5fjouf" w:colFirst="0" w:colLast="0"/>
      <w:bookmarkEnd w:id="8"/>
      <w:r w:rsidRPr="00194B6E">
        <w:rPr>
          <w:rFonts w:ascii="游明朝" w:eastAsia="游明朝" w:hAnsi="游明朝"/>
        </w:rPr>
        <w:t>3-</w:t>
      </w:r>
      <w:r w:rsidRPr="00194B6E">
        <w:rPr>
          <w:rFonts w:ascii="游明朝" w:eastAsia="游明朝" w:hAnsi="游明朝" w:hint="eastAsia"/>
        </w:rPr>
        <w:t>3</w:t>
      </w:r>
      <w:r w:rsidRPr="00194B6E">
        <w:rPr>
          <w:rFonts w:ascii="游明朝" w:eastAsia="游明朝" w:hAnsi="游明朝"/>
        </w:rPr>
        <w:t>.</w:t>
      </w:r>
      <w:r w:rsidRPr="00194B6E">
        <w:rPr>
          <w:rFonts w:ascii="游明朝" w:eastAsia="游明朝" w:hAnsi="游明朝" w:hint="eastAsia"/>
        </w:rPr>
        <w:t xml:space="preserve"> </w:t>
      </w:r>
      <w:r w:rsidRPr="00194B6E">
        <w:rPr>
          <w:rFonts w:ascii="游明朝" w:eastAsia="游明朝" w:hAnsi="游明朝"/>
        </w:rPr>
        <w:t>課題3：滋賀に最適化した受注ポートフォリオ設計が未完成</w:t>
      </w:r>
    </w:p>
    <w:p w14:paraId="2222E593" w14:textId="7C65D015" w:rsidR="00A33D08" w:rsidRDefault="00000000" w:rsidP="00A33D08">
      <w:pPr>
        <w:ind w:firstLineChars="100" w:firstLine="220"/>
        <w:rPr>
          <w:rFonts w:ascii="游明朝" w:eastAsia="游明朝" w:hAnsi="游明朝" w:cs="Arial Unicode MS"/>
        </w:rPr>
      </w:pPr>
      <w:r w:rsidRPr="00194B6E">
        <w:rPr>
          <w:rFonts w:ascii="游明朝" w:eastAsia="游明朝" w:hAnsi="游明朝" w:cs="Arial Unicode MS"/>
        </w:rPr>
        <w:t>「官需で平準化、民需で利益率」を掲げるだけでは実装できない。</w:t>
      </w:r>
      <w:r w:rsidR="00A33D08" w:rsidRPr="00A33D08">
        <w:rPr>
          <w:rFonts w:ascii="游明朝" w:eastAsia="游明朝" w:hAnsi="游明朝" w:cs="Arial Unicode MS" w:hint="eastAsia"/>
        </w:rPr>
        <w:t>湖東エリアは琴浦・大津湖岸に治水・防災投資が集中</w:t>
      </w:r>
      <w:r w:rsidR="00A33D08">
        <w:rPr>
          <w:rFonts w:ascii="游明朝" w:eastAsia="游明朝" w:hAnsi="游明朝" w:cs="Arial Unicode MS" w:hint="eastAsia"/>
        </w:rPr>
        <w:t>し</w:t>
      </w:r>
      <w:r w:rsidR="00A33D08" w:rsidRPr="00A33D08">
        <w:rPr>
          <w:rFonts w:ascii="游明朝" w:eastAsia="游明朝" w:hAnsi="游明朝" w:cs="Arial Unicode MS" w:hint="eastAsia"/>
        </w:rPr>
        <w:t>ており、国交省琴浦出先の維持補修発注が年間規模で</w:t>
      </w:r>
      <w:r w:rsidR="00EE3D04">
        <w:rPr>
          <w:rFonts w:ascii="游明朝" w:eastAsia="游明朝" w:hAnsi="游明朝" w:cs="Arial Unicode MS" w:hint="eastAsia"/>
        </w:rPr>
        <w:t>急増</w:t>
      </w:r>
      <w:r w:rsidR="00A33D08" w:rsidRPr="00A33D08">
        <w:rPr>
          <w:rFonts w:ascii="游明朝" w:eastAsia="游明朝" w:hAnsi="游明朝" w:cs="Arial Unicode MS" w:hint="eastAsia"/>
        </w:rPr>
        <w:t>している。</w:t>
      </w:r>
    </w:p>
    <w:p w14:paraId="42246270" w14:textId="77777777" w:rsidR="00A33D08" w:rsidRPr="00A33D08" w:rsidRDefault="00A33D08" w:rsidP="00A33D08">
      <w:pPr>
        <w:ind w:firstLineChars="100" w:firstLine="220"/>
        <w:rPr>
          <w:rFonts w:ascii="游明朝" w:eastAsia="游明朝" w:hAnsi="游明朝" w:cs="Arial Unicode MS"/>
        </w:rPr>
      </w:pPr>
      <w:r w:rsidRPr="00A33D08">
        <w:rPr>
          <w:rFonts w:ascii="游明朝" w:eastAsia="游明朝" w:hAnsi="游明朝" w:cs="Arial Unicode MS" w:hint="eastAsia"/>
        </w:rPr>
        <w:t>湖南エリアは物流ハブとして外構造成・倉庫建設の民間発注が増加傾向にある。湖西エリアは工業集積地で小中規模の維持補修が主な発注傾向である。これらを踏まえ、エリア×発注者×工種の組み合わせで勝ち筋を以下の通りテンプレ化する</w:t>
      </w:r>
      <w:r w:rsidRPr="00194B6E">
        <w:rPr>
          <w:rFonts w:ascii="游明朝" w:eastAsia="游明朝" w:hAnsi="游明朝" w:cs="Arial Unicode MS"/>
        </w:rPr>
        <w:t>。</w:t>
      </w:r>
    </w:p>
    <w:tbl>
      <w:tblPr>
        <w:tblStyle w:val="5-1"/>
        <w:tblW w:w="5000" w:type="pct"/>
        <w:tblLook w:val="04A0" w:firstRow="1" w:lastRow="0" w:firstColumn="1" w:lastColumn="0" w:noHBand="0" w:noVBand="1"/>
      </w:tblPr>
      <w:tblGrid>
        <w:gridCol w:w="991"/>
        <w:gridCol w:w="2340"/>
        <w:gridCol w:w="2340"/>
        <w:gridCol w:w="3348"/>
      </w:tblGrid>
      <w:tr w:rsidR="00A33D08" w14:paraId="46680261" w14:textId="77777777" w:rsidTr="008B4E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tcPr>
          <w:p w14:paraId="6B70E9FF" w14:textId="13C3C570" w:rsidR="00A33D08" w:rsidRDefault="00A33D08" w:rsidP="008B4E3A">
            <w:pPr>
              <w:jc w:val="both"/>
              <w:rPr>
                <w:rFonts w:ascii="游明朝" w:eastAsia="游明朝" w:hAnsi="游明朝" w:cs="Arial Unicode MS"/>
              </w:rPr>
            </w:pPr>
            <w:r>
              <w:rPr>
                <w:rFonts w:ascii="游明朝" w:eastAsia="游明朝" w:hAnsi="游明朝" w:cs="Arial Unicode MS" w:hint="eastAsia"/>
              </w:rPr>
              <w:lastRenderedPageBreak/>
              <w:t>エリア</w:t>
            </w:r>
          </w:p>
        </w:tc>
        <w:tc>
          <w:tcPr>
            <w:tcW w:w="1297" w:type="pct"/>
          </w:tcPr>
          <w:p w14:paraId="65CDDBC3" w14:textId="48966ABF" w:rsidR="00A33D08" w:rsidRDefault="00A33D08" w:rsidP="008B4E3A">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発注者</w:t>
            </w:r>
          </w:p>
        </w:tc>
        <w:tc>
          <w:tcPr>
            <w:tcW w:w="1297" w:type="pct"/>
          </w:tcPr>
          <w:p w14:paraId="2574B90F" w14:textId="05DE3DE1" w:rsidR="00A33D08" w:rsidRDefault="00A33D08" w:rsidP="008B4E3A">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工種</w:t>
            </w:r>
          </w:p>
        </w:tc>
        <w:tc>
          <w:tcPr>
            <w:tcW w:w="1857" w:type="pct"/>
          </w:tcPr>
          <w:p w14:paraId="09EC3989" w14:textId="614E91FE" w:rsidR="00A33D08" w:rsidRDefault="00A33D08" w:rsidP="008B4E3A">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勝ち筋の根拠</w:t>
            </w:r>
          </w:p>
        </w:tc>
      </w:tr>
      <w:tr w:rsidR="00A33D08" w14:paraId="1A80E2C4" w14:textId="77777777" w:rsidTr="008B4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tcPr>
          <w:p w14:paraId="1F301344" w14:textId="127E6EE6" w:rsidR="00A33D08" w:rsidRDefault="008B4E3A" w:rsidP="008B4E3A">
            <w:pPr>
              <w:jc w:val="both"/>
              <w:rPr>
                <w:rFonts w:ascii="游明朝" w:eastAsia="游明朝" w:hAnsi="游明朝" w:cs="Arial Unicode MS"/>
              </w:rPr>
            </w:pPr>
            <w:r w:rsidRPr="008B4E3A">
              <w:rPr>
                <w:rFonts w:ascii="游明朝" w:eastAsia="游明朝" w:hAnsi="游明朝" w:cs="Arial Unicode MS" w:hint="eastAsia"/>
              </w:rPr>
              <w:t>湖東</w:t>
            </w:r>
          </w:p>
        </w:tc>
        <w:tc>
          <w:tcPr>
            <w:tcW w:w="1297" w:type="pct"/>
          </w:tcPr>
          <w:p w14:paraId="125FCAE2" w14:textId="3BE56CBC" w:rsidR="00A33D08" w:rsidRDefault="008B4E3A" w:rsidP="008B4E3A">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県、各市町、国交通近畿地方整備局</w:t>
            </w:r>
          </w:p>
        </w:tc>
        <w:tc>
          <w:tcPr>
            <w:tcW w:w="1297" w:type="pct"/>
          </w:tcPr>
          <w:p w14:paraId="7FF6F5E6" w14:textId="07F48B5D" w:rsidR="00A33D08" w:rsidRDefault="008B4E3A" w:rsidP="008B4E3A">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Pr>
                <w:rFonts w:ascii="游明朝" w:eastAsia="游明朝" w:hAnsi="游明朝" w:cs="Arial Unicode MS" w:hint="eastAsia"/>
              </w:rPr>
              <w:t>道路石補修・農業用水路・河川改修・</w:t>
            </w:r>
            <w:r w:rsidRPr="008B4E3A">
              <w:rPr>
                <w:rFonts w:ascii="游明朝" w:eastAsia="游明朝" w:hAnsi="游明朝" w:cs="Arial Unicode MS" w:hint="eastAsia"/>
              </w:rPr>
              <w:t>橋梁附帯</w:t>
            </w:r>
          </w:p>
        </w:tc>
        <w:tc>
          <w:tcPr>
            <w:tcW w:w="1857" w:type="pct"/>
          </w:tcPr>
          <w:p w14:paraId="4044626E" w14:textId="6161BBAD" w:rsidR="00A33D08" w:rsidRDefault="008B4E3A" w:rsidP="008B4E3A">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8B4E3A">
              <w:rPr>
                <w:rFonts w:ascii="游明朝" w:eastAsia="游明朝" w:hAnsi="游明朝" w:cs="Arial Unicode MS" w:hint="eastAsia"/>
              </w:rPr>
              <w:t>公共事業が中心で、農業用水路や道路整備といったインフラ維持が主</w:t>
            </w:r>
          </w:p>
        </w:tc>
      </w:tr>
      <w:tr w:rsidR="00A33D08" w14:paraId="6BA90811" w14:textId="77777777" w:rsidTr="008B4E3A">
        <w:tc>
          <w:tcPr>
            <w:cnfStyle w:val="001000000000" w:firstRow="0" w:lastRow="0" w:firstColumn="1" w:lastColumn="0" w:oddVBand="0" w:evenVBand="0" w:oddHBand="0" w:evenHBand="0" w:firstRowFirstColumn="0" w:firstRowLastColumn="0" w:lastRowFirstColumn="0" w:lastRowLastColumn="0"/>
            <w:tcW w:w="550" w:type="pct"/>
          </w:tcPr>
          <w:p w14:paraId="5D8833A5" w14:textId="062F746E" w:rsidR="00A33D08" w:rsidRDefault="008B4E3A" w:rsidP="008B4E3A">
            <w:pPr>
              <w:jc w:val="both"/>
              <w:rPr>
                <w:rFonts w:ascii="游明朝" w:eastAsia="游明朝" w:hAnsi="游明朝" w:cs="Arial Unicode MS"/>
              </w:rPr>
            </w:pPr>
            <w:r w:rsidRPr="008B4E3A">
              <w:rPr>
                <w:rFonts w:ascii="游明朝" w:eastAsia="游明朝" w:hAnsi="游明朝" w:cs="Arial Unicode MS" w:hint="eastAsia"/>
              </w:rPr>
              <w:t>湖南</w:t>
            </w:r>
          </w:p>
        </w:tc>
        <w:tc>
          <w:tcPr>
            <w:tcW w:w="1297" w:type="pct"/>
          </w:tcPr>
          <w:p w14:paraId="4D3234DB" w14:textId="6B65F5AA" w:rsidR="00A33D08" w:rsidRDefault="008B4E3A" w:rsidP="008B4E3A">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8B4E3A">
              <w:rPr>
                <w:rFonts w:ascii="游明朝" w:eastAsia="游明朝" w:hAnsi="游明朝" w:cs="Arial Unicode MS" w:hint="eastAsia"/>
              </w:rPr>
              <w:t>民間企業が中心</w:t>
            </w:r>
          </w:p>
        </w:tc>
        <w:tc>
          <w:tcPr>
            <w:tcW w:w="1297" w:type="pct"/>
          </w:tcPr>
          <w:p w14:paraId="1A228F53" w14:textId="563BA6FE" w:rsidR="00A33D08" w:rsidRDefault="008B4E3A" w:rsidP="008B4E3A">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8B4E3A">
              <w:rPr>
                <w:rFonts w:ascii="游明朝" w:eastAsia="游明朝" w:hAnsi="游明朝" w:cs="Arial Unicode MS" w:hint="eastAsia"/>
              </w:rPr>
              <w:t>物流センター・倉庫の外構造成・場地整備・工場周辺の舗装</w:t>
            </w:r>
          </w:p>
        </w:tc>
        <w:tc>
          <w:tcPr>
            <w:tcW w:w="1857" w:type="pct"/>
          </w:tcPr>
          <w:p w14:paraId="3AE12DDB" w14:textId="193BDA1F" w:rsidR="00A33D08" w:rsidRDefault="008B4E3A" w:rsidP="008B4E3A">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cs="Arial Unicode MS"/>
              </w:rPr>
            </w:pPr>
            <w:r w:rsidRPr="008B4E3A">
              <w:rPr>
                <w:rFonts w:ascii="游明朝" w:eastAsia="游明朝" w:hAnsi="游明朝" w:cs="Arial Unicode MS" w:hint="eastAsia"/>
              </w:rPr>
              <w:t>湖南工業団地には製造業の集積も高く、その周辺の外構造成や場地整備の民間発注が連続的に発生している。</w:t>
            </w:r>
          </w:p>
        </w:tc>
      </w:tr>
      <w:tr w:rsidR="00A33D08" w14:paraId="003806FE" w14:textId="77777777" w:rsidTr="008B4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tcPr>
          <w:p w14:paraId="409924D8" w14:textId="0E37EC2C" w:rsidR="00A33D08" w:rsidRDefault="008B4E3A" w:rsidP="008B4E3A">
            <w:pPr>
              <w:jc w:val="both"/>
              <w:rPr>
                <w:rFonts w:ascii="游明朝" w:eastAsia="游明朝" w:hAnsi="游明朝" w:cs="Arial Unicode MS"/>
              </w:rPr>
            </w:pPr>
            <w:r w:rsidRPr="008B4E3A">
              <w:rPr>
                <w:rFonts w:ascii="游明朝" w:eastAsia="游明朝" w:hAnsi="游明朝" w:cs="Arial Unicode MS" w:hint="eastAsia"/>
              </w:rPr>
              <w:t>湖西</w:t>
            </w:r>
          </w:p>
        </w:tc>
        <w:tc>
          <w:tcPr>
            <w:tcW w:w="1297" w:type="pct"/>
          </w:tcPr>
          <w:p w14:paraId="4E2742A4" w14:textId="23129760" w:rsidR="00A33D08" w:rsidRDefault="008B4E3A" w:rsidP="008B4E3A">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8B4E3A">
              <w:rPr>
                <w:rFonts w:ascii="游明朝" w:eastAsia="游明朝" w:hAnsi="游明朝" w:cs="Arial Unicode MS" w:hint="eastAsia"/>
              </w:rPr>
              <w:t>国交省近畿地方整備局滋賀国道事務所</w:t>
            </w:r>
            <w:r>
              <w:rPr>
                <w:rFonts w:ascii="游明朝" w:eastAsia="游明朝" w:hAnsi="游明朝" w:cs="Arial Unicode MS" w:hint="eastAsia"/>
              </w:rPr>
              <w:t>、県</w:t>
            </w:r>
          </w:p>
        </w:tc>
        <w:tc>
          <w:tcPr>
            <w:tcW w:w="1297" w:type="pct"/>
          </w:tcPr>
          <w:p w14:paraId="5334750E" w14:textId="12BA5EAE" w:rsidR="00A33D08" w:rsidRDefault="008B4E3A" w:rsidP="008B4E3A">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8B4E3A">
              <w:rPr>
                <w:rFonts w:ascii="游明朝" w:eastAsia="游明朝" w:hAnsi="游明朝" w:cs="Arial Unicode MS" w:hint="eastAsia"/>
              </w:rPr>
              <w:t>国道の拡幅・道路改修・砂防・河川浚渫・林道維持</w:t>
            </w:r>
          </w:p>
        </w:tc>
        <w:tc>
          <w:tcPr>
            <w:tcW w:w="1857" w:type="pct"/>
          </w:tcPr>
          <w:p w14:paraId="1E7B6E02" w14:textId="71E52E2C" w:rsidR="00A33D08" w:rsidRDefault="008B4E3A" w:rsidP="008B4E3A">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cs="Arial Unicode MS"/>
              </w:rPr>
            </w:pPr>
            <w:r w:rsidRPr="008B4E3A">
              <w:rPr>
                <w:rFonts w:ascii="游明朝" w:eastAsia="游明朝" w:hAnsi="游明朝" w:cs="Arial Unicode MS" w:hint="eastAsia"/>
              </w:rPr>
              <w:t>エリア全体が山岳地帯に近く、土砂災害リスクも高いため、防災・治水案件も見込みやすい。</w:t>
            </w:r>
          </w:p>
        </w:tc>
      </w:tr>
    </w:tbl>
    <w:p w14:paraId="39380DDF" w14:textId="132AC76F" w:rsidR="008D0F64" w:rsidRPr="00194B6E" w:rsidRDefault="008D0F64" w:rsidP="00E257C3">
      <w:pPr>
        <w:rPr>
          <w:rFonts w:ascii="游明朝" w:eastAsia="游明朝" w:hAnsi="游明朝"/>
        </w:rPr>
      </w:pPr>
    </w:p>
    <w:p w14:paraId="735C12AB" w14:textId="77ED4174" w:rsidR="008D0F64" w:rsidRPr="00194B6E" w:rsidRDefault="00000000" w:rsidP="00BF33EE">
      <w:pPr>
        <w:pStyle w:val="1"/>
        <w:rPr>
          <w:rFonts w:ascii="游明朝" w:eastAsia="游明朝" w:hAnsi="游明朝"/>
          <w:lang w:val="en-US"/>
        </w:rPr>
      </w:pPr>
      <w:bookmarkStart w:id="9" w:name="_pcvbv7nrfd9j" w:colFirst="0" w:colLast="0"/>
      <w:bookmarkEnd w:id="9"/>
      <w:r w:rsidRPr="00194B6E">
        <w:rPr>
          <w:rFonts w:ascii="游明朝" w:eastAsia="游明朝" w:hAnsi="游明朝"/>
          <w:lang w:val="en-US"/>
        </w:rPr>
        <w:t xml:space="preserve">4. </w:t>
      </w:r>
      <w:r w:rsidRPr="00194B6E">
        <w:rPr>
          <w:rFonts w:ascii="游明朝" w:eastAsia="游明朝" w:hAnsi="游明朝"/>
        </w:rPr>
        <w:t>具体的解決策</w:t>
      </w:r>
      <w:r w:rsidRPr="00194B6E">
        <w:rPr>
          <w:rFonts w:ascii="游明朝" w:eastAsia="游明朝" w:hAnsi="游明朝"/>
          <w:lang w:val="en-US"/>
        </w:rPr>
        <w:t>（Action Plan）</w:t>
      </w:r>
    </w:p>
    <w:p w14:paraId="2E452D79" w14:textId="77777777" w:rsidR="008D0F64" w:rsidRPr="00194B6E" w:rsidRDefault="00000000">
      <w:pPr>
        <w:pStyle w:val="2"/>
        <w:rPr>
          <w:rFonts w:ascii="游明朝" w:eastAsia="游明朝" w:hAnsi="游明朝"/>
        </w:rPr>
      </w:pPr>
      <w:bookmarkStart w:id="10" w:name="_e1mo3kykf6dr" w:colFirst="0" w:colLast="0"/>
      <w:bookmarkEnd w:id="10"/>
      <w:r w:rsidRPr="00194B6E">
        <w:rPr>
          <w:rFonts w:ascii="游明朝" w:eastAsia="游明朝" w:hAnsi="游明朝" w:cs="Arial Unicode MS"/>
        </w:rPr>
        <w:t>4-1.【施策A】運転資本PMO（営業CF黒字化の中枢）</w:t>
      </w:r>
    </w:p>
    <w:p w14:paraId="04DF4E53" w14:textId="2FBDBE3C" w:rsidR="008D0F64" w:rsidRDefault="00000000" w:rsidP="00E257C3">
      <w:pPr>
        <w:ind w:firstLineChars="100" w:firstLine="220"/>
        <w:rPr>
          <w:rFonts w:ascii="游明朝" w:eastAsia="游明朝" w:hAnsi="游明朝" w:cs="Arial Unicode MS"/>
        </w:rPr>
      </w:pPr>
      <w:r w:rsidRPr="00194B6E">
        <w:rPr>
          <w:rFonts w:ascii="游明朝" w:eastAsia="游明朝" w:hAnsi="游明朝" w:cs="Arial Unicode MS"/>
        </w:rPr>
        <w:t>目的は「案件別CFを経営指標に格上げ」し、工事・不動産の両輪で資金拘束を減らすことである。</w:t>
      </w:r>
    </w:p>
    <w:p w14:paraId="1062E72A" w14:textId="26CB1419" w:rsidR="008D0F64" w:rsidRPr="00EE3D04" w:rsidRDefault="00000000" w:rsidP="00E257C3">
      <w:pPr>
        <w:numPr>
          <w:ilvl w:val="0"/>
          <w:numId w:val="1"/>
        </w:numPr>
        <w:rPr>
          <w:rFonts w:ascii="游明朝" w:eastAsia="游明朝" w:hAnsi="游明朝"/>
          <w:color w:val="000000"/>
        </w:rPr>
      </w:pPr>
      <w:r w:rsidRPr="00194B6E">
        <w:rPr>
          <w:rFonts w:ascii="游明朝" w:eastAsia="游明朝" w:hAnsi="游明朝" w:cs="Arial Unicode MS"/>
        </w:rPr>
        <w:t>工事（完成工事）側の標準化</w:t>
      </w:r>
    </w:p>
    <w:p w14:paraId="4CDDF335" w14:textId="29D8B1E2" w:rsidR="00EE3D04" w:rsidRPr="00194B6E" w:rsidRDefault="00EE3D04" w:rsidP="00EE3D04">
      <w:pPr>
        <w:numPr>
          <w:ilvl w:val="1"/>
          <w:numId w:val="1"/>
        </w:numPr>
        <w:rPr>
          <w:rFonts w:ascii="游明朝" w:eastAsia="游明朝" w:hAnsi="游明朝"/>
          <w:color w:val="000000"/>
        </w:rPr>
      </w:pPr>
      <w:r w:rsidRPr="00EE3D04">
        <w:rPr>
          <w:rFonts w:ascii="游明朝" w:eastAsia="游明朝" w:hAnsi="游明朝" w:hint="eastAsia"/>
          <w:color w:val="000000"/>
        </w:rPr>
        <w:t>契約条項を標準化する：前受金・中間金・出来高請求率・検収期限・支払条件をテンプレ化し、例外は役員決裁とする</w:t>
      </w:r>
    </w:p>
    <w:p w14:paraId="7DE463BE"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出来高認定→請求→入金のリードタイムを現場別に可視化し、遅延にペナルティを設ける</w:t>
      </w:r>
    </w:p>
    <w:p w14:paraId="7168CB21" w14:textId="377C6AA5" w:rsidR="008D0F64" w:rsidRPr="00B144CA" w:rsidRDefault="00000000" w:rsidP="00E257C3">
      <w:pPr>
        <w:numPr>
          <w:ilvl w:val="1"/>
          <w:numId w:val="1"/>
        </w:numPr>
        <w:rPr>
          <w:rFonts w:ascii="游明朝" w:eastAsia="游明朝" w:hAnsi="游明朝"/>
          <w:color w:val="000000"/>
        </w:rPr>
      </w:pPr>
      <w:r w:rsidRPr="00194B6E">
        <w:rPr>
          <w:rFonts w:ascii="游明朝" w:eastAsia="游明朝" w:hAnsi="游明朝" w:cs="Arial Unicode MS"/>
        </w:rPr>
        <w:t>未成工事支出金に上限を設ける（工期延伸・手戻りの早期是正）</w:t>
      </w:r>
    </w:p>
    <w:p w14:paraId="5558B6D7" w14:textId="77777777" w:rsidR="00B144CA" w:rsidRDefault="00B144CA" w:rsidP="00B144CA">
      <w:pPr>
        <w:numPr>
          <w:ilvl w:val="0"/>
          <w:numId w:val="1"/>
        </w:numPr>
        <w:rPr>
          <w:rFonts w:ascii="游明朝" w:eastAsia="游明朝" w:hAnsi="游明朝"/>
          <w:color w:val="000000"/>
        </w:rPr>
      </w:pPr>
      <w:r>
        <w:rPr>
          <w:rFonts w:ascii="游明朝" w:eastAsia="游明朝" w:hAnsi="游明朝" w:cs="Arial Unicode MS" w:hint="eastAsia"/>
        </w:rPr>
        <w:t>標準手順</w:t>
      </w:r>
    </w:p>
    <w:p w14:paraId="35C15E25" w14:textId="77777777" w:rsidR="00B144CA" w:rsidRDefault="00EE3D04" w:rsidP="00B144CA">
      <w:pPr>
        <w:numPr>
          <w:ilvl w:val="1"/>
          <w:numId w:val="1"/>
        </w:numPr>
        <w:rPr>
          <w:rFonts w:ascii="游明朝" w:eastAsia="游明朝" w:hAnsi="游明朝"/>
          <w:color w:val="000000"/>
        </w:rPr>
      </w:pPr>
      <w:r w:rsidRPr="00B144CA">
        <w:rPr>
          <w:rFonts w:ascii="游明朝" w:eastAsia="游明朝" w:hAnsi="游明朝" w:hint="eastAsia"/>
          <w:color w:val="000000"/>
        </w:rPr>
        <w:t>官庁工事の標準手順</w:t>
      </w:r>
    </w:p>
    <w:p w14:paraId="683A578B" w14:textId="77777777" w:rsidR="00B144CA" w:rsidRDefault="00EE3D04" w:rsidP="00B144CA">
      <w:pPr>
        <w:numPr>
          <w:ilvl w:val="2"/>
          <w:numId w:val="1"/>
        </w:numPr>
        <w:rPr>
          <w:rFonts w:ascii="游明朝" w:eastAsia="游明朝" w:hAnsi="游明朝"/>
          <w:color w:val="000000"/>
        </w:rPr>
      </w:pPr>
      <w:r w:rsidRPr="00B144CA">
        <w:rPr>
          <w:rFonts w:ascii="游明朝" w:eastAsia="游明朝" w:hAnsi="游明朝" w:hint="eastAsia"/>
          <w:color w:val="000000"/>
        </w:rPr>
        <w:t>前払金・中間前払の取得は契約書締結後14日以内に申請を義務化し、起票責任を現場代理人に固定</w:t>
      </w:r>
    </w:p>
    <w:p w14:paraId="18F64B97" w14:textId="77777777" w:rsidR="00B144CA" w:rsidRDefault="00EE3D04" w:rsidP="00B144CA">
      <w:pPr>
        <w:numPr>
          <w:ilvl w:val="2"/>
          <w:numId w:val="1"/>
        </w:numPr>
        <w:rPr>
          <w:rFonts w:ascii="游明朝" w:eastAsia="游明朝" w:hAnsi="游明朝"/>
          <w:color w:val="000000"/>
        </w:rPr>
      </w:pPr>
      <w:r w:rsidRPr="00B144CA">
        <w:rPr>
          <w:rFonts w:ascii="游明朝" w:eastAsia="游明朝" w:hAnsi="游明朝" w:hint="eastAsia"/>
          <w:color w:val="000000"/>
        </w:rPr>
        <w:t>出来高認定は検査時期の偏在を考慮し、期末前2週以内には認定書類を提出すべき期限を設定</w:t>
      </w:r>
    </w:p>
    <w:p w14:paraId="65783735" w14:textId="77777777" w:rsidR="00B144CA" w:rsidRDefault="00EE3D04" w:rsidP="00B144CA">
      <w:pPr>
        <w:numPr>
          <w:ilvl w:val="2"/>
          <w:numId w:val="1"/>
        </w:numPr>
        <w:rPr>
          <w:rFonts w:ascii="游明朝" w:eastAsia="游明朝" w:hAnsi="游明朝"/>
          <w:color w:val="000000"/>
        </w:rPr>
      </w:pPr>
      <w:r w:rsidRPr="00B144CA">
        <w:rPr>
          <w:rFonts w:ascii="游明朝" w:eastAsia="游明朝" w:hAnsi="游明朝" w:hint="eastAsia"/>
          <w:color w:val="000000"/>
        </w:rPr>
        <w:lastRenderedPageBreak/>
        <w:t>設計変更協議が発生した場合は「起票→社内確認→提出→回答」のフローを標準化し、追加請求までのリードタイムを</w:t>
      </w:r>
      <w:r w:rsidR="00B144CA">
        <w:rPr>
          <w:rFonts w:ascii="游明朝" w:eastAsia="游明朝" w:hAnsi="游明朝" w:hint="eastAsia"/>
          <w:color w:val="000000"/>
        </w:rPr>
        <w:t>数</w:t>
      </w:r>
      <w:r w:rsidRPr="00B144CA">
        <w:rPr>
          <w:rFonts w:ascii="游明朝" w:eastAsia="游明朝" w:hAnsi="游明朝" w:hint="eastAsia"/>
          <w:color w:val="000000"/>
        </w:rPr>
        <w:t>日以内とする</w:t>
      </w:r>
    </w:p>
    <w:p w14:paraId="6FCECC7D" w14:textId="77777777" w:rsidR="00B144CA" w:rsidRDefault="00EE3D04" w:rsidP="00B144CA">
      <w:pPr>
        <w:numPr>
          <w:ilvl w:val="1"/>
          <w:numId w:val="1"/>
        </w:numPr>
        <w:rPr>
          <w:rFonts w:ascii="游明朝" w:eastAsia="游明朝" w:hAnsi="游明朝"/>
          <w:color w:val="000000"/>
        </w:rPr>
      </w:pPr>
      <w:r w:rsidRPr="00B144CA">
        <w:rPr>
          <w:rFonts w:ascii="游明朝" w:eastAsia="游明朝" w:hAnsi="游明朝" w:hint="eastAsia"/>
          <w:color w:val="000000"/>
        </w:rPr>
        <w:t>民間工事の標準手順</w:t>
      </w:r>
    </w:p>
    <w:p w14:paraId="4785C0A7" w14:textId="77777777" w:rsidR="00B144CA" w:rsidRDefault="00EE3D04" w:rsidP="00B144CA">
      <w:pPr>
        <w:numPr>
          <w:ilvl w:val="2"/>
          <w:numId w:val="1"/>
        </w:numPr>
        <w:rPr>
          <w:rFonts w:ascii="游明朝" w:eastAsia="游明朝" w:hAnsi="游明朝"/>
          <w:color w:val="000000"/>
        </w:rPr>
      </w:pPr>
      <w:r w:rsidRPr="00B144CA">
        <w:rPr>
          <w:rFonts w:ascii="游明朝" w:eastAsia="游明朝" w:hAnsi="游明朝" w:hint="eastAsia"/>
          <w:color w:val="000000"/>
        </w:rPr>
        <w:t>与信枠の確認は見積提出時点で完了とし、支払サイト・遅延損害条項は社内が交渉の下限を事前に設定</w:t>
      </w:r>
    </w:p>
    <w:p w14:paraId="5BF2A78D" w14:textId="562AEAFD" w:rsidR="00EE3D04" w:rsidRPr="00B144CA" w:rsidRDefault="00EE3D04" w:rsidP="00B144CA">
      <w:pPr>
        <w:numPr>
          <w:ilvl w:val="2"/>
          <w:numId w:val="1"/>
        </w:numPr>
        <w:rPr>
          <w:rFonts w:ascii="游明朝" w:eastAsia="游明朝" w:hAnsi="游明朝"/>
          <w:color w:val="000000"/>
        </w:rPr>
      </w:pPr>
      <w:r w:rsidRPr="00B144CA">
        <w:rPr>
          <w:rFonts w:ascii="游明朝" w:eastAsia="游明朝" w:hAnsi="游明朝" w:hint="eastAsia"/>
          <w:color w:val="000000"/>
        </w:rPr>
        <w:t>出来高請求はマイルストーン単位で請求書を自動生成し、滞留日数が〇日を超えたら自動アラートを発生させる。</w:t>
      </w:r>
    </w:p>
    <w:p w14:paraId="750540A7" w14:textId="7571E35C" w:rsidR="008D0F64" w:rsidRPr="00194B6E" w:rsidRDefault="00000000" w:rsidP="00E257C3">
      <w:pPr>
        <w:numPr>
          <w:ilvl w:val="0"/>
          <w:numId w:val="1"/>
        </w:numPr>
        <w:rPr>
          <w:rFonts w:ascii="游明朝" w:eastAsia="游明朝" w:hAnsi="游明朝"/>
          <w:color w:val="000000"/>
        </w:rPr>
      </w:pPr>
      <w:r w:rsidRPr="00194B6E">
        <w:rPr>
          <w:rFonts w:ascii="游明朝" w:eastAsia="游明朝" w:hAnsi="游明朝" w:cs="Arial Unicode MS"/>
        </w:rPr>
        <w:t>不動産（販売用不動産）側の規律</w:t>
      </w:r>
    </w:p>
    <w:p w14:paraId="658E2A9F"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在庫を「回転日数・滞留月数」で格付し、滞留ランク別に処方箋（価格改定・用途転換・仕入停止）を即断する</w:t>
      </w:r>
    </w:p>
    <w:p w14:paraId="1A05FB98"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仕入のゲートを設定する：販売見込み（契約確度）と資金枠（WACC）を満たさない仕入は停止する</w:t>
      </w:r>
    </w:p>
    <w:p w14:paraId="7291A3EC" w14:textId="77777777" w:rsidR="008D0F64" w:rsidRPr="00194B6E" w:rsidRDefault="00000000">
      <w:pPr>
        <w:pStyle w:val="2"/>
        <w:rPr>
          <w:rFonts w:ascii="游明朝" w:eastAsia="游明朝" w:hAnsi="游明朝"/>
        </w:rPr>
      </w:pPr>
      <w:bookmarkStart w:id="11" w:name="_m3oj098vchqa" w:colFirst="0" w:colLast="0"/>
      <w:bookmarkEnd w:id="11"/>
      <w:r w:rsidRPr="00194B6E">
        <w:rPr>
          <w:rFonts w:ascii="游明朝" w:eastAsia="游明朝" w:hAnsi="游明朝" w:cs="Arial Unicode MS"/>
        </w:rPr>
        <w:t>4-2.【施策B】現場原価DX（歩掛・外注・機械稼働の週次差異管理）</w:t>
      </w:r>
    </w:p>
    <w:p w14:paraId="3F1B5A20" w14:textId="3B1400CD" w:rsidR="008D0F64" w:rsidRPr="00194B6E" w:rsidRDefault="00000000" w:rsidP="00E257C3">
      <w:pPr>
        <w:ind w:firstLineChars="100" w:firstLine="220"/>
        <w:rPr>
          <w:rFonts w:ascii="游明朝" w:eastAsia="游明朝" w:hAnsi="游明朝"/>
        </w:rPr>
      </w:pPr>
      <w:r w:rsidRPr="00194B6E">
        <w:rPr>
          <w:rFonts w:ascii="游明朝" w:eastAsia="游明朝" w:hAnsi="游明朝" w:cs="Arial Unicode MS"/>
        </w:rPr>
        <w:t>目的は「赤字芽の早期検知」と「見積精度の継続改善」である。現場監督の経験に依存していた採算管理を、データで再現可能にする。</w:t>
      </w:r>
    </w:p>
    <w:p w14:paraId="175D5C56" w14:textId="77777777" w:rsidR="008D0F64" w:rsidRPr="00194B6E" w:rsidRDefault="00000000">
      <w:pPr>
        <w:numPr>
          <w:ilvl w:val="0"/>
          <w:numId w:val="1"/>
        </w:numPr>
        <w:rPr>
          <w:rFonts w:ascii="游明朝" w:eastAsia="游明朝" w:hAnsi="游明朝"/>
          <w:color w:val="000000"/>
        </w:rPr>
      </w:pPr>
      <w:r w:rsidRPr="00194B6E">
        <w:rPr>
          <w:rFonts w:ascii="游明朝" w:eastAsia="游明朝" w:hAnsi="游明朝" w:cs="Arial Unicode MS"/>
        </w:rPr>
        <w:t>実装要件（断定）</w:t>
      </w:r>
    </w:p>
    <w:p w14:paraId="73AC197E"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工種を絞って開始すべきである（舗装・路盤・外構造成の主要3工種）</w:t>
      </w:r>
    </w:p>
    <w:p w14:paraId="2C5AF734"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まず3現場でPoCし、2か月で全社展開判断を下す</w:t>
      </w:r>
    </w:p>
    <w:p w14:paraId="38CA4641"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週次の差異会議（現場×工務×積算×経理）を固定開催し、差異の原因を「単価」「歩掛」「段取り」「変更・追加工事」に分解して是正する</w:t>
      </w:r>
    </w:p>
    <w:p w14:paraId="115EA8E4" w14:textId="77777777" w:rsidR="00BF33EE" w:rsidRPr="00194B6E" w:rsidRDefault="00BF33EE" w:rsidP="00BF33EE">
      <w:pPr>
        <w:pStyle w:val="2"/>
        <w:rPr>
          <w:rFonts w:ascii="游明朝" w:eastAsia="游明朝" w:hAnsi="游明朝"/>
        </w:rPr>
      </w:pPr>
      <w:bookmarkStart w:id="12" w:name="_wj6zy9hxe4p9" w:colFirst="0" w:colLast="0"/>
      <w:bookmarkStart w:id="13" w:name="_d745nguwz450" w:colFirst="0" w:colLast="0"/>
      <w:bookmarkEnd w:id="12"/>
      <w:bookmarkEnd w:id="13"/>
      <w:r w:rsidRPr="00194B6E">
        <w:rPr>
          <w:rFonts w:ascii="游明朝" w:eastAsia="游明朝" w:hAnsi="游明朝" w:cs="Arial Unicode MS"/>
        </w:rPr>
        <w:t>4-3.【施策C】滋賀×商流のターゲット特定と「案件の型」づくり</w:t>
      </w:r>
    </w:p>
    <w:p w14:paraId="4FC2F51B" w14:textId="096F8F8B" w:rsidR="00BF33EE" w:rsidRDefault="00BF33EE" w:rsidP="00E257C3">
      <w:pPr>
        <w:ind w:firstLineChars="100" w:firstLine="220"/>
        <w:rPr>
          <w:rFonts w:ascii="游明朝" w:eastAsia="游明朝" w:hAnsi="游明朝" w:cs="Arial Unicode MS"/>
        </w:rPr>
      </w:pPr>
      <w:r w:rsidRPr="00194B6E">
        <w:rPr>
          <w:rFonts w:ascii="游明朝" w:eastAsia="游明朝" w:hAnsi="游明朝" w:cs="Arial Unicode MS"/>
        </w:rPr>
        <w:t>地域性の一般論を排し、経営資源を集中させる。貴社の規模（従業員177名）では「何でも取る」は施工管理者を枯渇させるため禁物である。</w:t>
      </w:r>
    </w:p>
    <w:p w14:paraId="1E768F9D" w14:textId="3F82A955" w:rsidR="00EE3D04" w:rsidRPr="00EE3D04" w:rsidRDefault="00EE3D04" w:rsidP="00EE3D04">
      <w:pPr>
        <w:ind w:firstLineChars="100" w:firstLine="220"/>
        <w:rPr>
          <w:rFonts w:ascii="游明朝" w:eastAsia="游明朝" w:hAnsi="游明朝"/>
        </w:rPr>
      </w:pPr>
      <w:r w:rsidRPr="00EE3D04">
        <w:rPr>
          <w:rFonts w:ascii="游明朝" w:eastAsia="游明朝" w:hAnsi="游明朝" w:hint="eastAsia"/>
        </w:rPr>
        <w:t>省力化の目標と手段</w:t>
      </w:r>
      <w:r>
        <w:rPr>
          <w:rFonts w:ascii="游明朝" w:eastAsia="游明朝" w:hAnsi="游明朝" w:hint="eastAsia"/>
        </w:rPr>
        <w:t>：</w:t>
      </w:r>
      <w:r w:rsidRPr="00EE3D04">
        <w:rPr>
          <w:rFonts w:ascii="游明朝" w:eastAsia="游明朝" w:hAnsi="游明朝" w:hint="eastAsia"/>
        </w:rPr>
        <w:t>現場代理人1人あたりの管理現場数を〇件以下、書類工数を週〇時間以下、残業時間を月</w:t>
      </w:r>
      <w:r>
        <w:rPr>
          <w:rFonts w:ascii="游明朝" w:eastAsia="游明朝" w:hAnsi="游明朝" w:hint="eastAsia"/>
        </w:rPr>
        <w:t>30</w:t>
      </w:r>
      <w:r w:rsidRPr="00EE3D04">
        <w:rPr>
          <w:rFonts w:ascii="游明朝" w:eastAsia="游明朝" w:hAnsi="游明朝" w:hint="eastAsia"/>
        </w:rPr>
        <w:t>時間以下とKPIとして設定する。省力化の手段としては BIM/CI</w:t>
      </w:r>
      <w:r w:rsidRPr="00EE3D04">
        <w:rPr>
          <w:rFonts w:ascii="游明朝" w:eastAsia="游明朝" w:hAnsi="游明朝" w:hint="eastAsia"/>
        </w:rPr>
        <w:lastRenderedPageBreak/>
        <w:t>M・写真による出来形確認・電子納品・遠隔臨場を段階的に導入し、導入順序と導入時期を12か月ロードマップに落とす。</w:t>
      </w:r>
    </w:p>
    <w:p w14:paraId="0051956F" w14:textId="461F1032" w:rsidR="00EE3D04" w:rsidRPr="00EE3D04" w:rsidRDefault="00EE3D04" w:rsidP="00EE3D04">
      <w:pPr>
        <w:ind w:firstLineChars="100" w:firstLine="220"/>
        <w:rPr>
          <w:rFonts w:ascii="游明朝" w:eastAsia="游明朝" w:hAnsi="游明朝"/>
        </w:rPr>
      </w:pPr>
      <w:r w:rsidRPr="00EE3D04">
        <w:rPr>
          <w:rFonts w:ascii="游明朝" w:eastAsia="游明朝" w:hAnsi="游明朝" w:hint="eastAsia"/>
        </w:rPr>
        <w:t>協力会社の確保策</w:t>
      </w:r>
      <w:r>
        <w:rPr>
          <w:rFonts w:ascii="游明朝" w:eastAsia="游明朝" w:hAnsi="游明朝" w:hint="eastAsia"/>
        </w:rPr>
        <w:t>：</w:t>
      </w:r>
      <w:r w:rsidRPr="00EE3D04">
        <w:rPr>
          <w:rFonts w:ascii="游明朝" w:eastAsia="游明朝" w:hAnsi="游明朝" w:hint="eastAsia"/>
        </w:rPr>
        <w:t>単価レンジ・支払条件・評価制度の方針を社内で先に決め、協力会社には「選ばれる理由」を明確に伝える。評価は「品質・安全・工期遵守」の3軸で定期的に行い結果を開示し、優良者には優先発注と単価恩恵を設ける。</w:t>
      </w:r>
    </w:p>
    <w:p w14:paraId="2CEDDD55" w14:textId="183AB3D6" w:rsidR="00EE3D04" w:rsidRPr="00194B6E" w:rsidRDefault="00EE3D04" w:rsidP="00EE3D04">
      <w:pPr>
        <w:ind w:firstLineChars="100" w:firstLine="220"/>
        <w:rPr>
          <w:rFonts w:ascii="游明朝" w:eastAsia="游明朝" w:hAnsi="游明朝"/>
        </w:rPr>
      </w:pPr>
      <w:r w:rsidRPr="00EE3D04">
        <w:rPr>
          <w:rFonts w:ascii="游明朝" w:eastAsia="游明朝" w:hAnsi="游明朝" w:hint="eastAsia"/>
        </w:rPr>
        <w:t>採用・定着の設計</w:t>
      </w:r>
      <w:r>
        <w:rPr>
          <w:rFonts w:ascii="游明朝" w:eastAsia="游明朝" w:hAnsi="游明朝" w:hint="eastAsia"/>
        </w:rPr>
        <w:t>：</w:t>
      </w:r>
      <w:r w:rsidRPr="00EE3D04">
        <w:rPr>
          <w:rFonts w:ascii="游明朝" w:eastAsia="游明朝" w:hAnsi="游明朝" w:hint="eastAsia"/>
        </w:rPr>
        <w:t>技能者・施工管理者・外国人材の各ターゲットについて、少なくとも以下を方針レベルで明示する：処遇の水準（業界対比）、育成プログラムの有無、外国人材の受入体制（許可種類・住宅・研修）。</w:t>
      </w:r>
    </w:p>
    <w:p w14:paraId="0541FF87" w14:textId="77777777" w:rsidR="00BF33EE" w:rsidRPr="00194B6E" w:rsidRDefault="00BF33EE" w:rsidP="00BF33EE">
      <w:pPr>
        <w:numPr>
          <w:ilvl w:val="0"/>
          <w:numId w:val="1"/>
        </w:numPr>
        <w:rPr>
          <w:rFonts w:ascii="游明朝" w:eastAsia="游明朝" w:hAnsi="游明朝"/>
          <w:color w:val="000000"/>
        </w:rPr>
      </w:pPr>
      <w:r w:rsidRPr="00194B6E">
        <w:rPr>
          <w:rFonts w:ascii="游明朝" w:eastAsia="游明朝" w:hAnsi="游明朝" w:cs="Arial Unicode MS"/>
        </w:rPr>
        <w:t>受注ポートフォリオの設計（型）</w:t>
      </w:r>
    </w:p>
    <w:p w14:paraId="4FF4950A" w14:textId="77777777" w:rsidR="00BF33EE" w:rsidRPr="00194B6E" w:rsidRDefault="00BF33EE" w:rsidP="00BF33EE">
      <w:pPr>
        <w:numPr>
          <w:ilvl w:val="1"/>
          <w:numId w:val="1"/>
        </w:numPr>
        <w:rPr>
          <w:rFonts w:ascii="游明朝" w:eastAsia="游明朝" w:hAnsi="游明朝"/>
          <w:color w:val="000000"/>
        </w:rPr>
      </w:pPr>
      <w:r w:rsidRPr="00194B6E">
        <w:rPr>
          <w:rFonts w:ascii="游明朝" w:eastAsia="游明朝" w:hAnsi="游明朝" w:cs="Arial Unicode MS"/>
        </w:rPr>
        <w:t>官需：維持補修・小中規模を厚くし、稼働平準化を実現する（2024年問題の残業抑制に直結）</w:t>
      </w:r>
    </w:p>
    <w:p w14:paraId="750686E8" w14:textId="77777777" w:rsidR="00BF33EE" w:rsidRPr="00194B6E" w:rsidRDefault="00BF33EE" w:rsidP="00BF33EE">
      <w:pPr>
        <w:numPr>
          <w:ilvl w:val="1"/>
          <w:numId w:val="1"/>
        </w:numPr>
        <w:rPr>
          <w:rFonts w:ascii="游明朝" w:eastAsia="游明朝" w:hAnsi="游明朝"/>
          <w:color w:val="000000"/>
        </w:rPr>
      </w:pPr>
      <w:r w:rsidRPr="00194B6E">
        <w:rPr>
          <w:rFonts w:ascii="游明朝" w:eastAsia="游明朝" w:hAnsi="游明朝" w:cs="Arial Unicode MS"/>
        </w:rPr>
        <w:t>民需：物流・工場・造成でVE提案を標準商品化し、利益率を確保する</w:t>
      </w:r>
    </w:p>
    <w:p w14:paraId="1672702A" w14:textId="77777777" w:rsidR="00BF33EE" w:rsidRPr="00EE3D04" w:rsidRDefault="00BF33EE" w:rsidP="00BF33EE">
      <w:pPr>
        <w:numPr>
          <w:ilvl w:val="0"/>
          <w:numId w:val="1"/>
        </w:numPr>
        <w:rPr>
          <w:rFonts w:ascii="游明朝" w:eastAsia="游明朝" w:hAnsi="游明朝"/>
          <w:color w:val="000000"/>
        </w:rPr>
      </w:pPr>
      <w:r w:rsidRPr="00194B6E">
        <w:rPr>
          <w:rFonts w:ascii="游明朝" w:eastAsia="游明朝" w:hAnsi="游明朝" w:cs="Arial Unicode MS"/>
        </w:rPr>
        <w:t>「発注者×工種×標準原価×標準契約条件×協力会社手配」をテンプレ化し、見積から施工までのリードタイムを短縮する</w:t>
      </w:r>
    </w:p>
    <w:p w14:paraId="79D4A140" w14:textId="09EDBAA3" w:rsidR="00EE3D04" w:rsidRPr="00EE3D04" w:rsidRDefault="00EE3D04" w:rsidP="00EE3D04">
      <w:pPr>
        <w:numPr>
          <w:ilvl w:val="1"/>
          <w:numId w:val="1"/>
        </w:numPr>
        <w:rPr>
          <w:rFonts w:ascii="游明朝" w:eastAsia="游明朝" w:hAnsi="游明朝"/>
          <w:color w:val="000000"/>
        </w:rPr>
      </w:pPr>
      <w:r w:rsidRPr="00EE3D04">
        <w:rPr>
          <w:rFonts w:ascii="游明朝" w:eastAsia="游明朝" w:hAnsi="游明朝"/>
          <w:color w:val="000000"/>
        </w:rPr>
        <w:t xml:space="preserve">舗装補修・路盤：低炭素アスファルト の候補材と原価影響を明示し、公共工事提案書には CO2 算出書を添付する。 </w:t>
      </w:r>
    </w:p>
    <w:p w14:paraId="6D3B0F5B" w14:textId="001DB611" w:rsidR="00EE3D04" w:rsidRPr="00EE3D04" w:rsidRDefault="00EE3D04" w:rsidP="00EE3D04">
      <w:pPr>
        <w:numPr>
          <w:ilvl w:val="1"/>
          <w:numId w:val="1"/>
        </w:numPr>
        <w:rPr>
          <w:rFonts w:ascii="游明朝" w:eastAsia="游明朝" w:hAnsi="游明朝"/>
          <w:color w:val="000000"/>
        </w:rPr>
      </w:pPr>
      <w:r w:rsidRPr="00EE3D04">
        <w:rPr>
          <w:rFonts w:ascii="游明朝" w:eastAsia="游明朝" w:hAnsi="游明朝"/>
          <w:color w:val="000000"/>
        </w:rPr>
        <w:t xml:space="preserve">橋梁・外構造成：建設副産物の削減率と リサイクル先をフローで示し、減廃棄実績を提案書の加点実績として活用する。 </w:t>
      </w:r>
    </w:p>
    <w:p w14:paraId="09AE7AF7" w14:textId="0EDE5C28" w:rsidR="00EE3D04" w:rsidRPr="00194B6E" w:rsidRDefault="00EE3D04" w:rsidP="00EE3D04">
      <w:pPr>
        <w:numPr>
          <w:ilvl w:val="1"/>
          <w:numId w:val="1"/>
        </w:numPr>
        <w:rPr>
          <w:rFonts w:ascii="游明朝" w:eastAsia="游明朝" w:hAnsi="游明朝"/>
          <w:color w:val="000000"/>
        </w:rPr>
      </w:pPr>
      <w:r w:rsidRPr="00EE3D04">
        <w:rPr>
          <w:rFonts w:ascii="游明朝" w:eastAsia="游明朝" w:hAnsi="游明朝"/>
          <w:color w:val="000000"/>
        </w:rPr>
        <w:t>全工種共通：ICT施工による燃料削減の概算効果を「工種・規模」別に一覧にし、総合評価の環境配慮加点と直結させる。</w:t>
      </w:r>
    </w:p>
    <w:p w14:paraId="07640AFD" w14:textId="24062DA1" w:rsidR="00BF33EE" w:rsidRPr="00194B6E" w:rsidRDefault="00E63466" w:rsidP="00BF33EE">
      <w:pPr>
        <w:rPr>
          <w:rFonts w:ascii="游明朝" w:eastAsia="游明朝" w:hAnsi="游明朝" w:hint="eastAsia"/>
        </w:rPr>
      </w:pPr>
      <w:r>
        <w:rPr>
          <w:rFonts w:ascii="游明朝" w:eastAsia="游明朝" w:hAnsi="游明朝"/>
        </w:rPr>
        <w:br w:type="page"/>
      </w:r>
    </w:p>
    <w:p w14:paraId="332D4248" w14:textId="77777777" w:rsidR="008D0F64" w:rsidRPr="00194B6E" w:rsidRDefault="00000000" w:rsidP="00BF33EE">
      <w:pPr>
        <w:pStyle w:val="1"/>
        <w:rPr>
          <w:rFonts w:ascii="游明朝" w:eastAsia="游明朝" w:hAnsi="游明朝"/>
        </w:rPr>
      </w:pPr>
      <w:r w:rsidRPr="00194B6E">
        <w:rPr>
          <w:rFonts w:ascii="游明朝" w:eastAsia="游明朝" w:hAnsi="游明朝"/>
        </w:rPr>
        <w:lastRenderedPageBreak/>
        <w:t>5. 導入コストと期待リターン（ROIの見える化）</w:t>
      </w:r>
    </w:p>
    <w:p w14:paraId="6A5487F7" w14:textId="6397C718" w:rsidR="008D0F64" w:rsidRPr="00194B6E" w:rsidRDefault="00BA596B" w:rsidP="00BF33EE">
      <w:pPr>
        <w:pStyle w:val="2"/>
        <w:rPr>
          <w:rFonts w:ascii="游明朝" w:eastAsia="游明朝" w:hAnsi="游明朝"/>
        </w:rPr>
      </w:pPr>
      <w:bookmarkStart w:id="14" w:name="_24185ghzla13" w:colFirst="0" w:colLast="0"/>
      <w:bookmarkEnd w:id="14"/>
      <w:r w:rsidRPr="00194B6E">
        <w:rPr>
          <w:rFonts w:ascii="游明朝" w:eastAsia="游明朝" w:hAnsi="游明朝" w:hint="eastAsia"/>
        </w:rPr>
        <w:t xml:space="preserve">5-1. </w:t>
      </w:r>
      <w:r w:rsidRPr="00194B6E">
        <w:rPr>
          <w:rFonts w:ascii="游明朝" w:eastAsia="游明朝" w:hAnsi="游明朝"/>
        </w:rPr>
        <w:t>施策別：コスト/効果/主要KPI（4列）</w:t>
      </w:r>
    </w:p>
    <w:tbl>
      <w:tblPr>
        <w:tblStyle w:val="5-1"/>
        <w:tblW w:w="9029" w:type="dxa"/>
        <w:tblLayout w:type="fixed"/>
        <w:tblLook w:val="04A0" w:firstRow="1" w:lastRow="0" w:firstColumn="1" w:lastColumn="0" w:noHBand="0" w:noVBand="1"/>
      </w:tblPr>
      <w:tblGrid>
        <w:gridCol w:w="2258"/>
        <w:gridCol w:w="2257"/>
        <w:gridCol w:w="2257"/>
        <w:gridCol w:w="2257"/>
      </w:tblGrid>
      <w:tr w:rsidR="008D0F64" w:rsidRPr="00194B6E" w14:paraId="6E9ABE96" w14:textId="77777777" w:rsidTr="00E25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7F0F755" w14:textId="77777777" w:rsidR="008D0F64" w:rsidRPr="00194B6E" w:rsidRDefault="00000000" w:rsidP="00E257C3">
            <w:pPr>
              <w:jc w:val="both"/>
              <w:rPr>
                <w:rFonts w:ascii="游明朝" w:eastAsia="游明朝" w:hAnsi="游明朝"/>
                <w:b w:val="0"/>
                <w:bCs w:val="0"/>
              </w:rPr>
            </w:pPr>
            <w:r w:rsidRPr="00194B6E">
              <w:rPr>
                <w:rFonts w:ascii="游明朝" w:eastAsia="游明朝" w:hAnsi="游明朝" w:cs="Arial Unicode MS"/>
              </w:rPr>
              <w:t>施策</w:t>
            </w:r>
          </w:p>
        </w:tc>
        <w:tc>
          <w:tcPr>
            <w:tcW w:w="2257" w:type="dxa"/>
          </w:tcPr>
          <w:p w14:paraId="024D413D" w14:textId="77777777" w:rsidR="008D0F64" w:rsidRPr="00194B6E" w:rsidRDefault="00000000" w:rsidP="00E257C3">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cs="Arial Unicode MS"/>
              </w:rPr>
              <w:t>概算コスト（初年度）</w:t>
            </w:r>
          </w:p>
        </w:tc>
        <w:tc>
          <w:tcPr>
            <w:tcW w:w="2257" w:type="dxa"/>
          </w:tcPr>
          <w:p w14:paraId="68CC6DF7" w14:textId="77777777" w:rsidR="008D0F64" w:rsidRPr="00194B6E" w:rsidRDefault="00000000" w:rsidP="00E257C3">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cs="Arial Unicode MS"/>
              </w:rPr>
              <w:t>期待効果（初年度）</w:t>
            </w:r>
          </w:p>
        </w:tc>
        <w:tc>
          <w:tcPr>
            <w:tcW w:w="2257" w:type="dxa"/>
          </w:tcPr>
          <w:p w14:paraId="05A38E67" w14:textId="77777777" w:rsidR="008D0F64" w:rsidRPr="00194B6E" w:rsidRDefault="00000000" w:rsidP="00E257C3">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cs="Arial Unicode MS"/>
              </w:rPr>
              <w:t>管理KPI</w:t>
            </w:r>
          </w:p>
        </w:tc>
      </w:tr>
      <w:tr w:rsidR="008D0F64" w:rsidRPr="00194B6E" w14:paraId="37FBCA61" w14:textId="77777777" w:rsidTr="00E2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418E7109" w14:textId="77777777" w:rsidR="008D0F64" w:rsidRPr="00194B6E" w:rsidRDefault="00000000" w:rsidP="00E257C3">
            <w:pPr>
              <w:jc w:val="both"/>
              <w:rPr>
                <w:rFonts w:ascii="游明朝" w:eastAsia="游明朝" w:hAnsi="游明朝"/>
              </w:rPr>
            </w:pPr>
            <w:r w:rsidRPr="00194B6E">
              <w:rPr>
                <w:rFonts w:ascii="游明朝" w:eastAsia="游明朝" w:hAnsi="游明朝" w:cs="Arial Unicode MS"/>
              </w:rPr>
              <w:t>運転資本PMO（工事+不動産）</w:t>
            </w:r>
          </w:p>
        </w:tc>
        <w:tc>
          <w:tcPr>
            <w:tcW w:w="2257" w:type="dxa"/>
          </w:tcPr>
          <w:p w14:paraId="10933985"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0.3～0.8億円（体制整備・運用設計）</w:t>
            </w:r>
          </w:p>
        </w:tc>
        <w:tc>
          <w:tcPr>
            <w:tcW w:w="2257" w:type="dxa"/>
          </w:tcPr>
          <w:p w14:paraId="7B124F39"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 xml:space="preserve">営業CF </w:t>
            </w:r>
            <w:r w:rsidRPr="00194B6E">
              <w:rPr>
                <w:rFonts w:ascii="游明朝" w:eastAsia="游明朝" w:hAnsi="游明朝" w:cs="Arial Unicode MS"/>
                <w:b/>
                <w:bCs/>
              </w:rPr>
              <w:t>+10～15億円</w:t>
            </w:r>
            <w:r w:rsidRPr="00194B6E">
              <w:rPr>
                <w:rFonts w:ascii="游明朝" w:eastAsia="游明朝" w:hAnsi="游明朝" w:cs="Arial Unicode MS"/>
              </w:rPr>
              <w:t>改善</w:t>
            </w:r>
          </w:p>
        </w:tc>
        <w:tc>
          <w:tcPr>
            <w:tcW w:w="2257" w:type="dxa"/>
          </w:tcPr>
          <w:p w14:paraId="0876287C"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在庫回転、未成増減、出来高請求率</w:t>
            </w:r>
          </w:p>
        </w:tc>
      </w:tr>
      <w:tr w:rsidR="008D0F64" w:rsidRPr="00194B6E" w14:paraId="2EF0FABC" w14:textId="77777777" w:rsidTr="00E257C3">
        <w:tc>
          <w:tcPr>
            <w:cnfStyle w:val="001000000000" w:firstRow="0" w:lastRow="0" w:firstColumn="1" w:lastColumn="0" w:oddVBand="0" w:evenVBand="0" w:oddHBand="0" w:evenHBand="0" w:firstRowFirstColumn="0" w:firstRowLastColumn="0" w:lastRowFirstColumn="0" w:lastRowLastColumn="0"/>
            <w:tcW w:w="2257" w:type="dxa"/>
          </w:tcPr>
          <w:p w14:paraId="518FC0F5" w14:textId="77777777" w:rsidR="008D0F64" w:rsidRPr="00194B6E" w:rsidRDefault="00000000" w:rsidP="00E257C3">
            <w:pPr>
              <w:jc w:val="both"/>
              <w:rPr>
                <w:rFonts w:ascii="游明朝" w:eastAsia="游明朝" w:hAnsi="游明朝"/>
              </w:rPr>
            </w:pPr>
            <w:r w:rsidRPr="00194B6E">
              <w:rPr>
                <w:rFonts w:ascii="游明朝" w:eastAsia="游明朝" w:hAnsi="游明朝" w:cs="Arial Unicode MS"/>
              </w:rPr>
              <w:t>現場原価DX（3工種→全社）</w:t>
            </w:r>
          </w:p>
        </w:tc>
        <w:tc>
          <w:tcPr>
            <w:tcW w:w="2257" w:type="dxa"/>
          </w:tcPr>
          <w:p w14:paraId="12EA490E" w14:textId="77777777" w:rsidR="008D0F64" w:rsidRPr="00194B6E" w:rsidRDefault="00000000" w:rsidP="00E257C3">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0.2～0.6億円（SaaS/端末/教育）</w:t>
            </w:r>
          </w:p>
        </w:tc>
        <w:tc>
          <w:tcPr>
            <w:tcW w:w="2257" w:type="dxa"/>
          </w:tcPr>
          <w:p w14:paraId="41014D97" w14:textId="77777777" w:rsidR="008D0F64" w:rsidRPr="00194B6E" w:rsidRDefault="00000000" w:rsidP="00E257C3">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 xml:space="preserve">営業利益 </w:t>
            </w:r>
            <w:r w:rsidRPr="00194B6E">
              <w:rPr>
                <w:rFonts w:ascii="游明朝" w:eastAsia="游明朝" w:hAnsi="游明朝" w:cs="Arial Unicode MS"/>
                <w:b/>
                <w:bCs/>
              </w:rPr>
              <w:t>+0.5～1.0億円</w:t>
            </w:r>
          </w:p>
        </w:tc>
        <w:tc>
          <w:tcPr>
            <w:tcW w:w="2257" w:type="dxa"/>
          </w:tcPr>
          <w:p w14:paraId="6A0A79D6" w14:textId="77777777" w:rsidR="008D0F64" w:rsidRPr="00194B6E" w:rsidRDefault="00000000" w:rsidP="00E257C3">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歩掛差異、外注単価差異、赤字芽件数</w:t>
            </w:r>
          </w:p>
        </w:tc>
      </w:tr>
      <w:tr w:rsidR="008D0F64" w:rsidRPr="00194B6E" w14:paraId="41855513" w14:textId="77777777" w:rsidTr="00E2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DCFB8AA" w14:textId="77777777" w:rsidR="008D0F64" w:rsidRPr="00194B6E" w:rsidRDefault="00000000" w:rsidP="00E257C3">
            <w:pPr>
              <w:jc w:val="both"/>
              <w:rPr>
                <w:rFonts w:ascii="游明朝" w:eastAsia="游明朝" w:hAnsi="游明朝"/>
              </w:rPr>
            </w:pPr>
            <w:r w:rsidRPr="00194B6E">
              <w:rPr>
                <w:rFonts w:ascii="游明朝" w:eastAsia="游明朝" w:hAnsi="游明朝" w:cs="Arial Unicode MS"/>
              </w:rPr>
              <w:t>受注の型化（官民テンプレ）</w:t>
            </w:r>
          </w:p>
        </w:tc>
        <w:tc>
          <w:tcPr>
            <w:tcW w:w="2257" w:type="dxa"/>
          </w:tcPr>
          <w:p w14:paraId="54EC3EB4"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0.1～0.3億円（DB化・提案部品化）</w:t>
            </w:r>
          </w:p>
        </w:tc>
        <w:tc>
          <w:tcPr>
            <w:tcW w:w="2257" w:type="dxa"/>
          </w:tcPr>
          <w:p w14:paraId="062E5D6E"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売上平準化＋残業/外注圧縮</w:t>
            </w:r>
          </w:p>
        </w:tc>
        <w:tc>
          <w:tcPr>
            <w:tcW w:w="2257" w:type="dxa"/>
          </w:tcPr>
          <w:p w14:paraId="3BC2F6DD"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閑散期稼働率、総合評価加点率</w:t>
            </w:r>
          </w:p>
        </w:tc>
      </w:tr>
    </w:tbl>
    <w:p w14:paraId="29A3A412" w14:textId="1C11494A" w:rsidR="008D0F64" w:rsidRPr="00194B6E" w:rsidRDefault="008D0F64">
      <w:pPr>
        <w:rPr>
          <w:rFonts w:ascii="游明朝" w:eastAsia="游明朝" w:hAnsi="游明朝" w:hint="eastAsia"/>
        </w:rPr>
      </w:pPr>
    </w:p>
    <w:p w14:paraId="17448764" w14:textId="77777777" w:rsidR="008D0F64" w:rsidRPr="00194B6E" w:rsidRDefault="00000000" w:rsidP="00BF33EE">
      <w:pPr>
        <w:pStyle w:val="1"/>
        <w:rPr>
          <w:rFonts w:ascii="游明朝" w:eastAsia="游明朝" w:hAnsi="游明朝"/>
        </w:rPr>
      </w:pPr>
      <w:bookmarkStart w:id="15" w:name="_7d3gw0o71pzq" w:colFirst="0" w:colLast="0"/>
      <w:bookmarkEnd w:id="15"/>
      <w:r w:rsidRPr="00194B6E">
        <w:rPr>
          <w:rFonts w:ascii="游明朝" w:eastAsia="游明朝" w:hAnsi="游明朝"/>
        </w:rPr>
        <w:t>6. 財務インパクトシミュレーション（PL/BSがどう変わるか）</w:t>
      </w:r>
    </w:p>
    <w:p w14:paraId="3B0AB7A8" w14:textId="77777777" w:rsidR="008D0F64" w:rsidRPr="00194B6E" w:rsidRDefault="00000000" w:rsidP="00E257C3">
      <w:pPr>
        <w:ind w:firstLineChars="100" w:firstLine="220"/>
        <w:rPr>
          <w:rFonts w:ascii="游明朝" w:eastAsia="游明朝" w:hAnsi="游明朝"/>
        </w:rPr>
      </w:pPr>
      <w:r w:rsidRPr="00194B6E">
        <w:rPr>
          <w:rFonts w:ascii="游明朝" w:eastAsia="游明朝" w:hAnsi="游明朝" w:cs="Arial Unicode MS"/>
        </w:rPr>
        <w:t>本提案の核心は「利益率をさらに上げる」より先に、「利益をキャッシュに変える」ことである。2025年の営業CF▲21.5億円は、主に販売用不動産+20.1億円、未成工事支出金+4.0億円の増加が引き金である。ここにメスを入れれば、PLを毀損せずに資金繰りが劇的に改善する。</w:t>
      </w:r>
    </w:p>
    <w:p w14:paraId="253487F1" w14:textId="4D3A7874" w:rsidR="008D0F64" w:rsidRPr="00194B6E" w:rsidRDefault="00BA596B" w:rsidP="00BF33EE">
      <w:pPr>
        <w:pStyle w:val="2"/>
        <w:rPr>
          <w:rFonts w:ascii="游明朝" w:eastAsia="游明朝" w:hAnsi="游明朝"/>
        </w:rPr>
      </w:pPr>
      <w:bookmarkStart w:id="16" w:name="_rv3azg2u5ckn" w:colFirst="0" w:colLast="0"/>
      <w:bookmarkEnd w:id="16"/>
      <w:r w:rsidRPr="00194B6E">
        <w:rPr>
          <w:rFonts w:ascii="游明朝" w:eastAsia="游明朝" w:hAnsi="游明朝" w:hint="eastAsia"/>
        </w:rPr>
        <w:t xml:space="preserve">6-1. </w:t>
      </w:r>
      <w:r w:rsidRPr="00194B6E">
        <w:rPr>
          <w:rFonts w:ascii="游明朝" w:eastAsia="游明朝" w:hAnsi="游明朝"/>
        </w:rPr>
        <w:t>営業CF改善の数値計画（</w:t>
      </w:r>
      <w:r w:rsidR="00757A00" w:rsidRPr="00194B6E">
        <w:rPr>
          <w:rFonts w:ascii="游明朝" w:eastAsia="游明朝" w:hAnsi="游明朝"/>
        </w:rPr>
        <w:t>主要因</w:t>
      </w:r>
      <w:r w:rsidRPr="00194B6E">
        <w:rPr>
          <w:rFonts w:ascii="游明朝" w:eastAsia="游明朝" w:hAnsi="游明朝"/>
        </w:rPr>
        <w:t>別）</w:t>
      </w:r>
    </w:p>
    <w:tbl>
      <w:tblPr>
        <w:tblStyle w:val="5-1"/>
        <w:tblW w:w="9029" w:type="dxa"/>
        <w:tblLayout w:type="fixed"/>
        <w:tblLook w:val="04A0" w:firstRow="1" w:lastRow="0" w:firstColumn="1" w:lastColumn="0" w:noHBand="0" w:noVBand="1"/>
      </w:tblPr>
      <w:tblGrid>
        <w:gridCol w:w="2258"/>
        <w:gridCol w:w="2257"/>
        <w:gridCol w:w="2257"/>
        <w:gridCol w:w="2257"/>
      </w:tblGrid>
      <w:tr w:rsidR="008D0F64" w:rsidRPr="00194B6E" w14:paraId="07D4D388" w14:textId="77777777" w:rsidTr="00E25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6B4FEF35" w14:textId="4A727332" w:rsidR="008D0F64" w:rsidRPr="00194B6E" w:rsidRDefault="00757A00" w:rsidP="00E257C3">
            <w:pPr>
              <w:jc w:val="both"/>
              <w:rPr>
                <w:rFonts w:ascii="游明朝" w:eastAsia="游明朝" w:hAnsi="游明朝"/>
                <w:b w:val="0"/>
                <w:bCs w:val="0"/>
              </w:rPr>
            </w:pPr>
            <w:r w:rsidRPr="00194B6E">
              <w:rPr>
                <w:rFonts w:ascii="游明朝" w:eastAsia="游明朝" w:hAnsi="游明朝" w:cs="Arial Unicode MS"/>
              </w:rPr>
              <w:t>主要因</w:t>
            </w:r>
          </w:p>
        </w:tc>
        <w:tc>
          <w:tcPr>
            <w:tcW w:w="2257" w:type="dxa"/>
          </w:tcPr>
          <w:p w14:paraId="7498A91B" w14:textId="77777777" w:rsidR="008D0F64" w:rsidRPr="00194B6E" w:rsidRDefault="00000000" w:rsidP="00E257C3">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cs="Arial Unicode MS"/>
              </w:rPr>
              <w:t>2025実績（前年差）</w:t>
            </w:r>
          </w:p>
        </w:tc>
        <w:tc>
          <w:tcPr>
            <w:tcW w:w="2257" w:type="dxa"/>
          </w:tcPr>
          <w:p w14:paraId="1F9C5D88" w14:textId="77777777" w:rsidR="008D0F64" w:rsidRPr="00194B6E" w:rsidRDefault="00000000" w:rsidP="00E257C3">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cs="Arial Unicode MS"/>
              </w:rPr>
              <w:t>改善施策</w:t>
            </w:r>
          </w:p>
        </w:tc>
        <w:tc>
          <w:tcPr>
            <w:tcW w:w="2257" w:type="dxa"/>
          </w:tcPr>
          <w:p w14:paraId="4CBCF376" w14:textId="77777777" w:rsidR="008D0F64" w:rsidRPr="00194B6E" w:rsidRDefault="00000000" w:rsidP="00E257C3">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194B6E">
              <w:rPr>
                <w:rFonts w:ascii="游明朝" w:eastAsia="游明朝" w:hAnsi="游明朝" w:cs="Arial Unicode MS"/>
              </w:rPr>
              <w:t>改善インパクト</w:t>
            </w:r>
          </w:p>
        </w:tc>
      </w:tr>
      <w:tr w:rsidR="008D0F64" w:rsidRPr="00194B6E" w14:paraId="744E7FCC" w14:textId="77777777" w:rsidTr="00E2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AC3BDD5" w14:textId="77777777" w:rsidR="008D0F64" w:rsidRPr="00194B6E" w:rsidRDefault="00000000" w:rsidP="00E257C3">
            <w:pPr>
              <w:jc w:val="both"/>
              <w:rPr>
                <w:rFonts w:ascii="游明朝" w:eastAsia="游明朝" w:hAnsi="游明朝"/>
              </w:rPr>
            </w:pPr>
            <w:r w:rsidRPr="00194B6E">
              <w:rPr>
                <w:rFonts w:ascii="游明朝" w:eastAsia="游明朝" w:hAnsi="游明朝" w:cs="Arial Unicode MS"/>
              </w:rPr>
              <w:t>販売用不動産</w:t>
            </w:r>
          </w:p>
        </w:tc>
        <w:tc>
          <w:tcPr>
            <w:tcW w:w="2257" w:type="dxa"/>
          </w:tcPr>
          <w:p w14:paraId="12565B6A"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+20.1億円</w:t>
            </w:r>
          </w:p>
        </w:tc>
        <w:tc>
          <w:tcPr>
            <w:tcW w:w="2257" w:type="dxa"/>
          </w:tcPr>
          <w:p w14:paraId="15FDAC7B"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滞留在庫の売却・仕入ゲート設定</w:t>
            </w:r>
          </w:p>
        </w:tc>
        <w:tc>
          <w:tcPr>
            <w:tcW w:w="2257" w:type="dxa"/>
          </w:tcPr>
          <w:p w14:paraId="3FCE9C49"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b/>
                <w:bCs/>
              </w:rPr>
              <w:t>+8～12億円</w:t>
            </w:r>
          </w:p>
        </w:tc>
      </w:tr>
      <w:tr w:rsidR="008D0F64" w:rsidRPr="00194B6E" w14:paraId="1D3D5E8F" w14:textId="77777777" w:rsidTr="00E257C3">
        <w:tc>
          <w:tcPr>
            <w:cnfStyle w:val="001000000000" w:firstRow="0" w:lastRow="0" w:firstColumn="1" w:lastColumn="0" w:oddVBand="0" w:evenVBand="0" w:oddHBand="0" w:evenHBand="0" w:firstRowFirstColumn="0" w:firstRowLastColumn="0" w:lastRowFirstColumn="0" w:lastRowLastColumn="0"/>
            <w:tcW w:w="2257" w:type="dxa"/>
          </w:tcPr>
          <w:p w14:paraId="0289A8CD" w14:textId="77777777" w:rsidR="008D0F64" w:rsidRPr="00194B6E" w:rsidRDefault="00000000" w:rsidP="00E257C3">
            <w:pPr>
              <w:jc w:val="both"/>
              <w:rPr>
                <w:rFonts w:ascii="游明朝" w:eastAsia="游明朝" w:hAnsi="游明朝"/>
              </w:rPr>
            </w:pPr>
            <w:r w:rsidRPr="00194B6E">
              <w:rPr>
                <w:rFonts w:ascii="游明朝" w:eastAsia="游明朝" w:hAnsi="游明朝" w:cs="Arial Unicode MS"/>
              </w:rPr>
              <w:t>未成工事支出金</w:t>
            </w:r>
          </w:p>
        </w:tc>
        <w:tc>
          <w:tcPr>
            <w:tcW w:w="2257" w:type="dxa"/>
          </w:tcPr>
          <w:p w14:paraId="761D8554" w14:textId="77777777" w:rsidR="008D0F64" w:rsidRPr="00194B6E" w:rsidRDefault="00000000" w:rsidP="00E257C3">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+4.0億円</w:t>
            </w:r>
          </w:p>
        </w:tc>
        <w:tc>
          <w:tcPr>
            <w:tcW w:w="2257" w:type="dxa"/>
          </w:tcPr>
          <w:p w14:paraId="6590E4F2" w14:textId="77777777" w:rsidR="008D0F64" w:rsidRPr="00194B6E" w:rsidRDefault="00000000" w:rsidP="00E257C3">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出来高請求前倒し・工期遅延抑止</w:t>
            </w:r>
          </w:p>
        </w:tc>
        <w:tc>
          <w:tcPr>
            <w:tcW w:w="2257" w:type="dxa"/>
          </w:tcPr>
          <w:p w14:paraId="02AC0B62" w14:textId="77777777" w:rsidR="008D0F64" w:rsidRPr="00194B6E" w:rsidRDefault="00000000" w:rsidP="00E257C3">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194B6E">
              <w:rPr>
                <w:rFonts w:ascii="游明朝" w:eastAsia="游明朝" w:hAnsi="游明朝" w:cs="Arial Unicode MS"/>
                <w:b/>
                <w:bCs/>
              </w:rPr>
              <w:t>+2～4億円</w:t>
            </w:r>
          </w:p>
        </w:tc>
      </w:tr>
      <w:tr w:rsidR="008D0F64" w:rsidRPr="00194B6E" w14:paraId="6A8C572A" w14:textId="77777777" w:rsidTr="00E25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6615104" w14:textId="77777777" w:rsidR="008D0F64" w:rsidRPr="00194B6E" w:rsidRDefault="00000000" w:rsidP="00E257C3">
            <w:pPr>
              <w:jc w:val="both"/>
              <w:rPr>
                <w:rFonts w:ascii="游明朝" w:eastAsia="游明朝" w:hAnsi="游明朝"/>
              </w:rPr>
            </w:pPr>
            <w:r w:rsidRPr="00194B6E">
              <w:rPr>
                <w:rFonts w:ascii="游明朝" w:eastAsia="游明朝" w:hAnsi="游明朝" w:cs="Arial Unicode MS"/>
              </w:rPr>
              <w:t>仕入債務/支払条件</w:t>
            </w:r>
          </w:p>
        </w:tc>
        <w:tc>
          <w:tcPr>
            <w:tcW w:w="2257" w:type="dxa"/>
          </w:tcPr>
          <w:p w14:paraId="6E6DF8B7"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変動</w:t>
            </w:r>
          </w:p>
        </w:tc>
        <w:tc>
          <w:tcPr>
            <w:tcW w:w="2257" w:type="dxa"/>
          </w:tcPr>
          <w:p w14:paraId="0BEB84C3"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rPr>
              <w:t>協力会社支払サイト最適化（共存前提）</w:t>
            </w:r>
          </w:p>
        </w:tc>
        <w:tc>
          <w:tcPr>
            <w:tcW w:w="2257" w:type="dxa"/>
          </w:tcPr>
          <w:p w14:paraId="6550DF1D" w14:textId="77777777" w:rsidR="008D0F64" w:rsidRPr="00194B6E" w:rsidRDefault="00000000" w:rsidP="00E257C3">
            <w:pPr>
              <w:jc w:val="both"/>
              <w:cnfStyle w:val="000000100000" w:firstRow="0" w:lastRow="0" w:firstColumn="0" w:lastColumn="0" w:oddVBand="0" w:evenVBand="0" w:oddHBand="1" w:evenHBand="0" w:firstRowFirstColumn="0" w:firstRowLastColumn="0" w:lastRowFirstColumn="0" w:lastRowLastColumn="0"/>
              <w:rPr>
                <w:rFonts w:ascii="游明朝" w:eastAsia="游明朝" w:hAnsi="游明朝"/>
              </w:rPr>
            </w:pPr>
            <w:r w:rsidRPr="00194B6E">
              <w:rPr>
                <w:rFonts w:ascii="游明朝" w:eastAsia="游明朝" w:hAnsi="游明朝" w:cs="Arial Unicode MS"/>
                <w:b/>
                <w:bCs/>
              </w:rPr>
              <w:t>+1～2億円</w:t>
            </w:r>
          </w:p>
        </w:tc>
      </w:tr>
    </w:tbl>
    <w:p w14:paraId="79FEE1EF" w14:textId="78EFE318" w:rsidR="008D0F64" w:rsidRPr="00194B6E" w:rsidRDefault="00000000" w:rsidP="00E257C3">
      <w:pPr>
        <w:ind w:firstLineChars="100" w:firstLine="220"/>
        <w:rPr>
          <w:rFonts w:ascii="游明朝" w:eastAsia="游明朝" w:hAnsi="游明朝"/>
        </w:rPr>
      </w:pPr>
      <w:r w:rsidRPr="00194B6E">
        <w:rPr>
          <w:rFonts w:ascii="游明朝" w:eastAsia="游明朝" w:hAnsi="游明朝" w:cs="Arial Unicode MS"/>
          <w:b/>
          <w:bCs/>
        </w:rPr>
        <w:t>合計として、初年度で営業CF+10～18億円の改善を確実に実現する。</w:t>
      </w:r>
      <w:r w:rsidRPr="00194B6E">
        <w:rPr>
          <w:rFonts w:ascii="游明朝" w:eastAsia="游明朝" w:hAnsi="游明朝" w:cs="Arial Unicode MS"/>
        </w:rPr>
        <w:t>この改善は借入依存を下げ、金利上昇局面の耐性を高め、同時に追加投資（DX/重機更新）余力を生む。</w:t>
      </w:r>
    </w:p>
    <w:p w14:paraId="40C4907A" w14:textId="4FE78112" w:rsidR="008D0F64" w:rsidRPr="00194B6E" w:rsidRDefault="00E63466">
      <w:pPr>
        <w:rPr>
          <w:rFonts w:ascii="游明朝" w:eastAsia="游明朝" w:hAnsi="游明朝" w:hint="eastAsia"/>
        </w:rPr>
      </w:pPr>
      <w:r>
        <w:rPr>
          <w:rFonts w:ascii="游明朝" w:eastAsia="游明朝" w:hAnsi="游明朝"/>
        </w:rPr>
        <w:br w:type="page"/>
      </w:r>
    </w:p>
    <w:p w14:paraId="2BC69D8E" w14:textId="77777777" w:rsidR="008D0F64" w:rsidRPr="00194B6E" w:rsidRDefault="00000000" w:rsidP="00BF33EE">
      <w:pPr>
        <w:pStyle w:val="1"/>
        <w:rPr>
          <w:rFonts w:ascii="游明朝" w:eastAsia="游明朝" w:hAnsi="游明朝"/>
        </w:rPr>
      </w:pPr>
      <w:bookmarkStart w:id="17" w:name="_a97rv49446yl" w:colFirst="0" w:colLast="0"/>
      <w:bookmarkEnd w:id="17"/>
      <w:r w:rsidRPr="00194B6E">
        <w:rPr>
          <w:rFonts w:ascii="游明朝" w:eastAsia="游明朝" w:hAnsi="游明朝"/>
        </w:rPr>
        <w:lastRenderedPageBreak/>
        <w:t>7. 実行ロードマップ（12か月：再現性重視）</w:t>
      </w:r>
    </w:p>
    <w:p w14:paraId="2BD322CE" w14:textId="5E02D91C" w:rsidR="008D0F64" w:rsidRPr="00194B6E" w:rsidRDefault="00000000" w:rsidP="00E257C3">
      <w:pPr>
        <w:numPr>
          <w:ilvl w:val="0"/>
          <w:numId w:val="1"/>
        </w:numPr>
        <w:rPr>
          <w:rFonts w:ascii="游明朝" w:eastAsia="游明朝" w:hAnsi="游明朝"/>
          <w:color w:val="000000"/>
        </w:rPr>
      </w:pPr>
      <w:r w:rsidRPr="00194B6E">
        <w:rPr>
          <w:rFonts w:ascii="游明朝" w:eastAsia="游明朝" w:hAnsi="游明朝" w:cs="Arial Unicode MS"/>
        </w:rPr>
        <w:t>0～2か月（設計）</w:t>
      </w:r>
    </w:p>
    <w:p w14:paraId="5DEB03FD"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営業CF前年差の完全分解（在庫・未成・未収・前受・支払）</w:t>
      </w:r>
    </w:p>
    <w:p w14:paraId="1C04E1DF"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工事契約の標準条項を策定し、例外承認フローを構築</w:t>
      </w:r>
    </w:p>
    <w:p w14:paraId="4C85593D" w14:textId="07555252" w:rsidR="008D0F64" w:rsidRPr="00194B6E" w:rsidRDefault="00000000" w:rsidP="00E257C3">
      <w:pPr>
        <w:numPr>
          <w:ilvl w:val="1"/>
          <w:numId w:val="1"/>
        </w:numPr>
        <w:rPr>
          <w:rFonts w:ascii="游明朝" w:eastAsia="游明朝" w:hAnsi="游明朝"/>
          <w:color w:val="000000"/>
        </w:rPr>
      </w:pPr>
      <w:r w:rsidRPr="00194B6E">
        <w:rPr>
          <w:rFonts w:ascii="游明朝" w:eastAsia="游明朝" w:hAnsi="游明朝" w:cs="Arial Unicode MS"/>
        </w:rPr>
        <w:t>不動産在庫を滞留ランクで棚卸しし、処分方針を決裁</w:t>
      </w:r>
    </w:p>
    <w:p w14:paraId="21FE2882" w14:textId="36E14631" w:rsidR="008D0F64" w:rsidRPr="00194B6E" w:rsidRDefault="00000000" w:rsidP="00E257C3">
      <w:pPr>
        <w:numPr>
          <w:ilvl w:val="0"/>
          <w:numId w:val="1"/>
        </w:numPr>
        <w:rPr>
          <w:rFonts w:ascii="游明朝" w:eastAsia="游明朝" w:hAnsi="游明朝"/>
          <w:color w:val="000000"/>
        </w:rPr>
      </w:pPr>
      <w:r w:rsidRPr="00194B6E">
        <w:rPr>
          <w:rFonts w:ascii="游明朝" w:eastAsia="游明朝" w:hAnsi="游明朝" w:cs="Arial Unicode MS"/>
        </w:rPr>
        <w:t>3～6か月（現場実装）</w:t>
      </w:r>
    </w:p>
    <w:p w14:paraId="2E64C52A"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3現場で原価DXを稼働させ、週次差異会議を定着</w:t>
      </w:r>
    </w:p>
    <w:p w14:paraId="6AECB01A"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出来高請求の運用を現場KPIに組み込み、請求遅延ゼロを達成</w:t>
      </w:r>
    </w:p>
    <w:p w14:paraId="6FC5E466" w14:textId="06C95670" w:rsidR="008D0F64" w:rsidRPr="00194B6E" w:rsidRDefault="00000000" w:rsidP="00E257C3">
      <w:pPr>
        <w:numPr>
          <w:ilvl w:val="1"/>
          <w:numId w:val="1"/>
        </w:numPr>
        <w:rPr>
          <w:rFonts w:ascii="游明朝" w:eastAsia="游明朝" w:hAnsi="游明朝"/>
          <w:color w:val="000000"/>
        </w:rPr>
      </w:pPr>
      <w:r w:rsidRPr="00194B6E">
        <w:rPr>
          <w:rFonts w:ascii="游明朝" w:eastAsia="游明朝" w:hAnsi="游明朝" w:cs="Arial Unicode MS"/>
        </w:rPr>
        <w:t>官需/民需のテンプレ（見積・提案・原価・契約）を完成</w:t>
      </w:r>
    </w:p>
    <w:p w14:paraId="1AC28E86" w14:textId="07B75539" w:rsidR="008D0F64" w:rsidRPr="00194B6E" w:rsidRDefault="00000000" w:rsidP="00E257C3">
      <w:pPr>
        <w:numPr>
          <w:ilvl w:val="0"/>
          <w:numId w:val="1"/>
        </w:numPr>
        <w:rPr>
          <w:rFonts w:ascii="游明朝" w:eastAsia="游明朝" w:hAnsi="游明朝"/>
          <w:color w:val="000000"/>
        </w:rPr>
      </w:pPr>
      <w:r w:rsidRPr="00194B6E">
        <w:rPr>
          <w:rFonts w:ascii="游明朝" w:eastAsia="游明朝" w:hAnsi="游明朝" w:cs="Arial Unicode MS"/>
        </w:rPr>
        <w:t>7～12か月（全社展開）</w:t>
      </w:r>
    </w:p>
    <w:p w14:paraId="34E25DC8"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原価DXを主要工種へ展開し、見積歩掛の標準値を更新</w:t>
      </w:r>
    </w:p>
    <w:p w14:paraId="6B3496D9" w14:textId="77777777" w:rsidR="008D0F64" w:rsidRPr="00194B6E" w:rsidRDefault="00000000">
      <w:pPr>
        <w:numPr>
          <w:ilvl w:val="1"/>
          <w:numId w:val="1"/>
        </w:numPr>
        <w:rPr>
          <w:rFonts w:ascii="游明朝" w:eastAsia="游明朝" w:hAnsi="游明朝"/>
          <w:color w:val="000000"/>
        </w:rPr>
      </w:pPr>
      <w:r w:rsidRPr="00194B6E">
        <w:rPr>
          <w:rFonts w:ascii="游明朝" w:eastAsia="游明朝" w:hAnsi="游明朝" w:cs="Arial Unicode MS"/>
        </w:rPr>
        <w:t>在庫仕入ゲートを本格運用し、販売用不動産の増加を停止</w:t>
      </w:r>
    </w:p>
    <w:p w14:paraId="58E11082" w14:textId="7597DBD0" w:rsidR="00E257C3" w:rsidRPr="00194B6E" w:rsidRDefault="00000000" w:rsidP="00E257C3">
      <w:pPr>
        <w:numPr>
          <w:ilvl w:val="1"/>
          <w:numId w:val="1"/>
        </w:numPr>
        <w:rPr>
          <w:rFonts w:ascii="游明朝" w:eastAsia="游明朝" w:hAnsi="游明朝"/>
          <w:color w:val="000000"/>
        </w:rPr>
      </w:pPr>
      <w:r w:rsidRPr="00194B6E">
        <w:rPr>
          <w:rFonts w:ascii="游明朝" w:eastAsia="游明朝" w:hAnsi="游明朝" w:cs="Arial Unicode MS"/>
        </w:rPr>
        <w:t>営業CFを月次で予実管理し、金融機関説明資料を定例化</w:t>
      </w:r>
    </w:p>
    <w:p w14:paraId="19CA0112" w14:textId="5EBCAA53" w:rsidR="008D0F64" w:rsidRPr="00194B6E" w:rsidRDefault="008D0F64" w:rsidP="00E257C3">
      <w:pPr>
        <w:rPr>
          <w:rFonts w:ascii="游明朝" w:eastAsia="游明朝" w:hAnsi="游明朝"/>
          <w:color w:val="000000"/>
        </w:rPr>
      </w:pPr>
    </w:p>
    <w:p w14:paraId="4D433181" w14:textId="77777777" w:rsidR="008D0F64" w:rsidRPr="00194B6E" w:rsidRDefault="00000000" w:rsidP="00BF33EE">
      <w:pPr>
        <w:pStyle w:val="1"/>
        <w:rPr>
          <w:rFonts w:ascii="游明朝" w:eastAsia="游明朝" w:hAnsi="游明朝"/>
        </w:rPr>
      </w:pPr>
      <w:bookmarkStart w:id="18" w:name="_tksfxja0xxw" w:colFirst="0" w:colLast="0"/>
      <w:bookmarkEnd w:id="18"/>
      <w:r w:rsidRPr="00194B6E">
        <w:rPr>
          <w:rFonts w:ascii="游明朝" w:eastAsia="游明朝" w:hAnsi="游明朝"/>
        </w:rPr>
        <w:t>8. 結び</w:t>
      </w:r>
    </w:p>
    <w:p w14:paraId="736E01FD" w14:textId="77777777" w:rsidR="00E257C3" w:rsidRPr="00194B6E" w:rsidRDefault="00000000" w:rsidP="00E257C3">
      <w:pPr>
        <w:ind w:firstLineChars="100" w:firstLine="220"/>
        <w:rPr>
          <w:rFonts w:ascii="游明朝" w:eastAsia="游明朝" w:hAnsi="游明朝" w:cs="Arial Unicode MS"/>
        </w:rPr>
      </w:pPr>
      <w:r w:rsidRPr="00194B6E">
        <w:rPr>
          <w:rFonts w:ascii="游明朝" w:eastAsia="游明朝" w:hAnsi="游明朝" w:cs="Arial Unicode MS"/>
        </w:rPr>
        <w:t>貴社は「利益を伸ばす力」を既に獲得している。次の成長ステージで必要なのは、利益をキャッシュに変換し、現場採算を再現可能にし、滋賀に最適化した受注の型で稼働を平準化する経営基盤である。</w:t>
      </w:r>
    </w:p>
    <w:p w14:paraId="49F13E97" w14:textId="5E4F41F1" w:rsidR="008D0F64" w:rsidRPr="00194B6E" w:rsidRDefault="00000000" w:rsidP="00E257C3">
      <w:pPr>
        <w:ind w:firstLineChars="100" w:firstLine="220"/>
        <w:rPr>
          <w:rFonts w:ascii="游明朝" w:eastAsia="游明朝" w:hAnsi="游明朝"/>
        </w:rPr>
      </w:pPr>
      <w:r w:rsidRPr="00194B6E">
        <w:rPr>
          <w:rFonts w:ascii="游明朝" w:eastAsia="游明朝" w:hAnsi="游明朝" w:cs="Arial Unicode MS"/>
        </w:rPr>
        <w:t>本提案は、2025年に顕在化した営業CF▲21.5億円を単なる一過性として処理せず、経営の構造課題として断ち切り、企業価値を最大化するための実行計画である。貴社の現場と経営の意思決定を接続するパートナーとして、設計から定着まで伴走し、1年で「稼ぐ力」を「増えるキャッシュ」に変えることを約束する。</w:t>
      </w:r>
    </w:p>
    <w:sectPr w:rsidR="008D0F64" w:rsidRPr="00194B6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AAF5" w14:textId="77777777" w:rsidR="00026A35" w:rsidRDefault="00026A35" w:rsidP="00561D18">
      <w:pPr>
        <w:spacing w:after="0" w:line="240" w:lineRule="auto"/>
      </w:pPr>
      <w:r>
        <w:separator/>
      </w:r>
    </w:p>
  </w:endnote>
  <w:endnote w:type="continuationSeparator" w:id="0">
    <w:p w14:paraId="1DB79EFC" w14:textId="77777777" w:rsidR="00026A35" w:rsidRDefault="00026A35" w:rsidP="0056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0C4F" w14:textId="77777777" w:rsidR="00026A35" w:rsidRDefault="00026A35" w:rsidP="00561D18">
      <w:pPr>
        <w:spacing w:after="0" w:line="240" w:lineRule="auto"/>
      </w:pPr>
      <w:r>
        <w:separator/>
      </w:r>
    </w:p>
  </w:footnote>
  <w:footnote w:type="continuationSeparator" w:id="0">
    <w:p w14:paraId="4C8E4581" w14:textId="77777777" w:rsidR="00026A35" w:rsidRDefault="00026A35" w:rsidP="00561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359C"/>
    <w:multiLevelType w:val="hybridMultilevel"/>
    <w:tmpl w:val="EBE2D13C"/>
    <w:lvl w:ilvl="0" w:tplc="3D205792">
      <w:start w:val="1"/>
      <w:numFmt w:val="decimalEnclosedCircle"/>
      <w:lvlText w:val="%1"/>
      <w:lvlJc w:val="left"/>
      <w:pPr>
        <w:ind w:left="580" w:hanging="360"/>
      </w:pPr>
      <w:rPr>
        <w:rFonts w:cs="Arial Unicode M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1" w15:restartNumberingAfterBreak="0">
    <w:nsid w:val="23A6433B"/>
    <w:multiLevelType w:val="multilevel"/>
    <w:tmpl w:val="24E4B7C8"/>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lang w:eastAsia="ja-JP"/>
      </w:rPr>
    </w:lvl>
    <w:lvl w:ilvl="1">
      <w:start w:val="1"/>
      <w:numFmt w:val="bullet"/>
      <w:lvlText w:val=""/>
      <w:lvlJc w:val="left"/>
      <w:pPr>
        <w:ind w:left="1520" w:hanging="440"/>
      </w:pPr>
      <w:rPr>
        <w:rFonts w:ascii="Wingdings" w:hAnsi="Wingdings" w:hint="default"/>
        <w:lang w:eastAsia="ja-JP"/>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3449250">
    <w:abstractNumId w:val="1"/>
  </w:num>
  <w:num w:numId="2" w16cid:durableId="70583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F64"/>
    <w:rsid w:val="00026A35"/>
    <w:rsid w:val="000A2D69"/>
    <w:rsid w:val="000B2755"/>
    <w:rsid w:val="001659EA"/>
    <w:rsid w:val="00194B6E"/>
    <w:rsid w:val="001E0DC9"/>
    <w:rsid w:val="00230260"/>
    <w:rsid w:val="002B5803"/>
    <w:rsid w:val="0038675D"/>
    <w:rsid w:val="00561D18"/>
    <w:rsid w:val="0062018B"/>
    <w:rsid w:val="00757A00"/>
    <w:rsid w:val="007C4EFA"/>
    <w:rsid w:val="008B4E3A"/>
    <w:rsid w:val="008D0F64"/>
    <w:rsid w:val="00985767"/>
    <w:rsid w:val="00A33D08"/>
    <w:rsid w:val="00B144CA"/>
    <w:rsid w:val="00BA596B"/>
    <w:rsid w:val="00BF33EE"/>
    <w:rsid w:val="00C0165F"/>
    <w:rsid w:val="00CC5A1A"/>
    <w:rsid w:val="00D57AC7"/>
    <w:rsid w:val="00DC73E6"/>
    <w:rsid w:val="00E257C3"/>
    <w:rsid w:val="00E63466"/>
    <w:rsid w:val="00E941FA"/>
    <w:rsid w:val="00EB32AE"/>
    <w:rsid w:val="00EE3D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ACB39F"/>
  <w15:docId w15:val="{B6F015CC-27C8-419D-BB30-BF670B29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3EE"/>
  </w:style>
  <w:style w:type="paragraph" w:styleId="1">
    <w:name w:val="heading 1"/>
    <w:basedOn w:val="a"/>
    <w:next w:val="a"/>
    <w:link w:val="10"/>
    <w:uiPriority w:val="9"/>
    <w:qFormat/>
    <w:rsid w:val="00BF33E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BF33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BF33E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BF33EE"/>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BF33EE"/>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BF33E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BF33E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F33E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BF33E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BF33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BF33EE"/>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character" w:customStyle="1" w:styleId="10">
    <w:name w:val="見出し 1 (文字)"/>
    <w:basedOn w:val="a0"/>
    <w:link w:val="1"/>
    <w:uiPriority w:val="9"/>
    <w:rsid w:val="00BF33EE"/>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BF33EE"/>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BF33EE"/>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rsid w:val="00BF33EE"/>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BF33EE"/>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BF33EE"/>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BF33EE"/>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BF33EE"/>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BF33EE"/>
    <w:rPr>
      <w:rFonts w:asciiTheme="majorHAnsi" w:eastAsiaTheme="majorEastAsia" w:hAnsiTheme="majorHAnsi" w:cstheme="majorBidi"/>
      <w:i/>
      <w:iCs/>
      <w:color w:val="404040" w:themeColor="text1" w:themeTint="BF"/>
      <w:sz w:val="20"/>
      <w:szCs w:val="20"/>
    </w:rPr>
  </w:style>
  <w:style w:type="paragraph" w:styleId="aa">
    <w:name w:val="caption"/>
    <w:basedOn w:val="a"/>
    <w:next w:val="a"/>
    <w:uiPriority w:val="35"/>
    <w:semiHidden/>
    <w:unhideWhenUsed/>
    <w:qFormat/>
    <w:rsid w:val="00BF33EE"/>
    <w:pPr>
      <w:spacing w:line="240" w:lineRule="auto"/>
    </w:pPr>
    <w:rPr>
      <w:b/>
      <w:bCs/>
      <w:color w:val="4F81BD" w:themeColor="accent1"/>
      <w:sz w:val="18"/>
      <w:szCs w:val="18"/>
    </w:rPr>
  </w:style>
  <w:style w:type="character" w:customStyle="1" w:styleId="a4">
    <w:name w:val="表題 (文字)"/>
    <w:basedOn w:val="a0"/>
    <w:link w:val="a3"/>
    <w:uiPriority w:val="10"/>
    <w:rsid w:val="00BF33EE"/>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BF33EE"/>
    <w:rPr>
      <w:rFonts w:asciiTheme="majorHAnsi" w:eastAsiaTheme="majorEastAsia" w:hAnsiTheme="majorHAnsi" w:cstheme="majorBidi"/>
      <w:i/>
      <w:iCs/>
      <w:color w:val="4F81BD" w:themeColor="accent1"/>
      <w:spacing w:val="15"/>
      <w:sz w:val="24"/>
      <w:szCs w:val="24"/>
    </w:rPr>
  </w:style>
  <w:style w:type="character" w:styleId="ab">
    <w:name w:val="Strong"/>
    <w:basedOn w:val="a0"/>
    <w:uiPriority w:val="22"/>
    <w:qFormat/>
    <w:rsid w:val="00BF33EE"/>
    <w:rPr>
      <w:b/>
      <w:bCs/>
    </w:rPr>
  </w:style>
  <w:style w:type="character" w:styleId="ac">
    <w:name w:val="Emphasis"/>
    <w:basedOn w:val="a0"/>
    <w:uiPriority w:val="20"/>
    <w:qFormat/>
    <w:rsid w:val="00BF33EE"/>
    <w:rPr>
      <w:i/>
      <w:iCs/>
    </w:rPr>
  </w:style>
  <w:style w:type="paragraph" w:styleId="ad">
    <w:name w:val="No Spacing"/>
    <w:uiPriority w:val="1"/>
    <w:qFormat/>
    <w:rsid w:val="00BF33EE"/>
    <w:pPr>
      <w:spacing w:after="0" w:line="240" w:lineRule="auto"/>
    </w:pPr>
  </w:style>
  <w:style w:type="paragraph" w:styleId="ae">
    <w:name w:val="Quote"/>
    <w:basedOn w:val="a"/>
    <w:next w:val="a"/>
    <w:link w:val="af"/>
    <w:uiPriority w:val="29"/>
    <w:qFormat/>
    <w:rsid w:val="00BF33EE"/>
    <w:rPr>
      <w:i/>
      <w:iCs/>
      <w:color w:val="000000" w:themeColor="text1"/>
    </w:rPr>
  </w:style>
  <w:style w:type="character" w:customStyle="1" w:styleId="af">
    <w:name w:val="引用文 (文字)"/>
    <w:basedOn w:val="a0"/>
    <w:link w:val="ae"/>
    <w:uiPriority w:val="29"/>
    <w:rsid w:val="00BF33EE"/>
    <w:rPr>
      <w:i/>
      <w:iCs/>
      <w:color w:val="000000" w:themeColor="text1"/>
    </w:rPr>
  </w:style>
  <w:style w:type="paragraph" w:styleId="21">
    <w:name w:val="Intense Quote"/>
    <w:basedOn w:val="a"/>
    <w:next w:val="a"/>
    <w:link w:val="22"/>
    <w:uiPriority w:val="30"/>
    <w:qFormat/>
    <w:rsid w:val="00BF33EE"/>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BF33EE"/>
    <w:rPr>
      <w:b/>
      <w:bCs/>
      <w:i/>
      <w:iCs/>
      <w:color w:val="4F81BD" w:themeColor="accent1"/>
    </w:rPr>
  </w:style>
  <w:style w:type="character" w:styleId="af0">
    <w:name w:val="Subtle Emphasis"/>
    <w:basedOn w:val="a0"/>
    <w:uiPriority w:val="19"/>
    <w:qFormat/>
    <w:rsid w:val="00BF33EE"/>
    <w:rPr>
      <w:i/>
      <w:iCs/>
      <w:color w:val="808080" w:themeColor="text1" w:themeTint="7F"/>
    </w:rPr>
  </w:style>
  <w:style w:type="character" w:styleId="23">
    <w:name w:val="Intense Emphasis"/>
    <w:basedOn w:val="a0"/>
    <w:uiPriority w:val="21"/>
    <w:qFormat/>
    <w:rsid w:val="00BF33EE"/>
    <w:rPr>
      <w:b/>
      <w:bCs/>
      <w:i/>
      <w:iCs/>
      <w:color w:val="4F81BD" w:themeColor="accent1"/>
    </w:rPr>
  </w:style>
  <w:style w:type="character" w:styleId="af1">
    <w:name w:val="Subtle Reference"/>
    <w:basedOn w:val="a0"/>
    <w:uiPriority w:val="31"/>
    <w:qFormat/>
    <w:rsid w:val="00BF33EE"/>
    <w:rPr>
      <w:smallCaps/>
      <w:color w:val="C0504D" w:themeColor="accent2"/>
      <w:u w:val="single"/>
    </w:rPr>
  </w:style>
  <w:style w:type="character" w:styleId="24">
    <w:name w:val="Intense Reference"/>
    <w:basedOn w:val="a0"/>
    <w:uiPriority w:val="32"/>
    <w:qFormat/>
    <w:rsid w:val="00BF33EE"/>
    <w:rPr>
      <w:b/>
      <w:bCs/>
      <w:smallCaps/>
      <w:color w:val="C0504D" w:themeColor="accent2"/>
      <w:spacing w:val="5"/>
      <w:u w:val="single"/>
    </w:rPr>
  </w:style>
  <w:style w:type="character" w:styleId="af2">
    <w:name w:val="Book Title"/>
    <w:basedOn w:val="a0"/>
    <w:uiPriority w:val="33"/>
    <w:qFormat/>
    <w:rsid w:val="00BF33EE"/>
    <w:rPr>
      <w:b/>
      <w:bCs/>
      <w:smallCaps/>
      <w:spacing w:val="5"/>
    </w:rPr>
  </w:style>
  <w:style w:type="paragraph" w:styleId="af3">
    <w:name w:val="TOC Heading"/>
    <w:basedOn w:val="1"/>
    <w:next w:val="a"/>
    <w:uiPriority w:val="39"/>
    <w:semiHidden/>
    <w:unhideWhenUsed/>
    <w:qFormat/>
    <w:rsid w:val="00BF33EE"/>
    <w:pPr>
      <w:outlineLvl w:val="9"/>
    </w:pPr>
  </w:style>
  <w:style w:type="paragraph" w:styleId="af4">
    <w:name w:val="List Paragraph"/>
    <w:basedOn w:val="a"/>
    <w:uiPriority w:val="34"/>
    <w:qFormat/>
    <w:rsid w:val="00BF33EE"/>
    <w:pPr>
      <w:ind w:leftChars="400" w:left="840"/>
    </w:pPr>
  </w:style>
  <w:style w:type="table" w:styleId="5-1">
    <w:name w:val="Grid Table 5 Dark Accent 1"/>
    <w:basedOn w:val="a1"/>
    <w:uiPriority w:val="50"/>
    <w:rsid w:val="00BF33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f5">
    <w:name w:val="header"/>
    <w:basedOn w:val="a"/>
    <w:link w:val="af6"/>
    <w:uiPriority w:val="99"/>
    <w:unhideWhenUsed/>
    <w:rsid w:val="00561D18"/>
    <w:pPr>
      <w:tabs>
        <w:tab w:val="center" w:pos="4252"/>
        <w:tab w:val="right" w:pos="8504"/>
      </w:tabs>
      <w:snapToGrid w:val="0"/>
    </w:pPr>
  </w:style>
  <w:style w:type="character" w:customStyle="1" w:styleId="af6">
    <w:name w:val="ヘッダー (文字)"/>
    <w:basedOn w:val="a0"/>
    <w:link w:val="af5"/>
    <w:uiPriority w:val="99"/>
    <w:rsid w:val="00561D18"/>
  </w:style>
  <w:style w:type="paragraph" w:styleId="af7">
    <w:name w:val="footer"/>
    <w:basedOn w:val="a"/>
    <w:link w:val="af8"/>
    <w:uiPriority w:val="99"/>
    <w:unhideWhenUsed/>
    <w:rsid w:val="00561D18"/>
    <w:pPr>
      <w:tabs>
        <w:tab w:val="center" w:pos="4252"/>
        <w:tab w:val="right" w:pos="8504"/>
      </w:tabs>
      <w:snapToGrid w:val="0"/>
    </w:pPr>
  </w:style>
  <w:style w:type="character" w:customStyle="1" w:styleId="af8">
    <w:name w:val="フッター (文字)"/>
    <w:basedOn w:val="a0"/>
    <w:link w:val="af7"/>
    <w:uiPriority w:val="99"/>
    <w:rsid w:val="00561D18"/>
  </w:style>
  <w:style w:type="table" w:styleId="af9">
    <w:name w:val="Table Grid"/>
    <w:basedOn w:val="a1"/>
    <w:uiPriority w:val="39"/>
    <w:rsid w:val="00A33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5024</Words>
  <Characters>5024</Characters>
  <Application>Microsoft Office Word</Application>
  <DocSecurity>0</DocSecurity>
  <Lines>305</Lines>
  <Paragraphs>205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12</cp:revision>
  <dcterms:created xsi:type="dcterms:W3CDTF">2026-02-02T06:46:00Z</dcterms:created>
  <dcterms:modified xsi:type="dcterms:W3CDTF">2026-02-06T12:20:00Z</dcterms:modified>
</cp:coreProperties>
</file>