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wlsmosoc251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fqp9dar7gpez" w:id="2"/>
      <w:bookmarkEnd w:id="2"/>
      <w:r w:rsidDel="00000000" w:rsidR="00000000" w:rsidRPr="00000000">
        <w:rPr>
          <w:rtl w:val="1"/>
        </w:rPr>
        <w:t xml:space="preserve">אברם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משחרר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השבוי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צביים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צביים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qtb0vy1jrfnj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יד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pStyle w:val="Heading2"/>
        <w:bidi w:val="1"/>
        <w:rPr/>
      </w:pPr>
      <w:bookmarkStart w:colFirst="0" w:colLast="0" w:name="_cgq3qfeg8lh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bidi w:val="1"/>
        <w:rPr/>
      </w:pPr>
      <w:bookmarkStart w:colFirst="0" w:colLast="0" w:name="_xaqyix75rui9" w:id="5"/>
      <w:bookmarkEnd w:id="5"/>
      <w:r w:rsidDel="00000000" w:rsidR="00000000" w:rsidRPr="00000000">
        <w:rPr>
          <w:rtl w:val="1"/>
        </w:rPr>
        <w:t xml:space="preserve">מלכיצדק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אברם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