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C629" w14:textId="608E10D1" w:rsidR="00C534C4" w:rsidRPr="00B63DE7" w:rsidRDefault="00C534C4" w:rsidP="00DA2D3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PROJETO GESTAR: TRANSFORMAÇÃO DIGITAL NO ACOMPANHAMENTO LONGITUDINAL DO CUIDADO MATERNO-INFANTIL</w:t>
      </w:r>
    </w:p>
    <w:p w14:paraId="016FC008" w14:textId="77777777" w:rsidR="00DA2D35" w:rsidRDefault="00DA2D35" w:rsidP="00DA2D3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EE98782" w14:textId="45A01BB4" w:rsidR="00DA2D35" w:rsidRPr="00DA2D35" w:rsidRDefault="00DA2D35" w:rsidP="00DA2D3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Felipe Muraro Silva Vilela</w:t>
      </w:r>
      <w:r>
        <w:rPr>
          <w:rFonts w:ascii="Times New Roman" w:hAnsi="Times New Roman" w:eastAsia="Times New Roman" w:cs="Times New Roman"/>
          <w:b/>
          <w:bCs/>
          <w:vertAlign w:val="superscript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; Flávia Teixeira Ribeiro da Silva</w:t>
      </w:r>
      <w:r>
        <w:rPr>
          <w:rFonts w:ascii="Times New Roman" w:hAnsi="Times New Roman" w:eastAsia="Times New Roman" w:cs="Times New Roman"/>
          <w:b/>
          <w:bCs/>
          <w:vertAlign w:val="superscript"/>
          <w:sz w:val="22"/>
          <w:szCs w:val="22"/>
        </w:rPr>
        <w:t>2</w:t>
      </w:r>
    </w:p>
    <w:p w14:paraId="40007F03" w14:textId="413475D3" w:rsidR="00DA2D35" w:rsidRPr="00DA2D35" w:rsidRDefault="00DA2D35" w:rsidP="00DA2D3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15686F" w14:textId="77777777" w:rsidR="00DA2D35" w:rsidRPr="00DA2D35" w:rsidRDefault="00DA2D35" w:rsidP="00DA2D35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6545C11" w14:textId="3BFA75B8" w:rsidR="00DA2D35" w:rsidRPr="00DA2D35" w:rsidRDefault="00DA2D35" w:rsidP="00DA2D3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vertAlign w:val="superscript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Graduando em Ciência da Computação, Universidade Estadual do Norte do Paraná, Bandeirantes, PR, Brasil, felipe.vilela@discente.uenp.edu.br.</w:t>
      </w:r>
    </w:p>
    <w:p w14:paraId="2D5CC7D3" w14:textId="61902659" w:rsidR="00DA2D35" w:rsidRPr="00DA2D35" w:rsidRDefault="00DA2D35" w:rsidP="00DA2D3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vertAlign w:val="superscript"/>
          <w:sz w:val="22"/>
          <w:szCs w:val="22"/>
        </w:rPr>
        <w:t>2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Doutora em Enfermagem, docente da Universidade Estadual do Norte do Paraná, Bandeirantes, PR, Brasil, flavia@uenp.edu.br.</w:t>
      </w:r>
    </w:p>
    <w:p w14:paraId="5B6AC6B6" w14:textId="45D1DA1A" w:rsidR="00DA2D35" w:rsidRPr="00DA2D35" w:rsidRDefault="00DA2D35" w:rsidP="00DA2D3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AA46524" w14:textId="1D808E7B" w:rsidR="00DA2D35" w:rsidRPr="00DA2D35" w:rsidRDefault="00DA2D35" w:rsidP="00DA2D3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305BAA2" w14:textId="77777777" w:rsidR="00477774" w:rsidRPr="00DA2D35" w:rsidRDefault="00477774" w:rsidP="00DA2D3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517DD3B" w14:textId="397CEC66" w:rsidR="00DA2D35" w:rsidRPr="00DA2D35" w:rsidRDefault="001F1869" w:rsidP="00DA2D3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after="0" w:line="240" w:lineRule="auto"/>
        <w:rPr>
          <w:rFonts w:ascii="Times New Roman" w:hAnsi="Times New Roman"/>
          <w:bCs/>
          <w:color w:val="080808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Eixo temático: </w:t>
      </w:r>
      <w:r>
        <w:rPr>
          <w:rFonts w:ascii="Times New Roman" w:hAnsi="Times New Roman" w:eastAsia="Times New Roman" w:cs="Times New Roman"/>
          <w:sz w:val="22"/>
          <w:szCs w:val="22"/>
        </w:rPr>
        <w:t>4 - Políticas, gestão e inovações tecnológicas para o serviço em saúde.</w:t>
      </w:r>
    </w:p>
    <w:p w14:paraId="5F8EFACC" w14:textId="77777777" w:rsidR="00DA2D35" w:rsidRPr="00DA2D35" w:rsidRDefault="00DA2D35" w:rsidP="00DA2D3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after="0" w:line="240" w:lineRule="auto"/>
        <w:rPr>
          <w:rFonts w:ascii="Times New Roman" w:hAnsi="Times New Roman"/>
          <w:bCs/>
          <w:color w:val="080808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2"/>
          <w:szCs w:val="22"/>
        </w:rPr>
        <w:t xml:space="preserve">Status: </w:t>
      </w:r>
      <w:r>
        <w:rPr>
          <w:rFonts w:ascii="Times New Roman" w:hAnsi="Times New Roman" w:eastAsia="Times New Roman" w:cs="Times New Roman"/>
          <w:sz w:val="22"/>
          <w:szCs w:val="22"/>
        </w:rPr>
        <w:t>Trabalho em andamento.</w:t>
      </w:r>
    </w:p>
    <w:p w14:paraId="0B384033" w14:textId="77777777" w:rsidR="00DA2D35" w:rsidRDefault="00DA2D35" w:rsidP="00DA2D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7228AE2" w14:textId="1EAF2A1F" w:rsidR="00AA4B0D" w:rsidRDefault="00B63DE7" w:rsidP="00DA2D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RESUMO: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Introdução: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A transformação digital pode reduzir a fragmentação de informações no acompanhamento pré-natal e apoiar a continuidade do cuidado materno-infantil. No entanto, protocolos clínicos, registros narrativos e demandas gerenciais precisam ser convertidos em dados estruturados, preservando segurança e usabilidade.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Objetivo: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Desenvolver e avaliar tecnicamente um protótipo web para registro e acompanhamento longitudinal de gestantes, capaz de integrar informações clínicas, obstétricas e gerenciais e apoiar a estratificação de risco.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Metodologia: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Trata-se de pesquisa aplicada, de desenvolvimento tecnológico, em andamento. Foram analisados o projeto de pesquisa 8019, protocolos e fluxos assistenciais; em seguida, requisitos foram modelados e implementados em um produto mínimo viável com Laravel, painel administrativo Filament e banco de dados relacional. O desenvolvimento utiliza dados simulados e testes automatizados, sem acesso a prontuários ou participação de seres humanos nesta etapa. 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Resultados parciais: </w:t>
      </w:r>
      <w:r>
        <w:rPr>
          <w:rFonts w:ascii="Times New Roman" w:hAnsi="Times New Roman" w:eastAsia="Times New Roman" w:cs="Times New Roman"/>
          <w:sz w:val="20"/>
          <w:szCs w:val="20"/>
        </w:rPr>
        <w:t>O protótipo contempla cadastro de gestantes e profissionais, atendimentos datados e registro de antecedentes, hábitos, exames, vacinas, exame físico, plano de cuidado, parto e recém-nascido. Foram implementadas estratificação de risco, consulta ao histórico por gestante, tabela de atendimentos, linha do tempo de observações e gráfico da evolução da pressão arterial sistólica e diastólica. A interface administrativa também foi reorganizada e recebeu páginas de apoio para agenda, relatórios, cadastros, protocolos, indicadores e configurações. Testes iniciais verificam relacionamentos entre gestantes e atendimentos, ordenação do histórico, persistência de grupos clínicos estruturados e configuração dos componentes de atendimento. Os resultados demonstram a viabilidade técnica da base funcional e evidenciam como próximos passos a validação do fluxo com profissionais, a priorização dos campos essenciais e a ampliação dos testes simulados, antes do uso com dados reais e da incorporação de alertas, indicadores e recursos de inteligência artificial.</w:t>
      </w:r>
    </w:p>
    <w:p w14:paraId="0DB1C9E3" w14:textId="77777777" w:rsidR="00BE4582" w:rsidRDefault="00BE4582" w:rsidP="00DA2D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EAF534A" w14:textId="572AB920" w:rsidR="006E2D02" w:rsidRDefault="006E2D02" w:rsidP="00DA2D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PALAVRAS-CHAVES: </w:t>
      </w:r>
      <w:r>
        <w:rPr>
          <w:rFonts w:ascii="Times New Roman" w:hAnsi="Times New Roman" w:eastAsia="Times New Roman" w:cs="Times New Roman"/>
          <w:sz w:val="20"/>
          <w:szCs w:val="20"/>
        </w:rPr>
        <w:t>Saúde Materno-Infantil, Cuidado Pré-Natal, Sistemas de Informação em Saúde, Tecnologia da Informação, Gestão em Saúde.</w:t>
      </w:r>
    </w:p>
    <w:p w14:paraId="1D0CD2D3" w14:textId="77777777" w:rsidR="004C30B8" w:rsidRPr="00967A5C" w:rsidRDefault="004C30B8" w:rsidP="00DA2D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DB768B0" w14:textId="426449B7" w:rsidR="00967A5C" w:rsidRDefault="006E2D02" w:rsidP="00DA2D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REFERÊNCIAS: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BRASIL. Ministério da Saúde. Atenção ao pré-natal de baixo risco. Brasília, DF: Editora do Ministério da Saúde, 2012; 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BRASIL. Ministério da Saúde. Estratégia de Saúde Digital para o Brasil 2020-2028. Brasília, DF: Ministério da Saúde, 2020; </w:t>
      </w:r>
      <w:r>
        <w:rPr>
          <w:rFonts w:ascii="Times New Roman" w:hAnsi="Times New Roman" w:eastAsia="Times New Roman" w:cs="Times New Roman"/>
          <w:sz w:val="20"/>
          <w:szCs w:val="20"/>
        </w:rPr>
        <w:t>WORLD HEALTH ORGANIZATION. WHO recommendations on antenatal care for a positive pregnancy experience. Geneva: WHO, 2016.</w:t>
      </w:r>
    </w:p>
    <w:p w14:paraId="03F0BE77" w14:textId="45C7833E" w:rsidR="004C30B8" w:rsidRDefault="004C30B8" w:rsidP="00DA2D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202BB37" w14:textId="2DA73456" w:rsidR="004C30B8" w:rsidRDefault="004C30B8" w:rsidP="00DA2D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FONTES DE FINANCIAMENTO: </w:t>
      </w:r>
      <w:r>
        <w:rPr>
          <w:rFonts w:ascii="Times New Roman" w:hAnsi="Times New Roman" w:eastAsia="Times New Roman" w:cs="Times New Roman"/>
          <w:sz w:val="20"/>
          <w:szCs w:val="20"/>
        </w:rPr>
        <w:t>Fundação Araucária, por meio de bolsa PIBITI.</w:t>
      </w:r>
    </w:p>
    <w:p w14:paraId="0769BF66" w14:textId="7EE05483" w:rsidR="004C30B8" w:rsidRPr="00663E9F" w:rsidRDefault="004C30B8" w:rsidP="00DA2D3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5EADA69" w14:textId="77777777" w:rsidR="00F01602" w:rsidRDefault="004C30B8" w:rsidP="00DA2D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 xml:space="preserve">CONFLITOS DE INTERESSE: </w:t>
      </w:r>
      <w:r>
        <w:rPr>
          <w:rFonts w:ascii="Times New Roman" w:hAnsi="Times New Roman" w:eastAsia="Times New Roman" w:cs="Times New Roman"/>
          <w:sz w:val="20"/>
          <w:szCs w:val="20"/>
        </w:rPr>
        <w:t>Os autores declaram não haver conflitos de interesse.</w:t>
      </w:r>
    </w:p>
    <w:p w14:paraId="6EB26043" w14:textId="77777777" w:rsidR="00BE4582" w:rsidRDefault="00BE4582" w:rsidP="00DA2D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4C380EF" w14:textId="77777777" w:rsidR="00B25E10" w:rsidRPr="004C30B8" w:rsidRDefault="00B25E10" w:rsidP="00DA2D3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B25E10" w:rsidRPr="004C30B8" w:rsidSect="00C258B4">
      <w:headerReference w:type="first" r:id="rId7"/>
      <w:pgSz w:w="11906" w:h="16838"/>
      <w:pgMar w:top="1985" w:right="1134" w:bottom="1134" w:left="1134" w:header="6" w:footer="90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5329F" w14:textId="77777777" w:rsidR="00CE416B" w:rsidRDefault="00CE416B" w:rsidP="008778F0">
      <w:pPr>
        <w:spacing w:after="0" w:line="240" w:lineRule="auto"/>
      </w:pPr>
      <w:r>
        <w:separator/>
      </w:r>
    </w:p>
  </w:endnote>
  <w:endnote w:type="continuationSeparator" w:id="0">
    <w:p w14:paraId="3749E5BA" w14:textId="77777777" w:rsidR="00CE416B" w:rsidRDefault="00CE416B" w:rsidP="00877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F4747" w14:textId="77777777" w:rsidR="00CE416B" w:rsidRDefault="00CE416B" w:rsidP="008778F0">
      <w:pPr>
        <w:spacing w:after="0" w:line="240" w:lineRule="auto"/>
      </w:pPr>
      <w:r>
        <w:separator/>
      </w:r>
    </w:p>
  </w:footnote>
  <w:footnote w:type="continuationSeparator" w:id="0">
    <w:p w14:paraId="19D7A86B" w14:textId="77777777" w:rsidR="00CE416B" w:rsidRDefault="00CE416B" w:rsidP="00877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0283F" w14:textId="5BA24E01" w:rsidR="00C258B4" w:rsidRDefault="00707195" w:rsidP="00843639">
    <w:pPr>
      <w:pStyle w:val="Cabealho"/>
      <w:tabs>
        <w:tab w:val="clear" w:pos="4252"/>
        <w:tab w:val="clear" w:pos="8504"/>
        <w:tab w:val="left" w:pos="555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78DCA277" wp14:editId="12EEC02B">
          <wp:simplePos x="0" y="0"/>
          <wp:positionH relativeFrom="column">
            <wp:posOffset>-688340</wp:posOffset>
          </wp:positionH>
          <wp:positionV relativeFrom="paragraph">
            <wp:posOffset>66040</wp:posOffset>
          </wp:positionV>
          <wp:extent cx="7572178" cy="1008000"/>
          <wp:effectExtent l="0" t="0" r="0" b="1905"/>
          <wp:wrapTopAndBottom/>
          <wp:docPr id="202758584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7585846" name="Imagem 20275858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178" cy="10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ptab w:relativeTo="margin" w:alignment="center" w:leader="none"/>
    </w:r>
    <w:r w:rsidR="0084363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4C4"/>
    <w:rsid w:val="000A1443"/>
    <w:rsid w:val="000C1974"/>
    <w:rsid w:val="000F4A8E"/>
    <w:rsid w:val="001455A3"/>
    <w:rsid w:val="001F1869"/>
    <w:rsid w:val="00287FF2"/>
    <w:rsid w:val="00294E0E"/>
    <w:rsid w:val="00333846"/>
    <w:rsid w:val="003A62AD"/>
    <w:rsid w:val="00477774"/>
    <w:rsid w:val="004821B7"/>
    <w:rsid w:val="004B6A41"/>
    <w:rsid w:val="004C30B8"/>
    <w:rsid w:val="004E100B"/>
    <w:rsid w:val="00530F3E"/>
    <w:rsid w:val="005D1936"/>
    <w:rsid w:val="00663E9F"/>
    <w:rsid w:val="006B188C"/>
    <w:rsid w:val="006E2D02"/>
    <w:rsid w:val="0070417D"/>
    <w:rsid w:val="00707195"/>
    <w:rsid w:val="008066D6"/>
    <w:rsid w:val="00843639"/>
    <w:rsid w:val="008778F0"/>
    <w:rsid w:val="00877C61"/>
    <w:rsid w:val="0088670F"/>
    <w:rsid w:val="008927A6"/>
    <w:rsid w:val="00967A5C"/>
    <w:rsid w:val="009D6974"/>
    <w:rsid w:val="009E08C4"/>
    <w:rsid w:val="00AA4B0D"/>
    <w:rsid w:val="00AD69B2"/>
    <w:rsid w:val="00B245C6"/>
    <w:rsid w:val="00B25E10"/>
    <w:rsid w:val="00B63DE7"/>
    <w:rsid w:val="00B870CE"/>
    <w:rsid w:val="00B87C8B"/>
    <w:rsid w:val="00BE2DBB"/>
    <w:rsid w:val="00BE4582"/>
    <w:rsid w:val="00C258B4"/>
    <w:rsid w:val="00C26F8E"/>
    <w:rsid w:val="00C534C4"/>
    <w:rsid w:val="00C67B9D"/>
    <w:rsid w:val="00CC04B1"/>
    <w:rsid w:val="00CC0DE6"/>
    <w:rsid w:val="00CE416B"/>
    <w:rsid w:val="00DA2D35"/>
    <w:rsid w:val="00E32096"/>
    <w:rsid w:val="00E37FF4"/>
    <w:rsid w:val="00E6385F"/>
    <w:rsid w:val="00E64C50"/>
    <w:rsid w:val="00EA3E09"/>
    <w:rsid w:val="00EA4431"/>
    <w:rsid w:val="00F01602"/>
    <w:rsid w:val="00F1663D"/>
    <w:rsid w:val="00FC64A1"/>
    <w:rsid w:val="00FF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50FA48"/>
  <w15:chartTrackingRefBased/>
  <w15:docId w15:val="{72D401EF-406D-4121-B417-DBADDEF60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778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778F0"/>
  </w:style>
  <w:style w:type="paragraph" w:styleId="Rodap">
    <w:name w:val="footer"/>
    <w:basedOn w:val="Normal"/>
    <w:link w:val="RodapChar"/>
    <w:uiPriority w:val="99"/>
    <w:unhideWhenUsed/>
    <w:rsid w:val="008778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77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5FD07-C4EF-4751-BE02-2F4D6FFBB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235</Words>
  <Characters>1272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Mayla Rodrigues</dc:creator>
  <cp:keywords/>
  <dc:description/>
  <cp:lastModifiedBy>Maria Fernanda Pereira Gomes</cp:lastModifiedBy>
  <cp:revision>7</cp:revision>
  <dcterms:created xsi:type="dcterms:W3CDTF">2024-04-02T23:58:00Z</dcterms:created>
  <dcterms:modified xsi:type="dcterms:W3CDTF">2026-07-18T16:18:00Z</dcterms:modified>
</cp:coreProperties>
</file>