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851" w:firstLine="0"/>
        <w:jc w:val="left"/>
        <w:rPr>
          <w:b w:val="0"/>
          <w:bCs w:val="0"/>
          <w:i w:val="0"/>
          <w:iCs w:val="0"/>
          <w:color w:val="002570"/>
          <w:sz w:val="16"/>
          <w:szCs w:val="1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0"/>
          <w:bCs w:val="0"/>
          <w:sz w:val="24"/>
          <w:szCs w:val="24"/>
          <w:vertAlign w:val="baseline"/>
        </w:rPr>
      </w:pPr>
      <w:bookmarkStart w:colFirst="0" w:colLast="0" w:name="_k0e07k4bn7a9" w:id="0"/>
      <w:bookmarkEnd w:id="0"/>
      <w:r w:rsidDel="00000000" w:rsidR="00000000" w:rsidRPr="00000000">
        <w:rPr>
          <w:rFonts w:ascii="Arial Narrow" w:cs="Arial" w:eastAsia="Arial" w:hAnsi="Arial Narrow"/>
          <w:b w:val="1"/>
          <w:bCs w:val="1"/>
          <w:sz w:val="24"/>
          <w:szCs w:val="24"/>
          <w:vertAlign w:val="baseline"/>
          <w:rtl w:val="0"/>
        </w:rPr>
        <w:t xml:space="preserve">RELATÓRIO DE BOLSA DE INICIAÇÃO EM DESENVOLVIMENTO TECNOLÓGICO E INOVAÇÃO</w:t>
      </w:r>
      <w:r w:rsidDel="00000000" w:rsidR="00000000" w:rsidRPr="00000000">
        <w:rPr>
          <w:rFonts w:ascii="Arial Narrow" w:cs="Arial Narrow" w:eastAsia="Arial Narrow" w:hAnsi="Arial Narrow"/>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0"/>
          <w:bCs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0"/>
          <w:bCs w:val="0"/>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Quando se tratar de relatório final os </w:t>
      </w:r>
      <w:r w:rsidDel="00000000" w:rsidR="00000000" w:rsidRPr="00000000">
        <w:rPr>
          <w:rFonts w:ascii="Arial Narrow" w:cs="Arial Narrow" w:eastAsia="Arial Narrow" w:hAnsi="Arial Narrow"/>
          <w:b w:val="1"/>
          <w:bCs w:val="1"/>
          <w:sz w:val="24"/>
          <w:szCs w:val="24"/>
          <w:u w:val="single"/>
          <w:vertAlign w:val="baseline"/>
          <w:rtl w:val="0"/>
        </w:rPr>
        <w:t xml:space="preserve">comprovantes</w:t>
      </w:r>
      <w:r w:rsidDel="00000000" w:rsidR="00000000" w:rsidRPr="00000000">
        <w:rPr>
          <w:rFonts w:ascii="Arial Narrow" w:cs="Arial Narrow" w:eastAsia="Arial Narrow" w:hAnsi="Arial Narrow"/>
          <w:b w:val="1"/>
          <w:bCs w:val="1"/>
          <w:sz w:val="24"/>
          <w:szCs w:val="24"/>
          <w:vertAlign w:val="baseline"/>
          <w:rtl w:val="0"/>
        </w:rPr>
        <w:t xml:space="preserve"> de publicações devem ser acrescentados como anexos</w:t>
      </w:r>
      <w:r w:rsidDel="00000000" w:rsidR="00000000" w:rsidRPr="00000000">
        <w:rPr>
          <w:rtl w:val="0"/>
        </w:rPr>
      </w:r>
    </w:p>
    <w:p w:rsidR="00000000" w:rsidDel="00000000" w:rsidP="00000000" w:rsidRDefault="00000000" w:rsidRPr="00000000" w14:paraId="00000005">
      <w:pPr>
        <w:spacing w:after="0" w:line="240" w:lineRule="auto"/>
        <w:jc w:val="center"/>
        <w:rPr>
          <w:rFonts w:ascii="Arial Narrow" w:cs="Arial Narrow" w:eastAsia="Arial Narrow" w:hAnsi="Arial Narrow"/>
          <w:b w:val="0"/>
          <w:bCs w:val="0"/>
          <w:sz w:val="24"/>
          <w:szCs w:val="24"/>
          <w:vertAlign w:val="baseline"/>
        </w:rPr>
      </w:pPr>
      <w:r w:rsidDel="00000000" w:rsidR="00000000" w:rsidRPr="00000000">
        <w:rPr>
          <w:rtl w:val="0"/>
        </w:rPr>
      </w:r>
    </w:p>
    <w:tbl>
      <w:tblPr>
        <w:tblStyle w:val="Table1"/>
        <w:tblW w:w="8720.0" w:type="dxa"/>
        <w:jc w:val="left"/>
        <w:tblInd w:w="-10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8720"/>
        <w:tblGridChange w:id="0">
          <w:tblGrid>
            <w:gridCol w:w="8720"/>
          </w:tblGrid>
        </w:tblGridChange>
      </w:tblGrid>
      <w:tr>
        <w:trPr>
          <w:cantSplit w:val="1"/>
          <w:trHeight w:val="371"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vAlign w:val="center"/>
          </w:tcPr>
          <w:p>
            <w:r>
              <w:rPr>
                <w:rFonts w:ascii="Arial Narrow" w:hAnsi="Arial Narrow"/>
                <w:sz w:val="24"/>
              </w:rPr>
              <w:t>A- ( X ) RELATÓRIO PARCIAL</w:t>
              <w:tab/>
              <w:t xml:space="preserve"> (   ) RELATÓRIO FINAL</w:t>
            </w:r>
          </w:p>
        </w:tc>
      </w:tr>
      <w:tr>
        <w:trPr>
          <w:cantSplit w:val="1"/>
          <w:trHeight w:val="407"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vAlign w:val="center"/>
          </w:tcPr>
          <w:p>
            <w:r>
              <w:rPr>
                <w:rFonts w:ascii="Arial Narrow" w:hAnsi="Arial Narrow"/>
                <w:sz w:val="24"/>
              </w:rPr>
              <w:t>B- (   ) BOLSISTA PIBIC</w:t>
              <w:tab/>
              <w:t>( X ) BOLSISTA PIBITI       (   ) PICV</w:t>
              <w:tab/>
              <w:t xml:space="preserve">        (   ) PIBIC-Jr</w:t>
            </w:r>
          </w:p>
        </w:tc>
      </w:tr>
      <w:tr>
        <w:trPr>
          <w:cantSplit w:val="1"/>
          <w:trHeight w:val="407"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vAlign w:val="center"/>
          </w:tcPr>
          <w:p>
            <w:r>
              <w:rPr>
                <w:rFonts w:ascii="Arial Narrow" w:hAnsi="Arial Narrow"/>
                <w:sz w:val="24"/>
              </w:rPr>
              <w:t>Para bolsistas PIBIC ou PIBITI, informar a fonte pagadora:</w:t>
              <w:br/>
              <w:t>(   ) CNPq      ( X ) Fundação Araucária       (   ) UENP</w:t>
            </w:r>
          </w:p>
        </w:tc>
      </w:tr>
      <w:tr>
        <w:trPr>
          <w:cantSplit w:val="1"/>
          <w:trHeight w:val="566"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vAlign w:val="center"/>
          </w:tcPr>
          <w:p>
            <w:r>
              <w:rPr>
                <w:rFonts w:ascii="Arial Narrow" w:hAnsi="Arial Narrow"/>
                <w:sz w:val="24"/>
              </w:rPr>
              <w:t>C- Houve substituição do bolsista durante a vigência do projeto?</w:t>
              <w:br/>
              <w:t xml:space="preserve">( X ) não  </w:t>
              <w:tab/>
              <w:t>(   ) sim</w:t>
            </w:r>
          </w:p>
        </w:tc>
      </w:tr>
      <w:tr>
        <w:trPr>
          <w:cantSplit w:val="1"/>
          <w:trHeight w:val="971"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vAlign w:val="center"/>
          </w:tcPr>
          <w:p>
            <w:r>
              <w:rPr>
                <w:rFonts w:ascii="Arial Narrow" w:hAnsi="Arial Narrow"/>
                <w:sz w:val="24"/>
              </w:rPr>
              <w:t>D- Em caso de substituição do bolsista, preencha os itens abaixo:</w:t>
              <w:br/>
              <w:t>- Nome do(s) bolsista(s) substituído(s): Não se aplica.</w:t>
              <w:br/>
              <w:t>- Nome do bolsista atual: Felipe Muraro Silva Vilela.</w:t>
              <w:br/>
              <w:t>- Data da(s) substituição(ões): Não se aplica.</w:t>
            </w:r>
          </w:p>
        </w:tc>
      </w:tr>
    </w:tbl>
    <w:p w:rsidR="00000000" w:rsidDel="00000000" w:rsidP="00000000" w:rsidRDefault="00000000" w:rsidRPr="00000000" w14:paraId="00000010">
      <w:pPr>
        <w:spacing w:after="0" w:line="240" w:lineRule="auto"/>
        <w:jc w:val="both"/>
        <w:rPr>
          <w:rFonts w:ascii="Arial Narrow" w:cs="Arial Narrow" w:eastAsia="Arial Narrow" w:hAnsi="Arial Narrow"/>
          <w:b w:val="0"/>
          <w:bCs w:val="0"/>
          <w:sz w:val="24"/>
          <w:szCs w:val="24"/>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Narrow" w:cs="Arial Narrow" w:eastAsia="Arial Narrow" w:hAnsi="Arial Narrow"/>
          <w:b w:val="0"/>
          <w:bCs w:val="0"/>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1. IDENTIFICAÇÃO:</w:t>
      </w:r>
      <w:r w:rsidDel="00000000" w:rsidR="00000000" w:rsidRPr="00000000">
        <w:rPr>
          <w:rtl w:val="0"/>
        </w:rPr>
      </w:r>
    </w:p>
    <w:p w:rsidR="00000000" w:rsidDel="00000000" w:rsidP="00000000" w:rsidRDefault="00000000" w:rsidRPr="00000000" w14:paraId="00000012">
      <w:pPr>
        <w:spacing w:after="0" w:line="240" w:lineRule="auto"/>
        <w:jc w:val="both"/>
        <w:rPr>
          <w:rFonts w:ascii="Arial Narrow" w:cs="Arial Narrow" w:eastAsia="Arial Narrow" w:hAnsi="Arial Narrow"/>
          <w:sz w:val="24"/>
          <w:szCs w:val="24"/>
          <w:vertAlign w:val="baseline"/>
        </w:rPr>
      </w:pPr>
      <w:r>
        <w:rPr>
          <w:rFonts w:ascii="Arial Narrow" w:hAnsi="Arial Narrow"/>
          <w:sz w:val="24"/>
        </w:rPr>
        <w:t>Título do projeto:</w:t>
      </w:r>
      <w:r>
        <w:rPr>
          <w:rFonts w:ascii="Arial Narrow" w:hAnsi="Arial Narrow"/>
          <w:sz w:val="24"/>
        </w:rPr>
        <w:t xml:space="preserve"> Transformação Digital na Gestão do Cuidado Materno Infantil</w:t>
      </w:r>
    </w:p>
    <w:p w:rsidR="00000000" w:rsidDel="00000000" w:rsidP="00000000" w:rsidRDefault="00000000" w:rsidRPr="00000000" w14:paraId="00000013">
      <w:pPr>
        <w:spacing w:after="0" w:line="240" w:lineRule="auto"/>
        <w:jc w:val="both"/>
        <w:rPr>
          <w:rFonts w:ascii="Arial Narrow" w:cs="Arial Narrow" w:eastAsia="Arial Narrow" w:hAnsi="Arial Narrow"/>
          <w:sz w:val="24"/>
          <w:szCs w:val="24"/>
          <w:vertAlign w:val="baseline"/>
        </w:rPr>
      </w:pPr>
      <w:r>
        <w:rPr>
          <w:rFonts w:ascii="Arial Narrow" w:hAnsi="Arial Narrow"/>
          <w:sz w:val="24"/>
        </w:rPr>
        <w:t>Grande área:</w:t>
      </w:r>
      <w:r>
        <w:rPr>
          <w:rFonts w:ascii="Arial Narrow" w:hAnsi="Arial Narrow"/>
          <w:sz w:val="24"/>
        </w:rPr>
        <w:t xml:space="preserve"> Ciências da Saúde</w:t>
      </w:r>
    </w:p>
    <w:p w:rsidR="00000000" w:rsidDel="00000000" w:rsidP="00000000" w:rsidRDefault="00000000" w:rsidRPr="00000000" w14:paraId="00000014">
      <w:pPr>
        <w:spacing w:after="0" w:line="240" w:lineRule="auto"/>
        <w:jc w:val="both"/>
        <w:rPr>
          <w:rFonts w:ascii="Arial Narrow" w:cs="Arial Narrow" w:eastAsia="Arial Narrow" w:hAnsi="Arial Narrow"/>
          <w:sz w:val="24"/>
          <w:szCs w:val="24"/>
          <w:vertAlign w:val="baseline"/>
        </w:rPr>
      </w:pPr>
      <w:r>
        <w:rPr>
          <w:rFonts w:ascii="Arial Narrow" w:hAnsi="Arial Narrow"/>
          <w:sz w:val="24"/>
        </w:rPr>
        <w:t>Nome do bolsista:</w:t>
      </w:r>
      <w:r>
        <w:rPr>
          <w:rFonts w:ascii="Arial Narrow" w:hAnsi="Arial Narrow"/>
          <w:sz w:val="24"/>
        </w:rPr>
        <w:t xml:space="preserve"> Felipe Muraro Silva Vilela</w:t>
      </w:r>
    </w:p>
    <w:p w:rsidR="00000000" w:rsidDel="00000000" w:rsidP="00000000" w:rsidRDefault="00000000" w:rsidRPr="00000000" w14:paraId="00000015">
      <w:pPr>
        <w:spacing w:after="0" w:line="240" w:lineRule="auto"/>
        <w:jc w:val="both"/>
        <w:rPr>
          <w:rFonts w:ascii="Arial Narrow" w:cs="Arial Narrow" w:eastAsia="Arial Narrow" w:hAnsi="Arial Narrow"/>
          <w:sz w:val="24"/>
          <w:szCs w:val="24"/>
          <w:vertAlign w:val="baseline"/>
        </w:rPr>
      </w:pPr>
      <w:r>
        <w:rPr>
          <w:rFonts w:ascii="Arial Narrow" w:hAnsi="Arial Narrow"/>
          <w:sz w:val="24"/>
        </w:rPr>
        <w:t>Curso do acadêmico:</w:t>
      </w:r>
      <w:r>
        <w:rPr>
          <w:rFonts w:ascii="Arial Narrow" w:hAnsi="Arial Narrow"/>
          <w:sz w:val="24"/>
        </w:rPr>
        <w:t xml:space="preserve"> Ciência da Computação</w:t>
      </w:r>
    </w:p>
    <w:p w:rsidR="00000000" w:rsidDel="00000000" w:rsidP="00000000" w:rsidRDefault="00000000" w:rsidRPr="00000000" w14:paraId="00000016">
      <w:pPr>
        <w:spacing w:after="0" w:line="240" w:lineRule="auto"/>
        <w:jc w:val="both"/>
        <w:rPr>
          <w:rFonts w:ascii="Arial Narrow" w:cs="Arial Narrow" w:eastAsia="Arial Narrow" w:hAnsi="Arial Narrow"/>
          <w:sz w:val="24"/>
          <w:szCs w:val="24"/>
          <w:vertAlign w:val="baseline"/>
        </w:rPr>
      </w:pPr>
      <w:r>
        <w:rPr>
          <w:rFonts w:ascii="Arial Narrow" w:hAnsi="Arial Narrow"/>
          <w:sz w:val="24"/>
        </w:rPr>
        <w:t>Nome do orientador:</w:t>
      </w:r>
      <w:r>
        <w:rPr>
          <w:rFonts w:ascii="Arial Narrow" w:hAnsi="Arial Narrow"/>
          <w:sz w:val="24"/>
        </w:rPr>
        <w:t xml:space="preserve"> Flávia Teixeira Ribeiro</w:t>
      </w:r>
    </w:p>
    <w:p w:rsidR="00000000" w:rsidDel="00000000" w:rsidP="00000000" w:rsidRDefault="00000000" w:rsidRPr="00000000" w14:paraId="00000017">
      <w:pPr>
        <w:spacing w:after="0" w:line="240" w:lineRule="auto"/>
        <w:jc w:val="both"/>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jc w:val="left"/>
        <w:rPr>
          <w:rFonts w:ascii="Arial Narrow" w:cs="Arial Narrow" w:eastAsia="Arial Narrow" w:hAnsi="Arial Narrow"/>
          <w:b w:val="0"/>
          <w:bCs w:val="0"/>
          <w:sz w:val="24"/>
          <w:szCs w:val="24"/>
          <w:vertAlign w:val="baseline"/>
        </w:rPr>
      </w:pPr>
      <w:r>
        <w:rPr>
          <w:rFonts w:ascii="Arial Narrow" w:hAnsi="Arial Narrow"/>
          <w:b/>
          <w:sz w:val="24"/>
        </w:rPr>
        <w:t>2. ATIVIDADES DESENVOLVIDAS ATÉ O MOMENTO:</w:t>
      </w:r>
    </w:p>
    <w:p w:rsidR="00000000" w:rsidDel="00000000" w:rsidP="00000000" w:rsidRDefault="00000000" w:rsidRPr="00000000" w14:paraId="00000021">
      <w:pPr>
        <w:spacing w:after="0" w:line="240" w:lineRule="auto"/>
        <w:jc w:val="left"/>
        <w:rPr>
          <w:rFonts w:ascii="Arial Narrow" w:cs="Arial Narrow" w:eastAsia="Arial Narrow" w:hAnsi="Arial Narrow"/>
          <w:b w:val="0"/>
          <w:bCs w:val="0"/>
          <w:sz w:val="24"/>
          <w:szCs w:val="24"/>
          <w:vertAlign w:val="baseline"/>
        </w:rPr>
      </w:pPr>
      <w:r>
        <w:rPr>
          <w:rFonts w:ascii="Arial Narrow" w:hAnsi="Arial Narrow"/>
          <w:sz w:val="24"/>
        </w:rPr>
        <w:t>Até o presente momento, as atividades do bolsista concentraram-se na compreensão do projeto, no levantamento documental e na transformação das necessidades assistenciais em um protótipo funcional de sistema. Foram analisados o projeto de pesquisa 8019, protocolos e fluxos relacionados ao cuidado materno-infantil, com atenção aos requisitos de cadastro, acompanhamento de consultas, registro de riscos clínicos e apoio à gestão da informação.</w:t>
        <w:br/>
        <w:br/>
        <w:t>No desenvolvimento técnico, foi estruturado um MVP em Laravel, com painel administrativo em Filament e banco relacional compatível com MySQL, mantendo ambiente de testes com dados simulados. O protótipo já contempla cadastro de gestantes, vínculo de profissionais, página de atendimentos, registro de histórico clínico e obstétrico, campos de exames, vacinas, hábitos, observações, plano de cuidado e estratificação de risco. Também foram implementadas visualizações de histórico por gestante, tabela de atendimentos, linha do tempo de observações e gráfico de evolução da pressão arterial sistólica e diastólica.</w:t>
        <w:br/>
        <w:br/>
        <w:t>Além disso, houve adequação da interface administrativa do ProjetoGestar, com organização de navegação, páginas de apoio para Agenda, Relatórios, Cadastros, Protocolos, Indicadores e Configurações, bem como testes automatizados iniciais para validar o relacionamento entre gestantes e atendimentos, a ordenação do histórico, a persistência de dados clínicos estruturados e a configuração do recurso de atendimento no Filament.</w:t>
      </w:r>
    </w:p>
    <w:p w:rsidR="00000000" w:rsidDel="00000000" w:rsidP="00000000" w:rsidRDefault="00000000" w:rsidRPr="00000000" w14:paraId="00000022">
      <w:pPr>
        <w:spacing w:after="0" w:line="240" w:lineRule="auto"/>
        <w:jc w:val="both"/>
        <w:rPr>
          <w:rFonts w:ascii="Arial Narrow" w:cs="Arial Narrow" w:eastAsia="Arial Narrow" w:hAnsi="Arial Narrow"/>
          <w:b w:val="0"/>
          <w:bCs w:val="0"/>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3.</w:t>
      </w:r>
      <w:r w:rsidDel="00000000" w:rsidR="00000000" w:rsidRPr="00000000">
        <w:rPr>
          <w:rFonts w:ascii="Arial Narrow" w:cs="Arial Narrow" w:eastAsia="Arial Narrow" w:hAnsi="Arial Narrow"/>
          <w:sz w:val="24"/>
          <w:szCs w:val="24"/>
          <w:vertAlign w:val="baseline"/>
          <w:rtl w:val="0"/>
        </w:rPr>
        <w:t xml:space="preserve"> </w:t>
      </w:r>
      <w:r w:rsidDel="00000000" w:rsidR="00000000" w:rsidRPr="00000000">
        <w:rPr>
          <w:rFonts w:ascii="Arial Narrow" w:cs="Arial Narrow" w:eastAsia="Arial Narrow" w:hAnsi="Arial Narrow"/>
          <w:b w:val="1"/>
          <w:bCs w:val="1"/>
          <w:sz w:val="24"/>
          <w:szCs w:val="24"/>
          <w:vertAlign w:val="baseline"/>
          <w:rtl w:val="0"/>
        </w:rPr>
        <w:t xml:space="preserve">ADEQUAÇÕES/ALTERAÇÕES OCORRIDAS:</w:t>
      </w:r>
      <w:r w:rsidDel="00000000" w:rsidR="00000000" w:rsidRPr="00000000">
        <w:rPr>
          <w:rtl w:val="0"/>
        </w:rPr>
      </w:r>
    </w:p>
    <w:p w:rsidR="00000000" w:rsidDel="00000000" w:rsidP="00000000" w:rsidRDefault="00000000" w:rsidRPr="00000000" w14:paraId="00000023">
      <w:pPr>
        <w:spacing w:after="0" w:line="240" w:lineRule="auto"/>
        <w:jc w:val="left"/>
        <w:rPr>
          <w:rFonts w:ascii="Arial Narrow" w:cs="Arial Narrow" w:eastAsia="Arial Narrow" w:hAnsi="Arial Narrow"/>
          <w:sz w:val="24"/>
          <w:szCs w:val="24"/>
          <w:vertAlign w:val="baseline"/>
        </w:rPr>
      </w:pPr>
      <w:r>
        <w:rPr>
          <w:rFonts w:ascii="Arial Narrow" w:hAnsi="Arial Narrow"/>
          <w:sz w:val="24"/>
        </w:rPr>
        <w:t>As principais adequações ocorreram na delimitação do MVP. O projeto original prevê um sistema inteligente amplo para gestão do cuidado materno-infantil, com recursos de indicadores, alertas e apoio à decisão. Considerando o estágio atual da pesquisa, o desenvolvimento foi direcionado para a consolidação de uma base funcional: modelagem das entidades centrais, registro estruturado de gestantes e atendimentos, organização do painel administrativo e preparação de componentes que futuramente poderão receber indicadores avançados e mecanismos de inteligência artificial.</w:t>
        <w:br/>
        <w:br/>
        <w:t>Também foi adotado o uso de dados simulados, conforme previsto no projeto, para permitir testes em ambiente controlado sem exposição de dados reais de pacientes. A modelagem técnica vem sendo ajustada conforme a compreensão dos protocolos clínicos e das necessidades de acompanhamento longitudinal do pré-natal.</w:t>
      </w:r>
    </w:p>
    <w:p w:rsidR="00000000" w:rsidDel="00000000" w:rsidP="00000000" w:rsidRDefault="00000000" w:rsidRPr="00000000" w14:paraId="00000024">
      <w:pPr>
        <w:spacing w:after="0" w:line="240" w:lineRule="auto"/>
        <w:jc w:val="both"/>
        <w:rPr>
          <w:rFonts w:ascii="Arial Narrow" w:cs="Arial Narrow" w:eastAsia="Arial Narrow" w:hAnsi="Arial Narrow"/>
          <w:b w:val="0"/>
          <w:bCs w:val="0"/>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4. DIFICULDADES ENCONTRADAS, CRÍTICAS OU SUGESTÕES:</w:t>
      </w:r>
      <w:r w:rsidDel="00000000" w:rsidR="00000000" w:rsidRPr="00000000">
        <w:rPr>
          <w:rtl w:val="0"/>
        </w:rPr>
      </w:r>
    </w:p>
    <w:p w:rsidR="00000000" w:rsidDel="00000000" w:rsidP="00000000" w:rsidRDefault="00000000" w:rsidRPr="00000000" w14:paraId="00000025">
      <w:pPr>
        <w:spacing w:after="0" w:line="240" w:lineRule="auto"/>
        <w:jc w:val="left"/>
        <w:rPr>
          <w:rFonts w:ascii="Arial Narrow" w:cs="Arial Narrow" w:eastAsia="Arial Narrow" w:hAnsi="Arial Narrow"/>
          <w:sz w:val="24"/>
          <w:szCs w:val="24"/>
          <w:vertAlign w:val="baseline"/>
        </w:rPr>
      </w:pPr>
      <w:r>
        <w:rPr>
          <w:rFonts w:ascii="Arial Narrow" w:hAnsi="Arial Narrow"/>
          <w:sz w:val="24"/>
        </w:rPr>
        <w:t>A principal dificuldade encontrada foi converter protocolos clínicos, fluxos assistenciais e informações narrativas do cuidado materno-infantil em campos estruturados, relacionamentos de banco de dados e interfaces de preenchimento que sejam úteis para a equipe de saúde. Esse processo exige equilíbrio entre detalhamento clínico, simplicidade de uso, segurança da informação e possibilidade de análise posterior.</w:t>
        <w:br/>
        <w:br/>
        <w:t>Ainda permanecem pendentes módulos previstos ou desejáveis para uma versão mais completa, como agenda de consultas e visitas, relatórios gerenciais, indicadores de acompanhamento, protocolos clínicos versionados, alertas automáticos e integração de recursos de IA para classificação de risco e apoio à decisão. Como sugestão para as próximas etapas, recomenda-se validar o fluxo com profissionais da área, priorizar os campos essenciais do atendimento e ampliar os testes com cenários simulados antes de qualquer uso com dados reais.</w:t>
      </w:r>
    </w:p>
    <w:p w:rsidR="00000000" w:rsidDel="00000000" w:rsidP="00000000" w:rsidRDefault="00000000" w:rsidRPr="00000000" w14:paraId="00000026">
      <w:pPr>
        <w:spacing w:after="0" w:line="240" w:lineRule="auto"/>
        <w:jc w:val="both"/>
        <w:rPr>
          <w:rFonts w:ascii="Arial Narrow" w:cs="Arial Narrow" w:eastAsia="Arial Narrow" w:hAnsi="Arial Narrow"/>
          <w:b w:val="0"/>
          <w:bCs w:val="0"/>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5. AVALIAÇÃO DO ORIENTADOR SOBRE O DESEMPENHO DO BOLSISTA:</w:t>
      </w:r>
      <w:r w:rsidDel="00000000" w:rsidR="00000000" w:rsidRPr="00000000">
        <w:rPr>
          <w:rtl w:val="0"/>
        </w:rPr>
      </w:r>
    </w:p>
    <w:p w:rsidR="00000000" w:rsidDel="00000000" w:rsidP="00000000" w:rsidRDefault="00000000" w:rsidRPr="00000000" w14:paraId="00000027">
      <w:pPr>
        <w:spacing w:after="0" w:line="240" w:lineRule="auto"/>
        <w:jc w:val="left"/>
        <w:rPr>
          <w:rFonts w:ascii="Arial Narrow" w:cs="Arial Narrow" w:eastAsia="Arial Narrow" w:hAnsi="Arial Narrow"/>
          <w:sz w:val="24"/>
          <w:szCs w:val="24"/>
          <w:vertAlign w:val="baseline"/>
        </w:rPr>
      </w:pPr>
      <w:r>
        <w:rPr>
          <w:rFonts w:ascii="Arial Narrow" w:hAnsi="Arial Narrow"/>
          <w:sz w:val="24"/>
        </w:rPr>
        <w:t>A ser preenchido pela orientadora.</w:t>
      </w:r>
    </w:p>
    <w:p w:rsidR="00000000" w:rsidDel="00000000" w:rsidP="00000000" w:rsidRDefault="00000000" w:rsidRPr="00000000" w14:paraId="00000028">
      <w:pPr>
        <w:spacing w:after="0" w:line="240" w:lineRule="auto"/>
        <w:jc w:val="both"/>
        <w:rPr>
          <w:rFonts w:ascii="Arial Narrow" w:cs="Arial Narrow" w:eastAsia="Arial Narrow" w:hAnsi="Arial Narrow"/>
          <w:b w:val="0"/>
          <w:bCs w:val="0"/>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6. AVALIAÇÃO DO BOLSISTA QUANTO AO ORIENTADOR:</w:t>
      </w:r>
      <w:r w:rsidDel="00000000" w:rsidR="00000000" w:rsidRPr="00000000">
        <w:rPr>
          <w:rtl w:val="0"/>
        </w:rPr>
      </w:r>
    </w:p>
    <w:p w:rsidR="00000000" w:rsidDel="00000000" w:rsidP="00000000" w:rsidRDefault="00000000" w:rsidRPr="00000000" w14:paraId="00000029">
      <w:pPr>
        <w:spacing w:after="0" w:line="240" w:lineRule="auto"/>
        <w:jc w:val="left"/>
        <w:rPr>
          <w:rFonts w:ascii="Arial Narrow" w:cs="Arial Narrow" w:eastAsia="Arial Narrow" w:hAnsi="Arial Narrow"/>
          <w:sz w:val="24"/>
          <w:szCs w:val="24"/>
          <w:vertAlign w:val="baseline"/>
        </w:rPr>
      </w:pPr>
      <w:r>
        <w:rPr>
          <w:rFonts w:ascii="Arial Narrow" w:hAnsi="Arial Narrow"/>
          <w:sz w:val="24"/>
        </w:rPr>
        <w:t>A orientação recebida até o momento tem sido adequada e relevante para o desenvolvimento das atividades do projeto. A orientadora tem contribuído para a compreensão dos objetivos da pesquisa, para a contextualização das necessidades da área da saúde e para o alinhamento do protótipo com a proposta de transformação digital da gestão do cuidado materno-infantil.</w:t>
        <w:br/>
        <w:br/>
        <w:t>As orientações favoreceram a definição de prioridades, a interpretação dos requisitos clínicos e a organização das atividades de desenvolvimento, mantendo diálogo entre a área de Ciência da Computação e as demandas do cuidado em saúde. Avalio de forma positiva a disponibilidade, a condução das discussões e o acompanhamento das etapas realizadas, especialmente por se tratar de um projeto interdisciplinar que exige integração entre conhecimentos técnicos e assistenciais.</w:t>
      </w:r>
    </w:p>
    <w:p w:rsidR="00000000" w:rsidDel="00000000" w:rsidP="00000000" w:rsidRDefault="00000000" w:rsidRPr="00000000" w14:paraId="0000002A">
      <w:pPr>
        <w:spacing w:after="0" w:line="240" w:lineRule="auto"/>
        <w:jc w:val="both"/>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7. PARTICIPAÇÃO DO BOLSISTA EM DIVULGAÇÕES CIENTÍFICAS E OUTRAS ATIVIDADES ACADÊMICAS </w:t>
      </w:r>
      <w:r w:rsidDel="00000000" w:rsidR="00000000" w:rsidRPr="00000000">
        <w:rPr>
          <w:rFonts w:ascii="Arial Narrow" w:cs="Arial Narrow" w:eastAsia="Arial Narrow" w:hAnsi="Arial Narrow"/>
          <w:sz w:val="24"/>
          <w:szCs w:val="24"/>
          <w:vertAlign w:val="baseline"/>
          <w:rtl w:val="0"/>
        </w:rPr>
        <w:t xml:space="preserve">(para o relatório final, é obrigatório anexar comprovante de apresentação dos resultados em eventos ou publicações científicas):</w:t>
      </w:r>
    </w:p>
    <w:p w:rsidR="00000000" w:rsidDel="00000000" w:rsidP="00000000" w:rsidRDefault="00000000" w:rsidRPr="00000000" w14:paraId="0000002B">
      <w:pPr>
        <w:spacing w:after="0" w:line="240" w:lineRule="auto"/>
        <w:jc w:val="left"/>
        <w:rPr>
          <w:rFonts w:ascii="Arial Narrow" w:cs="Arial Narrow" w:eastAsia="Arial Narrow" w:hAnsi="Arial Narrow"/>
          <w:sz w:val="24"/>
          <w:szCs w:val="24"/>
          <w:vertAlign w:val="baseline"/>
        </w:rPr>
      </w:pPr>
      <w:r>
        <w:rPr>
          <w:rFonts w:ascii="Arial Narrow" w:hAnsi="Arial Narrow"/>
          <w:sz w:val="24"/>
        </w:rPr>
        <w:t>O bolsista participou das atividades acadêmicas relacionadas ao desenvolvimento do projeto, incluindo reuniões de acompanhamento, estudo do projeto de pesquisa, levantamento de requisitos, modelagem inicial do banco de dados, implementação técnica do protótipo, testes do sistema e elaboração do presente relatório parcial.</w:t>
        <w:br/>
        <w:br/>
        <w:t>Até o momento, não há comprovação de divulgação científica, apresentação em evento ou publicação vinculada aos resultados parciais do bolsista. Caso surjam comprovantes ou novas evidências posteriormente, recomenda-se acrescentá-los em etapa futura, especialmente no relatório final.</w:t>
      </w:r>
    </w:p>
    <w:p w:rsidR="00000000" w:rsidDel="00000000" w:rsidP="00000000" w:rsidRDefault="00000000" w:rsidRPr="00000000" w14:paraId="0000002C">
      <w:pPr>
        <w:spacing w:after="0" w:line="240" w:lineRule="auto"/>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2D">
      <w:pPr>
        <w:spacing w:after="0" w:line="240" w:lineRule="auto"/>
        <w:jc w:val="left"/>
        <w:rPr>
          <w:rFonts w:ascii="Arial Narrow" w:cs="Arial Narrow" w:eastAsia="Arial Narrow" w:hAnsi="Arial Narrow"/>
          <w:sz w:val="24"/>
          <w:szCs w:val="24"/>
          <w:vertAlign w:val="baseline"/>
        </w:rPr>
      </w:pPr>
      <w:r>
        <w:rPr>
          <w:rFonts w:ascii="Arial Narrow" w:hAnsi="Arial Narrow"/>
          <w:sz w:val="24"/>
        </w:rPr>
        <w:t>Bandeirantes, 07 de maio de 2026.</w:t>
      </w:r>
    </w:p>
    <w:p w:rsidR="00000000" w:rsidDel="00000000" w:rsidP="00000000" w:rsidRDefault="00000000" w:rsidRPr="00000000" w14:paraId="0000002E">
      <w:pPr>
        <w:spacing w:after="0" w:line="240" w:lineRule="auto"/>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2F">
      <w:pPr>
        <w:spacing w:after="0" w:line="240" w:lineRule="auto"/>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30">
      <w:pPr>
        <w:spacing w:after="0" w:line="240" w:lineRule="auto"/>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_____________________________________________</w:t>
      </w:r>
    </w:p>
    <w:p w:rsidR="00000000" w:rsidDel="00000000" w:rsidP="00000000" w:rsidRDefault="00000000" w:rsidRPr="00000000" w14:paraId="00000031">
      <w:pPr>
        <w:spacing w:after="0" w:line="240" w:lineRule="auto"/>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Assinatura do acadêmico</w:t>
      </w:r>
    </w:p>
    <w:p w:rsidR="00000000" w:rsidDel="00000000" w:rsidP="00000000" w:rsidRDefault="00000000" w:rsidRPr="00000000" w14:paraId="00000032">
      <w:pPr>
        <w:spacing w:after="0" w:line="240" w:lineRule="auto"/>
        <w:jc w:val="center"/>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33">
      <w:pPr>
        <w:spacing w:after="0" w:line="240" w:lineRule="auto"/>
        <w:jc w:val="center"/>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34">
      <w:pPr>
        <w:spacing w:after="0" w:line="240" w:lineRule="auto"/>
        <w:jc w:val="center"/>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35">
      <w:pPr>
        <w:spacing w:after="0" w:line="240" w:lineRule="auto"/>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_____________________________________________</w:t>
      </w:r>
    </w:p>
    <w:p w:rsidR="00000000" w:rsidDel="00000000" w:rsidP="00000000" w:rsidRDefault="00000000" w:rsidRPr="00000000" w14:paraId="00000036">
      <w:pPr>
        <w:spacing w:after="0" w:line="240" w:lineRule="auto"/>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Assinatura do orientador</w:t>
      </w:r>
    </w:p>
    <w:p w:rsidR="00000000" w:rsidDel="00000000" w:rsidP="00000000" w:rsidRDefault="00000000" w:rsidRPr="00000000" w14:paraId="00000037">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8">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9">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A">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B">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C">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D">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E">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F">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0">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1">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2">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3">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4">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5">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6">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7">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8">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9">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A">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B">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C">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D">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E">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F">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0">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1">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2">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3">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4">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5">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6">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7">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8">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9">
      <w:pPr>
        <w:spacing w:after="0" w:line="240" w:lineRule="auto"/>
        <w:ind w:left="-567" w:right="-427" w:firstLine="0"/>
        <w:jc w:val="center"/>
        <w:rPr>
          <w:rFonts w:ascii="Arial" w:cs="Arial" w:eastAsia="Arial" w:hAnsi="Arial"/>
          <w:sz w:val="24"/>
          <w:szCs w:val="24"/>
          <w:vertAlign w:val="baseline"/>
        </w:rPr>
      </w:pPr>
      <w:r w:rsidDel="00000000" w:rsidR="00000000" w:rsidRPr="00000000">
        <w:rPr>
          <w:rtl w:val="0"/>
        </w:rPr>
      </w:r>
    </w:p>
    <w:sectPr>
      <w:headerReference r:id="rId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968240" cy="774700"/>
              <wp:effectExtent b="0" l="0" r="0" t="0"/>
              <wp:wrapNone/>
              <wp:docPr id="1" name=""/>
              <a:graphic>
                <a:graphicData uri="http://schemas.microsoft.com/office/word/2010/wordprocessingGroup">
                  <wpg:wgp>
                    <wpg:cNvGrpSpPr/>
                    <wpg:grpSpPr>
                      <a:xfrm>
                        <a:off x="2861750" y="3392525"/>
                        <a:ext cx="4968240" cy="774700"/>
                        <a:chOff x="2861750" y="3392525"/>
                        <a:chExt cx="4968500" cy="774950"/>
                      </a:xfrm>
                    </wpg:grpSpPr>
                    <wpg:grpSp>
                      <wpg:cNvGrpSpPr/>
                      <wpg:grpSpPr>
                        <a:xfrm>
                          <a:off x="2861773" y="3392543"/>
                          <a:ext cx="4968454" cy="774915"/>
                          <a:chOff x="2861750" y="3392525"/>
                          <a:chExt cx="4968500" cy="774950"/>
                        </a:xfrm>
                      </wpg:grpSpPr>
                      <wps:wsp>
                        <wps:cNvSpPr/>
                        <wps:cNvPr id="3" name="Shape 3"/>
                        <wps:spPr>
                          <a:xfrm>
                            <a:off x="2861750" y="3392525"/>
                            <a:ext cx="4968500" cy="77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61773" y="3392543"/>
                            <a:ext cx="4968454" cy="774915"/>
                            <a:chOff x="0" y="0"/>
                            <a:chExt cx="4968454" cy="1120140"/>
                          </a:xfrm>
                        </wpg:grpSpPr>
                        <wps:wsp>
                          <wps:cNvSpPr/>
                          <wps:cNvPr id="5" name="Shape 5"/>
                          <wps:spPr>
                            <a:xfrm>
                              <a:off x="0" y="0"/>
                              <a:ext cx="4968450" cy="112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45259" t="0"/>
                            <a:stretch/>
                          </pic:blipFill>
                          <pic:spPr>
                            <a:xfrm>
                              <a:off x="0" y="0"/>
                              <a:ext cx="2848973" cy="1120140"/>
                            </a:xfrm>
                            <a:prstGeom prst="rect">
                              <a:avLst/>
                            </a:prstGeom>
                            <a:noFill/>
                            <a:ln>
                              <a:noFill/>
                            </a:ln>
                          </pic:spPr>
                        </pic:pic>
                        <pic:pic>
                          <pic:nvPicPr>
                            <pic:cNvPr descr="Logotipo, nome da empresa&#10;&#10;Descrição gerada automaticamente" id="7" name="Shape 7"/>
                            <pic:cNvPicPr preferRelativeResize="0"/>
                          </pic:nvPicPr>
                          <pic:blipFill rotWithShape="1">
                            <a:blip r:embed="rId2">
                              <a:alphaModFix/>
                            </a:blip>
                            <a:srcRect b="0" l="0" r="0" t="0"/>
                            <a:stretch/>
                          </pic:blipFill>
                          <pic:spPr>
                            <a:xfrm>
                              <a:off x="2892516" y="48441"/>
                              <a:ext cx="2075938" cy="870856"/>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968240" cy="774700"/>
              <wp:effectExtent b="0" l="0" r="0" t="0"/>
              <wp:wrapNone/>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4968240" cy="774700"/>
                      </a:xfrm>
                      <a:prstGeom prst="rect"/>
                      <a:ln/>
                    </pic:spPr>
                  </pic:pic>
                </a:graphicData>
              </a:graphic>
            </wp:anchor>
          </w:drawing>
        </mc:Fallback>
      </mc:AlternateConten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0" w:line="240" w:lineRule="auto"/>
      <w:ind w:left="-851" w:firstLine="0"/>
      <w:jc w:val="center"/>
      <w:rPr/>
    </w:pPr>
    <w:r w:rsidDel="00000000" w:rsidR="00000000" w:rsidRPr="00000000">
      <w:rPr>
        <w:b w:val="1"/>
        <w:bCs w:val="1"/>
        <w:i w:val="1"/>
        <w:iCs w:val="1"/>
        <w:color w:val="002570"/>
        <w:sz w:val="16"/>
        <w:szCs w:val="16"/>
        <w:rtl w:val="0"/>
      </w:rPr>
      <w:t xml:space="preserve">PRÓ-REITORIA DE PESQUISA E PÓS-GRADUAÇÃO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1046-12.2.0.23196</vt:lpwstr>
  </property>
  <property fmtid="{D5CDD505-2E9C-101B-9397-08002B2CF9AE}" pid="3" name="ICV">
    <vt:lpwstr>F8EE82C15359486E81C024290BB0272B_13</vt:lpwstr>
  </property>
</Properties>
</file>