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000000" w:rsidDel="00000000" w:rsidRDefault="00000000" w14:paraId="00000001" w:rsidP="00000000" w:rsidRPr="00000000">
      <w:pPr/>
      <w:r>
        <w:rPr>
          <w:b/>
          <w:color w:val="1F1F1F"/>
        </w:rPr>
        <w:t>TÜM BUNLAR BİTTİKTEN SONRA IELTS ACADEMİC SINAVINDAN ÖNCE SON FAZ :</w:t>
      </w:r>
    </w:p>
    <w:p>
      <w:pPr>
        <w:spacing w:before="240" w:after="240" w:line="330" w:lineRule="auto"/>
      </w:pPr>
      <w:r>
        <w:rPr>
          <w:b/>
          <w:color w:val="1F1F1F"/>
        </w:rPr>
        <w:t>Planınızı bozmadan en küçük değişiklik seti</w:t>
      </w:r>
    </w:p>
    <w:p>
      <w:pPr>
        <w:spacing w:before="240" w:after="240" w:line="330" w:lineRule="auto"/>
      </w:pPr>
      <w:r>
        <w:rPr>
          <w:b/>
          <w:color w:val="1F1F1F"/>
        </w:rPr>
        <w:t>Son 6–7 haftayı Academic’e ayırın.</w:t>
      </w:r>
    </w:p>
    <w:p>
      <w:pPr>
        <w:spacing w:before="240" w:after="240" w:line="330" w:lineRule="auto"/>
      </w:pPr>
      <w:r>
        <w:rPr>
          <w:b/>
          <w:color w:val="1F1F1F"/>
        </w:rPr>
        <w:t>Çıktı (MFO) saatlerinin yarısını Task 1 ve Task 2 yazmaya verin.</w:t>
      </w:r>
    </w:p>
    <w:p>
      <w:pPr>
        <w:spacing w:before="240" w:after="240" w:line="330" w:lineRule="auto"/>
      </w:pPr>
      <w:r>
        <w:rPr>
          <w:b/>
          <w:color w:val="1F1F1F"/>
        </w:rPr>
        <w:t>Girdi (MFI) saatlerinin bir kısmını Academic Reading pasajlarına verin.</w:t>
      </w:r>
    </w:p>
    <w:p>
      <w:pPr>
        <w:spacing w:before="240" w:after="240" w:line="330" w:lineRule="auto"/>
      </w:pPr>
      <w:r>
        <w:rPr>
          <w:b/>
          <w:color w:val="1F1F1F"/>
        </w:rPr>
        <w:t>Akıcılık (FD) saatlerinin bir kısmını süreli yazmaya verin.</w:t>
      </w:r>
    </w:p>
    <w:p>
      <w:pPr>
        <w:spacing w:before="240" w:after="240" w:line="330" w:lineRule="auto"/>
      </w:pPr>
      <w:r>
        <w:rPr>
          <w:b/>
          <w:color w:val="1F1F1F"/>
        </w:rPr>
        <w:t>“General” örnekleri Academic örneklerle değiştirin.</w:t>
      </w:r>
    </w:p>
    <w:p>
      <w:pPr>
        <w:spacing w:before="240" w:after="240" w:line="330" w:lineRule="auto"/>
      </w:pPr>
      <w:r>
        <w:rPr>
          <w:b/>
          <w:color w:val="1F1F1F"/>
        </w:rPr>
        <w:t>LFL öncelik sıranızı şimdiden yazın. Örneğin: Anki &gt; Empower &gt; Workbook &gt; ELSA &gt; Murphy &gt; Busuu. Gün sıkışınca listenin sonundan kesin.</w:t>
      </w:r>
    </w:p>
    <w:p>
      <w:pPr>
        <w:spacing w:before="240" w:after="240" w:line="330" w:lineRule="auto"/>
      </w:pPr>
      <w:r>
        <w:rPr>
          <w:b/>
          <w:color w:val="1F1F1F"/>
        </w:rPr>
        <w:t>Hipotezinizi verilerle test edin.</w:t>
      </w:r>
    </w:p>
    <w:p>
      <w:pPr>
        <w:spacing w:before="240" w:after="240" w:line="330" w:lineRule="auto"/>
      </w:pPr>
      <w:r>
        <w:rPr>
          <w:b/>
          <w:color w:val="1F1F1F"/>
        </w:rPr>
        <w:t>120. gün: ilk tam süreli Academic deneme. Beklenti 5.0–5.5 civarı.</w:t>
      </w:r>
    </w:p>
    <w:p>
      <w:pPr>
        <w:spacing w:before="240" w:after="240" w:line="330" w:lineRule="auto"/>
      </w:pPr>
      <w:r>
        <w:rPr>
          <w:b/>
          <w:color w:val="1F1F1F"/>
        </w:rPr>
        <w:t>gün: deneme sonucunuz 5.5–6.0'ın altındaysa sınavı 2–3 ay kaydırın.</w:t>
      </w:r>
    </w:p>
    <w:p>
      <w:pPr>
        <w:spacing w:before="240" w:after="240" w:line="330" w:lineRule="auto"/>
      </w:pPr>
      <w:r>
        <w:rPr>
          <w:b/>
          <w:color w:val="1F1F1F"/>
        </w:rPr>
        <w:t>170–180. gün: iki denemede 6.5 (gerekiyorsa her bölümde en az 6.0) görmeden sınava girmeyin.</w:t>
      </w:r>
    </w:p>
    <w:p w:rsidR="00000000" w:rsidDel="00000000" w:rsidRDefault="00000000" w14:paraId="0000008B" w:rsidP="00000000" w:rsidRPr="00000000">
      <w:pPr>
        <w:spacing w:before="240" w:after="240" w:line="330" w:lineRule="auto"/>
        <w:rPr>
          <w:bCs w:val="1"/>
          <w:b/>
          <w:color w:val="1F1F1F"/>
        </w:rPr>
      </w:pPr>
      <w:r w:rsidR="00000000" w:rsidDel="00000000" w:rsidRPr="00000000">
        <w:rPr>
          <w:bCs w:val="1"/>
          <w:rtl w:val="0"/>
          <w:b/>
          <w:color w:val="1F1F1F"/>
        </w:rPr>
        <w:t>Ön Koşul (Opsiyonel): English Online</w:t>
      </w:r>
    </w:p>
    <w:p w:rsidR="00000000" w:rsidDel="00000000" w:rsidRDefault="00000000" w14:paraId="0000008C" w:rsidP="00000000" w:rsidRPr="00000000">
      <w:pPr>
        <w:spacing w:before="240" w:after="240" w:line="330" w:lineRule="auto"/>
        <w:rPr>
          <w:bCs w:val="1"/>
          <w:b/>
          <w:color w:val="1F1F1F"/>
        </w:rPr>
      </w:pPr>
      <w:r w:rsidR="00000000" w:rsidDel="00000000" w:rsidRPr="00000000">
        <w:rPr>
          <w:bCs w:val="1"/>
          <w:rtl w:val="0"/>
          <w:b/>
          <w:color w:val="1F1F1F"/>
        </w:rPr>
        <w:t>Sınır Koşulu: Yalnızca temel dil altyapısında majör eksiklik varsa (). Bu bir sınav simülasyonu değil, altyapı inşasıdır.</w:t>
      </w:r>
    </w:p>
    <w:p w:rsidR="00000000" w:rsidDel="00000000" w:rsidRDefault="00000000" w14:paraId="0000008D" w:rsidP="00000000" w:rsidRPr="00000000">
      <w:pPr>
        <w:spacing w:before="240" w:after="240" w:line="330" w:lineRule="auto"/>
        <w:rPr>
          <w:bCs w:val="1"/>
          <w:b/>
          <w:color w:val="1F1F1F"/>
        </w:rPr>
      </w:pPr>
      <w:r w:rsidR="00000000" w:rsidDel="00000000" w:rsidRPr="00000000">
        <w:rPr>
          <w:bCs w:val="1"/>
          <w:rtl w:val="0"/>
          <w:b/>
          <w:color w:val="1F1F1F"/>
        </w:rPr>
        <w:t>Faz 1 (Algoritma Çözümü): Cambridge Test &amp; Train (Ana Temel)</w:t>
      </w:r>
    </w:p>
    <w:p w:rsidR="00000000" w:rsidDel="00000000" w:rsidRDefault="00000000" w14:paraId="0000008E" w:rsidP="00000000" w:rsidRPr="00000000">
      <w:pPr>
        <w:spacing w:before="240" w:after="240" w:line="330" w:lineRule="auto"/>
        <w:rPr>
          <w:bCs w:val="1"/>
          <w:b/>
          <w:color w:val="1F1F1F"/>
        </w:rPr>
      </w:pPr>
      <w:r w:rsidR="00000000" w:rsidDel="00000000" w:rsidRPr="00000000">
        <w:rPr>
          <w:bCs w:val="1"/>
          <w:rtl w:val="0"/>
          <w:b/>
          <w:color w:val="1F1F1F"/>
        </w:rPr>
        <w:t>İşlem: Otantik veri () üzerinde zaman kısıtı olmaksızın, soru-cevap nedensellik ağının (causality network) haritalanması. Hata payının () sıfıra yaklaştırılması.</w:t>
      </w:r>
    </w:p>
    <w:p w:rsidR="00000000" w:rsidDel="00000000" w:rsidRDefault="00000000" w14:paraId="0000008F" w:rsidP="00000000" w:rsidRPr="00000000">
      <w:pPr>
        <w:spacing w:before="240" w:after="240" w:line="330" w:lineRule="auto"/>
        <w:rPr>
          <w:bCs w:val="1"/>
          <w:b/>
          <w:color w:val="1F1F1F"/>
        </w:rPr>
      </w:pPr>
      <w:r w:rsidR="00000000" w:rsidDel="00000000" w:rsidRPr="00000000">
        <w:rPr>
          <w:bCs w:val="1"/>
          <w:rtl w:val="0"/>
          <w:b/>
          <w:color w:val="1F1F1F"/>
        </w:rPr>
        <w:t>Faz 2 (Hız ve Hacim Optimizasyonu): IELTS Ready: Premium</w:t>
      </w:r>
    </w:p>
    <w:p w:rsidR="00000000" w:rsidDel="00000000" w:rsidRDefault="00000000" w14:paraId="00000090" w:rsidP="00000000" w:rsidRPr="00000000">
      <w:pPr>
        <w:spacing w:before="240" w:after="240" w:line="330" w:lineRule="auto"/>
        <w:rPr>
          <w:bCs w:val="1"/>
          <w:b/>
          <w:color w:val="1F1F1F"/>
        </w:rPr>
      </w:pPr>
      <w:r w:rsidR="00000000" w:rsidDel="00000000" w:rsidRPr="00000000">
        <w:rPr>
          <w:bCs w:val="1"/>
          <w:rtl w:val="0"/>
          <w:b/>
          <w:color w:val="1F1F1F"/>
        </w:rPr>
        <w:t>İşlem: 1. Fazda kurulan mantıksal iskeletin, resmi UI/UX üzerinde 164 dakikalık stres testine (Stress Testing) tabi tutulması. Hız () ve adaptasyon maksimizasyonu.</w:t>
      </w:r>
    </w:p>
    <w:p w:rsidR="00000000" w:rsidDel="00000000" w:rsidRDefault="00000000" w14:paraId="00000091" w:rsidP="00000000" w:rsidRPr="00000000">
      <w:pPr>
        <w:spacing w:before="240" w:after="240" w:line="330" w:lineRule="auto"/>
        <w:rPr>
          <w:bCs w:val="1"/>
          <w:b/>
          <w:color w:val="1F1F1F"/>
        </w:rPr>
      </w:pPr>
      <w:r w:rsidR="00000000" w:rsidDel="00000000" w:rsidRPr="00000000">
        <w:rPr>
          <w:bCs w:val="1"/>
          <w:rtl w:val="0"/>
          <w:b/>
          <w:color w:val="1F1F1F"/>
        </w:rPr>
        <w:t>Faz 3 (Mutlak Kalibrasyon): IELTS Progress Check</w:t>
      </w:r>
    </w:p>
    <w:p w:rsidR="00000000" w:rsidDel="00000000" w:rsidRDefault="00000000" w14:paraId="00000092" w:rsidP="00000000" w:rsidRPr="00000000">
      <w:pPr>
        <w:spacing w:before="240" w:after="240" w:line="330" w:lineRule="auto"/>
        <w:rPr>
          <w:bCs w:val="1"/>
          <w:b/>
          <w:color w:val="1F1F1F"/>
        </w:rPr>
      </w:pPr>
      <w:r w:rsidR="00000000" w:rsidDel="00000000" w:rsidRPr="00000000">
        <w:rPr>
          <w:bCs w:val="1"/>
          <w:rtl w:val="0"/>
          <w:b/>
          <w:color w:val="1F1F1F"/>
        </w:rPr>
        <w:t>İşlem: Sınava () 10 gün kala, üretken becerilerdeki (Writing/Speaking) sapmayı insan faktörü () ile ölçerek varyansı () sabitlem</w:t>
      </w:r>
    </w:p>
    <w:p w:rsidR="00000000" w:rsidDel="00000000" w:rsidRDefault="00000000" w14:paraId="00000093" w:rsidP="00000000" w:rsidRPr="00000000">
      <w:pPr>
        <w:spacing w:before="240" w:after="240" w:line="330" w:lineRule="auto"/>
        <w:rPr>
          <w:bCs w:val="1"/>
          <w:b/>
          <w:color w:val="1F1F1F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94" w:rsidP="00000000" w:rsidRPr="00000000">
      <w:pPr>
        <w:spacing w:before="240" w:after="240" w:line="330" w:lineRule="auto"/>
        <w:rPr>
          <w:bCs w:val="1"/>
          <w:b/>
          <w:color w:val="1F1F1F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95" w:rsidP="00000000" w:rsidRPr="00000000">
      <w:pPr/>
      <w:r w:rsidR="00000000" w:rsidDel="00000000" w:rsidRPr="00000000">
        <w:rPr>
          <w:rtl w:val="0"/>
        </w:rPr>
      </w:r>
    </w:p>
    <w:sectPr>
      <w:pgNumType w:start="1"/>
      <w:pgSz w:w="11909" w:h="16834" w:orient="portrait"/>
      <w:pgMar w:left="1440" w:right="1440" w:top="1440" w:bottom="1440" w:header="720" w:footer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  <w:font w:name="Calibri"/>
  <w:font w:name="Cambria"/>
  <w:font w:name="Symbol"/>
  <w:font w:name="Courier New"/>
  <w:font w:name="Times New Roman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multiLevelType w:val="hybridMultilevel"/>
    <w:lvl w:ilvl="0">
      <w:numFmt w:val="decimal"/>
      <w:lvlText w:val="%1."/>
      <w:start w:val="1"/>
      <w:rPr>
        <w:bCs w:val="0"/>
        <w:iCs w:val="0"/>
        <w:b w:val="0"/>
        <w:i w:val="0"/>
        <w:u w:val="none"/>
        <w:color w:val="4A6063"/>
        <w:rFonts w:ascii="Roboto" w:cs="Roboto" w:eastAsia="Roboto" w:hAnsi="Roboto"/>
        <w:sz w:val="20"/>
        <w:szCs w:val="20"/>
        <w:smallCaps w:val="0"/>
      </w:rPr>
      <w:pPr>
        <w:ind w:left="720"/>
        <w:ind w:hanging="360"/>
      </w:pPr>
      <w:lvlJc w:val="left"/>
    </w:lvl>
    <w:lvl w:ilvl="1">
      <w:numFmt w:val="lowerLetter"/>
      <w:lvlText w:val="%2."/>
      <w:start w:val="1"/>
      <w:rPr>
        <w:u w:val="none"/>
      </w:rPr>
      <w:pPr>
        <w:ind w:left="1440"/>
        <w:ind w:hanging="360"/>
      </w:pPr>
      <w:lvlJc w:val="left"/>
    </w:lvl>
    <w:lvl w:ilvl="2">
      <w:numFmt w:val="lowerRoman"/>
      <w:lvlText w:val="%3."/>
      <w:start w:val="1"/>
      <w:rPr>
        <w:u w:val="none"/>
      </w:rPr>
      <w:pPr>
        <w:ind w:left="2160"/>
        <w:ind w:hanging="360"/>
      </w:pPr>
      <w:lvlJc w:val="left"/>
    </w:lvl>
    <w:lvl w:ilvl="3">
      <w:numFmt w:val="decimal"/>
      <w:lvlText w:val="%4."/>
      <w:start w:val="1"/>
      <w:rPr>
        <w:u w:val="none"/>
      </w:rPr>
      <w:pPr>
        <w:ind w:left="2880"/>
        <w:ind w:hanging="360"/>
      </w:pPr>
      <w:lvlJc w:val="left"/>
    </w:lvl>
    <w:lvl w:ilvl="4">
      <w:numFmt w:val="lowerLetter"/>
      <w:lvlText w:val="%5."/>
      <w:start w:val="1"/>
      <w:rPr>
        <w:u w:val="none"/>
      </w:rPr>
      <w:pPr>
        <w:ind w:left="3600"/>
        <w:ind w:hanging="360"/>
      </w:pPr>
      <w:lvlJc w:val="left"/>
    </w:lvl>
    <w:lvl w:ilvl="5">
      <w:numFmt w:val="lowerRoman"/>
      <w:lvlText w:val="%6."/>
      <w:start w:val="1"/>
      <w:rPr>
        <w:u w:val="none"/>
      </w:rPr>
      <w:pPr>
        <w:ind w:left="4320"/>
        <w:ind w:hanging="360"/>
      </w:pPr>
      <w:lvlJc w:val="left"/>
    </w:lvl>
    <w:lvl w:ilvl="6">
      <w:numFmt w:val="decimal"/>
      <w:lvlText w:val="%7."/>
      <w:start w:val="1"/>
      <w:rPr>
        <w:u w:val="none"/>
      </w:rPr>
      <w:pPr>
        <w:ind w:left="5040"/>
        <w:ind w:hanging="360"/>
      </w:pPr>
      <w:lvlJc w:val="left"/>
    </w:lvl>
    <w:lvl w:ilvl="7">
      <w:numFmt w:val="lowerLetter"/>
      <w:lvlText w:val="%8."/>
      <w:start w:val="1"/>
      <w:rPr>
        <w:u w:val="none"/>
      </w:rPr>
      <w:pPr>
        <w:ind w:left="5760"/>
        <w:ind w:hanging="360"/>
      </w:pPr>
      <w:lvlJc w:val="left"/>
    </w:lvl>
    <w:lvl w:ilvl="8">
      <w:numFmt w:val="lowerRoman"/>
      <w:lvlText w:val="%9."/>
      <w:start w:val="1"/>
      <w:rPr>
        <w:u w:val="none"/>
      </w:rPr>
      <w:pPr>
        <w:ind w:left="6480"/>
        <w:ind w:hanging="360"/>
      </w:pPr>
      <w:lvlJc w:val="left"/>
    </w:lvl>
  </w:abstractNum>
  <w:abstractNum w:abstractNumId="2">
    <w:multiLevelType w:val="hybridMultilevel"/>
    <w:lvl w:ilvl="0">
      <w:numFmt w:val="decimal"/>
      <w:lvlText w:val="%1."/>
      <w:start w:val="1"/>
      <w:rPr>
        <w:bCs w:val="0"/>
        <w:iCs w:val="0"/>
        <w:b w:val="0"/>
        <w:i w:val="0"/>
        <w:u w:val="none"/>
        <w:color w:val="4A6063"/>
        <w:rFonts w:ascii="Roboto" w:cs="Roboto" w:eastAsia="Roboto" w:hAnsi="Roboto"/>
        <w:sz w:val="20"/>
        <w:szCs w:val="20"/>
        <w:smallCaps w:val="0"/>
      </w:rPr>
      <w:pPr>
        <w:ind w:left="720"/>
        <w:ind w:hanging="360"/>
      </w:pPr>
      <w:lvlJc w:val="left"/>
    </w:lvl>
    <w:lvl w:ilvl="1">
      <w:numFmt w:val="lowerLetter"/>
      <w:lvlText w:val="%2."/>
      <w:start w:val="1"/>
      <w:rPr>
        <w:u w:val="none"/>
      </w:rPr>
      <w:pPr>
        <w:ind w:left="1440"/>
        <w:ind w:hanging="360"/>
      </w:pPr>
      <w:lvlJc w:val="left"/>
    </w:lvl>
    <w:lvl w:ilvl="2">
      <w:numFmt w:val="lowerRoman"/>
      <w:lvlText w:val="%3."/>
      <w:start w:val="1"/>
      <w:rPr>
        <w:u w:val="none"/>
      </w:rPr>
      <w:pPr>
        <w:ind w:left="2160"/>
        <w:ind w:hanging="360"/>
      </w:pPr>
      <w:lvlJc w:val="left"/>
    </w:lvl>
    <w:lvl w:ilvl="3">
      <w:numFmt w:val="decimal"/>
      <w:lvlText w:val="%4."/>
      <w:start w:val="1"/>
      <w:rPr>
        <w:u w:val="none"/>
      </w:rPr>
      <w:pPr>
        <w:ind w:left="2880"/>
        <w:ind w:hanging="360"/>
      </w:pPr>
      <w:lvlJc w:val="left"/>
    </w:lvl>
    <w:lvl w:ilvl="4">
      <w:numFmt w:val="lowerLetter"/>
      <w:lvlText w:val="%5."/>
      <w:start w:val="1"/>
      <w:rPr>
        <w:u w:val="none"/>
      </w:rPr>
      <w:pPr>
        <w:ind w:left="3600"/>
        <w:ind w:hanging="360"/>
      </w:pPr>
      <w:lvlJc w:val="left"/>
    </w:lvl>
    <w:lvl w:ilvl="5">
      <w:numFmt w:val="lowerRoman"/>
      <w:lvlText w:val="%6."/>
      <w:start w:val="1"/>
      <w:rPr>
        <w:u w:val="none"/>
      </w:rPr>
      <w:pPr>
        <w:ind w:left="4320"/>
        <w:ind w:hanging="360"/>
      </w:pPr>
      <w:lvlJc w:val="left"/>
    </w:lvl>
    <w:lvl w:ilvl="6">
      <w:numFmt w:val="decimal"/>
      <w:lvlText w:val="%7."/>
      <w:start w:val="1"/>
      <w:rPr>
        <w:u w:val="none"/>
      </w:rPr>
      <w:pPr>
        <w:ind w:left="5040"/>
        <w:ind w:hanging="360"/>
      </w:pPr>
      <w:lvlJc w:val="left"/>
    </w:lvl>
    <w:lvl w:ilvl="7">
      <w:numFmt w:val="lowerLetter"/>
      <w:lvlText w:val="%8."/>
      <w:start w:val="1"/>
      <w:rPr>
        <w:u w:val="none"/>
      </w:rPr>
      <w:pPr>
        <w:ind w:left="5760"/>
        <w:ind w:hanging="360"/>
      </w:pPr>
      <w:lvlJc w:val="left"/>
    </w:lvl>
    <w:lvl w:ilvl="8">
      <w:numFmt w:val="lowerRoman"/>
      <w:lvlText w:val="%9."/>
      <w:start w:val="1"/>
      <w:rPr>
        <w:u w:val="none"/>
      </w:rPr>
      <w:pPr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1"/>
  </w:num>
  <w:num w:numId="2">
    <w:abstractNumId w:val="2"/>
  </w:num>
  <w:num w:numId="10121982">
    <w:abstractNumId w:val="10121982"/>
  </w:num>
  <w:num w:numId="10121983">
    <w:abstractNumId w:val="10121983"/>
  </w:num>
</w:numbering>
</file>

<file path=word/settings.xml><?xml version="1.0" encoding="utf-8"?>
<w:setting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