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FF191" w14:textId="0ECF72B4" w:rsidR="00085920" w:rsidRPr="0022532F" w:rsidRDefault="00412C8F" w:rsidP="00085920">
      <w:pPr>
        <w:widowControl w:val="0"/>
        <w:kinsoku w:val="0"/>
        <w:autoSpaceDE w:val="0"/>
        <w:autoSpaceDN w:val="0"/>
        <w:adjustRightInd w:val="0"/>
        <w:snapToGrid w:val="0"/>
        <w:spacing w:after="0" w:line="240" w:lineRule="auto"/>
        <w:jc w:val="center"/>
        <w:textAlignment w:val="baseline"/>
        <w:rPr>
          <w:rFonts w:ascii="Times New Roman" w:eastAsia="华文中宋" w:hAnsi="Times New Roman" w:cs="Times New Roman"/>
          <w:b/>
          <w:spacing w:val="1"/>
          <w:w w:val="99"/>
          <w:sz w:val="72"/>
          <w:szCs w:val="72"/>
          <w:lang w:eastAsia="zh-CN"/>
        </w:rPr>
      </w:pPr>
      <w:r>
        <w:rPr>
          <w:rFonts w:ascii="Times New Roman" w:eastAsia="宋体" w:hAnsi="Times New Roman" w:cs="Times New Roman"/>
          <w:noProof/>
          <w:sz w:val="21"/>
          <w:szCs w:val="21"/>
          <w:lang w:eastAsia="zh-CN"/>
        </w:rPr>
        <w:drawing>
          <wp:inline distT="0" distB="0" distL="0" distR="0" wp14:anchorId="708B8C5D" wp14:editId="3494CE03">
            <wp:extent cx="5688330" cy="1137920"/>
            <wp:effectExtent l="0" t="0" r="7620" b="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noChangeArrowheads="1"/>
                    </pic:cNvPicPr>
                  </pic:nvPicPr>
                  <pic:blipFill>
                    <a:blip r:embed="rId20">
                      <a:biLevel thresh="75000"/>
                      <a:extLst>
                        <a:ext uri="{BEBA8EAE-BF5A-486C-A8C5-ECC9F3942E4B}">
                          <a14:imgProps xmlns:a14="http://schemas.microsoft.com/office/drawing/2010/main">
                            <a14:imgLayer r:embed="rId2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688330" cy="1137920"/>
                    </a:xfrm>
                    <a:prstGeom prst="rect">
                      <a:avLst/>
                    </a:prstGeom>
                    <a:noFill/>
                  </pic:spPr>
                </pic:pic>
              </a:graphicData>
            </a:graphic>
          </wp:inline>
        </w:drawing>
      </w:r>
      <w:r>
        <w:rPr>
          <w:rFonts w:ascii="Times New Roman" w:eastAsia="华文中宋" w:hAnsi="Times New Roman" w:cs="Times New Roman"/>
          <w:b/>
          <w:spacing w:val="1"/>
          <w:w w:val="99"/>
          <w:sz w:val="72"/>
          <w:szCs w:val="72"/>
          <w:lang w:eastAsia="zh-CN"/>
        </w:rPr>
        <w:t>职业技能训练</w:t>
      </w:r>
    </w:p>
    <w:p w14:paraId="445DDB4B" w14:textId="77777777" w:rsidR="00F13C87" w:rsidRPr="0022532F" w:rsidRDefault="00F13C87" w:rsidP="00412C8F">
      <w:pPr>
        <w:widowControl w:val="0"/>
        <w:kinsoku w:val="0"/>
        <w:autoSpaceDE w:val="0"/>
        <w:autoSpaceDN w:val="0"/>
        <w:adjustRightInd w:val="0"/>
        <w:snapToGrid w:val="0"/>
        <w:spacing w:after="0" w:line="480" w:lineRule="auto"/>
        <w:jc w:val="center"/>
        <w:textAlignment w:val="baseline"/>
        <w:rPr>
          <w:rFonts w:ascii="Times New Roman" w:eastAsia="华文中宋" w:hAnsi="Times New Roman" w:cs="Times New Roman"/>
          <w:b/>
          <w:spacing w:val="1"/>
          <w:w w:val="99"/>
          <w:sz w:val="48"/>
          <w:szCs w:val="48"/>
          <w:lang w:eastAsia="zh-CN"/>
        </w:rPr>
      </w:pPr>
      <w:r>
        <w:rPr>
          <w:rFonts w:ascii="Times New Roman" w:eastAsia="华文中宋" w:hAnsi="Times New Roman" w:cs="Times New Roman"/>
          <w:b/>
          <w:spacing w:val="1"/>
          <w:w w:val="99"/>
          <w:sz w:val="48"/>
          <w:szCs w:val="48"/>
          <w:lang w:eastAsia="zh-CN"/>
        </w:rPr>
        <w:t>Vocational Skills Training</w:t>
      </w:r>
    </w:p>
    <w:p w14:paraId="5B43B754" w14:textId="777B0EE8" w:rsidR="00412C8F" w:rsidRPr="0022532F" w:rsidRDefault="00412C8F" w:rsidP="00412C8F">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z w:val="84"/>
          <w:szCs w:val="84"/>
          <w:lang w:eastAsia="zh-CN"/>
        </w:rPr>
      </w:pPr>
    </w:p>
    <w:p w14:paraId="4FDD061A" w14:textId="36E8AA19" w:rsidR="00412C8F" w:rsidRPr="0022532F" w:rsidRDefault="0022532F" w:rsidP="0022532F">
      <w:pPr>
        <w:widowControl w:val="0"/>
        <w:kinsoku w:val="0"/>
        <w:autoSpaceDE w:val="0"/>
        <w:autoSpaceDN w:val="0"/>
        <w:adjustRightInd w:val="0"/>
        <w:snapToGrid w:val="0"/>
        <w:spacing w:after="0" w:line="240" w:lineRule="auto"/>
        <w:jc w:val="center"/>
        <w:textAlignment w:val="baseline"/>
        <w:rPr>
          <w:rFonts w:ascii="Times New Roman" w:eastAsia="黑体" w:hAnsi="Times New Roman" w:cs="Times New Roman"/>
          <w:b/>
          <w:sz w:val="52"/>
          <w:szCs w:val="52"/>
          <w:lang w:eastAsia="zh-CN"/>
        </w:rPr>
      </w:pPr>
      <w:r>
        <w:rPr>
          <w:rFonts w:ascii="Times New Roman" w:eastAsia="黑体" w:hAnsi="Times New Roman" w:cs="Times New Roman"/>
          <w:b/>
          <w:sz w:val="52"/>
          <w:szCs w:val="52"/>
          <w:lang w:eastAsia="zh-CN"/>
        </w:rPr>
        <w:t>周计划书</w:t>
      </w:r>
    </w:p>
    <w:p w14:paraId="16D2590D" w14:textId="71678A87" w:rsidR="0022532F" w:rsidRPr="0022532F" w:rsidRDefault="0022532F" w:rsidP="0022532F">
      <w:pPr>
        <w:widowControl w:val="0"/>
        <w:kinsoku w:val="0"/>
        <w:autoSpaceDE w:val="0"/>
        <w:autoSpaceDN w:val="0"/>
        <w:adjustRightInd w:val="0"/>
        <w:snapToGrid w:val="0"/>
        <w:spacing w:after="0" w:line="240" w:lineRule="auto"/>
        <w:jc w:val="center"/>
        <w:textAlignment w:val="baseline"/>
        <w:rPr>
          <w:rFonts w:ascii="Times New Roman" w:eastAsia="黑体" w:hAnsi="Times New Roman" w:cs="Times New Roman"/>
          <w:b/>
          <w:sz w:val="52"/>
          <w:szCs w:val="52"/>
          <w:lang w:eastAsia="zh-CN"/>
        </w:rPr>
      </w:pPr>
      <w:r>
        <w:rPr>
          <w:rFonts w:ascii="Times New Roman" w:eastAsia="黑体" w:hAnsi="Times New Roman" w:cs="Times New Roman"/>
          <w:b/>
          <w:sz w:val="40"/>
          <w:szCs w:val="40"/>
          <w:lang w:eastAsia="zh-CN"/>
        </w:rPr>
        <w:t>Weekly node report</w:t>
      </w:r>
    </w:p>
    <w:p w14:paraId="7320D7AD" w14:textId="77777777" w:rsidR="0022532F" w:rsidRPr="0022532F" w:rsidRDefault="0022532F" w:rsidP="00412C8F">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z w:val="52"/>
          <w:szCs w:val="52"/>
          <w:lang w:eastAsia="zh-CN"/>
        </w:rPr>
      </w:pPr>
    </w:p>
    <w:p w14:paraId="5E2E5DD7" w14:textId="51524EE7" w:rsidR="00412C8F" w:rsidRPr="0022532F" w:rsidRDefault="00412C8F" w:rsidP="00085920">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pacing w:val="4"/>
          <w:w w:val="99"/>
          <w:sz w:val="84"/>
          <w:szCs w:val="84"/>
          <w:lang w:eastAsia="zh-CN"/>
        </w:rPr>
      </w:pPr>
    </w:p>
    <w:p w14:paraId="5DA9CF7B" w14:textId="77777777" w:rsidR="0022532F" w:rsidRPr="0022532F" w:rsidRDefault="0022532F" w:rsidP="00085920">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pacing w:val="4"/>
          <w:w w:val="99"/>
          <w:sz w:val="56"/>
          <w:szCs w:val="56"/>
          <w:lang w:eastAsia="zh-CN"/>
        </w:rPr>
        <w:sectPr>
          <w:pgSz w:w="12240" w:h="15840" w:code="1"/>
          <w:pgMar w:top="1417" w:right="1417" w:bottom="1417" w:left="1531" w:header="0" w:footer="0" w:gutter="0"/>
          <w:cols w:space="720"/>
          <w:docGrid w:linePitch="299"/>
        </w:sectPr>
      </w:pPr>
    </w:p>
    <w:p w14:paraId="237E4329" w14:textId="77777777" w:rsidR="002D0172" w:rsidRPr="00D30900" w:rsidRDefault="00AA6C63" w:rsidP="00D30900">
      <w:pPr>
        <w:pStyle w:val="aa"/>
        <w:jc w:val="center"/>
        <w:rPr>
          <w:rFonts w:ascii="Times New Roman" w:eastAsia="华文楷体" w:hAnsi="Times New Roman" w:cs="Times New Roman"/>
        </w:rPr>
      </w:pPr>
      <w:r>
        <w:rPr>
          <w:rFonts w:ascii="Times New Roman" w:eastAsia="华文楷体" w:hAnsi="Times New Roman" w:cs="Times New Roman"/>
        </w:rPr>
        <w:t>W07 端到端原型</w:t>
      </w:r>
    </w:p>
    <w:p w14:paraId="3DE33A76" w14:textId="77777777" w:rsidR="002D0172" w:rsidRPr="00D30900" w:rsidRDefault="00AA6C63" w:rsidP="00D30900">
      <w:pPr>
        <w:jc w:val="center"/>
        <w:rPr>
          <w:rFonts w:ascii="Times New Roman" w:eastAsia="华文楷体" w:hAnsi="Times New Roman" w:cs="Times New Roman"/>
        </w:rPr>
      </w:pPr>
      <w:r>
        <w:rPr>
          <w:rFonts w:ascii="Times New Roman" w:eastAsia="华文楷体" w:hAnsi="Times New Roman" w:cs="Times New Roman"/>
        </w:rPr>
        <w:t>End to End Prototype</w:t>
      </w:r>
    </w:p>
    <w:p w14:paraId="51468E0B" w14:textId="77777777" w:rsidR="002D0172" w:rsidRPr="00D30900" w:rsidRDefault="00AA6C63">
      <w:pPr>
        <w:pStyle w:val="1"/>
        <w:rPr>
          <w:rFonts w:ascii="Times New Roman" w:eastAsia="华文楷体" w:hAnsi="Times New Roman" w:cs="Times New Roman"/>
          <w:lang w:eastAsia="zh-CN"/>
        </w:rPr>
      </w:pPr>
      <w:r>
        <w:rPr>
          <w:rFonts w:ascii="Times New Roman" w:eastAsia="华文楷体" w:hAnsi="Times New Roman" w:cs="Times New Roman"/>
          <w:lang w:eastAsia="zh-CN"/>
        </w:rPr>
        <w:t>一 学生任务书</w:t>
      </w:r>
    </w:p>
    <w:p>
      <w:pPr>
        <w:rPr>
          <w:rFonts w:ascii="Times New Roman" w:hAnsi="Times New Roman" w:cs="Times New Roman"/>
          <w:b/>
          <w:color w:val="1F3B66"/>
          <w:sz w:val="26"/>
        </w:rPr>
      </w:pPr>
      <w:r>
        <w:rPr>
          <w:rFonts w:ascii="Times New Roman" w:hAnsi="Times New Roman" w:cs="Times New Roman"/>
          <w:b/>
          <w:color w:val="1F3B66"/>
          <w:sz w:val="26"/>
        </w:rPr>
        <w:t>I.  Student Task Book</w:t>
      </w:r>
    </w:p>
    <w:p w14:paraId="1AC41949"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b/>
          <w:lang w:eastAsia="zh-CN"/>
        </w:rPr>
        <w:t>本周节点  G4 Prototype Gate    课程目标  CO2</w:t>
      </w:r>
    </w:p>
    <w:p>
      <w:pPr>
        <w:spacing w:after="120"/>
        <w:rPr>
          <w:rFonts w:ascii="Times New Roman" w:hAnsi="Times New Roman" w:cs="Times New Roman"/>
          <w:lang w:eastAsia="zh-CN"/>
        </w:rPr>
      </w:pPr>
      <w:r>
        <w:rPr>
          <w:rFonts w:ascii="Times New Roman" w:hAnsi="Times New Roman" w:cs="Times New Roman"/>
          <w:i/>
          <w:color w:val="445566"/>
          <w:sz w:val="20"/>
        </w:rPr>
        <w:t>Milestone G4 Prototype Gate · Course Objective CO2</w:t>
      </w:r>
    </w:p>
    <w:p w14:paraId="700ABE76"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开始前打开  W06原型与W04接口基线</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Open before starting: W06 prototype and W04 interface baseline.</w:t>
      </w:r>
    </w:p>
    <w:p w14:paraId="6739B6DE"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建立第一次完整端到端链路。学生应能指出一个输入如何经过处理和通信，最终出现在数据记录与用户界面。</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Build the first complete end-to-end pipeline. Students should be able to point out how one input passes through processing and communication and finally appears in the data records and the user interface.</w:t>
      </w:r>
    </w:p>
    <w:p w14:paraId="2C29422F" w14:textId="77777777" w:rsidR="002D0172" w:rsidRPr="00D30900" w:rsidRDefault="00AA6C63">
      <w:pPr>
        <w:pStyle w:val="21"/>
        <w:rPr>
          <w:rFonts w:ascii="Times New Roman" w:eastAsia="华文楷体" w:hAnsi="Times New Roman" w:cs="Times New Roman"/>
          <w:lang w:eastAsia="zh-CN"/>
        </w:rPr>
      </w:pPr>
      <w:r>
        <w:rPr>
          <w:rFonts w:ascii="Times New Roman" w:eastAsia="华文楷体" w:hAnsi="Times New Roman" w:cs="Times New Roman"/>
          <w:lang w:eastAsia="zh-CN"/>
        </w:rPr>
        <w:t>本周完成步骤</w:t>
      </w:r>
    </w:p>
    <w:p w14:paraId="45DCCF41"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1. 按接口表逐段联调，分别确认输入、处理、通信、数据记录和界面输出。记录缺失模块和临时替代。</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1. Integrate segment by segment according to the interface table; confirm input, processing, communication, data logging, and UI output separately. Record missing modules and temporary substitutes.</w:t>
      </w:r>
    </w:p>
    <w:p w14:paraId="4307C3B5"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2. 给样本或请求增加seq或record_id，视频和日志用同一编号追踪其经过每个模块的过程。</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2. Add a seq or record_id to samples or requests; use the same number in videos and logs to trace it through each module.</w:t>
      </w:r>
    </w:p>
    <w:p w14:paraId="1BEBE174"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3. 完成至少一次正常链路和一次异常链路演示，如断网、无效数据或服务停止。输出须显示正确状态。</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3. Complete at least one normal-path and one abnormal-path demo, such as network loss, invalid data, or service shutdown. The output must show the correct status.</w:t>
      </w:r>
    </w:p>
    <w:p w14:paraId="4334EBCB"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4. 记录集成测试：模块组合、版本、输入ID、各段结果、端到端结果及未关闭问题。模拟输入须标记，不能作为实际测量证据。</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4. Record the integration test: module combinations, versions, input IDs, per-segment results, end-to-end result, and open issues. Simulated inputs must be flagged and cannot serve as real measurement evidence.</w:t>
      </w:r>
    </w:p>
    <w:p w14:paraId="60469D9D"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5. 填配套PPT，用真实界面、日志和照片说明链路。原型V1达到什么程度、哪条需求尚未验证要写清。</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5. Fill the companion PPT with real UI, logs, and photos to explain the pipeline. State clearly how far Prototype V1 has reached and which requirement is not yet verified.</w:t>
      </w:r>
    </w:p>
    <w:p w14:paraId="10198C32"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6. 参加G4评审，保存Prototype V1版本和下一阶段行动项。W08重点处理集成缺口与重复运行问题。</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6. Attend the G4 review; save the Prototype V1 version and the next-stage action items. W08 focuses on integration gaps and repeat-run problems.</w:t>
      </w:r>
    </w:p>
    <w:p w14:paraId="3F240CD1" w14:textId="77777777" w:rsidR="002D0172" w:rsidRPr="00D30900" w:rsidRDefault="00AA6C63">
      <w:pPr>
        <w:pStyle w:val="21"/>
        <w:rPr>
          <w:rFonts w:ascii="Times New Roman" w:eastAsia="华文楷体" w:hAnsi="Times New Roman" w:cs="Times New Roman"/>
          <w:lang w:eastAsia="zh-CN"/>
        </w:rPr>
      </w:pPr>
      <w:r>
        <w:rPr>
          <w:rFonts w:ascii="Times New Roman" w:eastAsia="华文楷体" w:hAnsi="Times New Roman" w:cs="Times New Roman"/>
          <w:lang w:eastAsia="zh-CN"/>
        </w:rPr>
        <w:t>先理解这两个术语</w:t>
      </w:r>
    </w:p>
    <w:p w14:paraId="650C7FAC"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End to End 端到端：追踪同一输入直到用户输出。</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End to End: trace the same input all the way to the user output.</w:t>
      </w:r>
    </w:p>
    <w:p w14:paraId="2B8AC9D8"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Integration Test 集成测试：检查模块之间能否正确协作。</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Integration Test: check whether modules can cooperate correctly.</w:t>
      </w:r>
    </w:p>
    <w:p w14:paraId="066E2D94" w14:textId="77777777" w:rsidR="002D0172" w:rsidRPr="00D30900" w:rsidRDefault="00AA6C63">
      <w:pPr>
        <w:pStyle w:val="1"/>
        <w:pageBreakBefore/>
        <w:rPr>
          <w:rFonts w:ascii="Times New Roman" w:eastAsia="华文楷体" w:hAnsi="Times New Roman" w:cs="Times New Roman"/>
          <w:lang w:eastAsia="zh-CN"/>
        </w:rPr>
      </w:pPr>
      <w:r>
        <w:rPr>
          <w:rFonts w:ascii="Times New Roman" w:eastAsia="华文楷体" w:hAnsi="Times New Roman" w:cs="Times New Roman"/>
          <w:lang w:eastAsia="zh-CN"/>
        </w:rPr>
        <w:lastRenderedPageBreak/>
        <w:t>二 可填写模板</w:t>
      </w:r>
    </w:p>
    <w:p w14:paraId="4BD72C87"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填写本页并按需要增加行。保留需求编号和原始证据编号。示例在下一页，提交前须用本团队真实内容替换填写提示。</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Fill in this page and add rows as needed. Keep the requirement numbers and original evidence numbers. Examples are on the next page; before submission, replace the filling prompts with your team's real content.</w:t>
      </w:r>
    </w:p>
    <w:p w14:paraId="18D425DD" w14:textId="77777777" w:rsidR="002D0172" w:rsidRPr="00D30900" w:rsidRDefault="00AA6C63">
      <w:pPr>
        <w:rPr>
          <w:rFonts w:ascii="Times New Roman" w:eastAsia="华文楷体" w:hAnsi="Times New Roman" w:cs="Times New Roman"/>
          <w:lang w:eastAsia="zh-CN"/>
        </w:rPr>
      </w:pPr>
      <w:r>
        <w:rPr>
          <w:rFonts w:ascii="Times New Roman" w:hAnsi="Times New Roman"/>
          <w:u w:val="none"/>
        </w:rPr>
        <w:t>班级：【待填】  团队编号：Team【待填】  项目名称：停车场占用监测节点</w:t>
      </w:r>
    </w:p>
    <w:p>
      <w:pPr>
        <w:spacing w:after="120"/>
        <w:rPr>
          <w:rFonts w:ascii="Times New Roman" w:eastAsia="华文楷体" w:hAnsi="Times New Roman" w:cs="Times New Roman"/>
          <w:i/>
          <w:lang w:eastAsia="zh-CN"/>
        </w:rPr>
      </w:pPr>
      <w:r>
        <w:rPr>
          <w:rFonts w:ascii="Times New Roman" w:hAnsi="Times New Roman"/>
          <w:u w:val="none"/>
        </w:rPr>
        <w:t>Class: [TBD]  Team No.: Team[TBD]  Project Name: Parking Space Occupancy Monitoring Node</w:t>
      </w:r>
    </w:p>
    <w:p w14:paraId="1DBD5B91" w14:textId="77777777" w:rsidR="002D0172" w:rsidRPr="00D30900" w:rsidRDefault="00AA6C63">
      <w:pPr>
        <w:rPr>
          <w:rFonts w:ascii="Times New Roman" w:eastAsia="华文楷体" w:hAnsi="Times New Roman" w:cs="Times New Roman"/>
          <w:lang w:eastAsia="zh-CN"/>
        </w:rPr>
      </w:pPr>
      <w:r>
        <w:rPr>
          <w:rFonts w:ascii="Times New Roman" w:hAnsi="Times New Roman"/>
          <w:u w:val="none"/>
        </w:rPr>
        <w:t>提交人：【待填】  日期：2026-11-29  版本：v1.0</w:t>
      </w:r>
    </w:p>
    <w:p>
      <w:pPr>
        <w:spacing w:after="120"/>
        <w:rPr>
          <w:rFonts w:ascii="Times New Roman" w:eastAsia="华文楷体" w:hAnsi="Times New Roman" w:cs="Times New Roman"/>
          <w:i/>
          <w:lang w:eastAsia="zh-CN"/>
        </w:rPr>
      </w:pPr>
      <w:r>
        <w:rPr>
          <w:rFonts w:ascii="Times New Roman" w:hAnsi="Times New Roman"/>
          <w:u w:val="none"/>
        </w:rPr>
        <w:t>Submitted by: [TBD]  Date: 2026-11-29  Version: v1.0</w:t>
      </w:r>
    </w:p>
    <w:p w14:paraId="046E79B5" w14:textId="77777777" w:rsidR="002D0172" w:rsidRPr="00D30900" w:rsidRDefault="00AA6C63">
      <w:pPr>
        <w:pStyle w:val="21"/>
        <w:rPr>
          <w:rFonts w:ascii="Times New Roman" w:eastAsia="华文楷体" w:hAnsi="Times New Roman" w:cs="Times New Roman"/>
          <w:lang w:eastAsia="zh-CN"/>
        </w:rPr>
      </w:pPr>
      <w:r>
        <w:rPr>
          <w:rFonts w:ascii="Times New Roman" w:eastAsia="华文楷体" w:hAnsi="Times New Roman" w:cs="Times New Roman"/>
          <w:lang w:eastAsia="zh-CN"/>
        </w:rPr>
        <w:t>链路追踪</w:t>
      </w:r>
    </w:p>
    <w:p>
      <w:pPr>
        <w:rPr>
          <w:rFonts w:ascii="Times New Roman" w:hAnsi="Times New Roman" w:cs="Times New Roman"/>
          <w:b/>
          <w:color w:val="1F3B66"/>
          <w:sz w:val="26"/>
        </w:rPr>
      </w:pPr>
      <w:r>
        <w:rPr>
          <w:rFonts w:ascii="Times New Roman" w:hAnsi="Times New Roman" w:cs="Times New Roman"/>
          <w:b/>
          <w:color w:val="1F3B66"/>
          <w:sz w:val="26"/>
        </w:rPr>
        <w:t>Pipeline Tracing</w:t>
      </w:r>
    </w:p>
    <w:tbl>
      <w:tblPr>
        <w:tblW w:w="0" w:type="auto"/>
        <w:jc w:val="center"/>
        <w:tblLayout w:type="fixed"/>
        <w:tblLook w:val="04A0" w:firstRow="1" w:lastRow="0" w:firstColumn="1" w:lastColumn="0" w:noHBand="0" w:noVBand="1"/>
      </w:tblPr>
      <w:tblGrid>
        <w:gridCol w:w="2556"/>
        <w:gridCol w:w="2556"/>
        <w:gridCol w:w="2556"/>
        <w:gridCol w:w="2556"/>
      </w:tblGrid>
      <w:tr w:rsidR="002D0172" w:rsidRPr="00D30900" w14:paraId="10B0706B" w14:textId="77777777">
        <w:trPr>
          <w:cantSplit/>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1D3FD8CB" w14:textId="77777777" w:rsidR="002D0172" w:rsidRPr="00D30900" w:rsidRDefault="00AA6C63">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输入ID和来源</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Input ID &amp; Source</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356C9486" w14:textId="77777777" w:rsidR="002D0172" w:rsidRPr="00D30900" w:rsidRDefault="00AA6C63">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处理通信证据</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Processing &amp; Comm. Evidence</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218ABC09" w14:textId="77777777" w:rsidR="002D0172" w:rsidRPr="00D30900" w:rsidRDefault="00AA6C63">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记录界面证据</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Record &amp; UI Evidence</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625C7990" w14:textId="77777777" w:rsidR="002D0172" w:rsidRPr="00D30900" w:rsidRDefault="00AA6C63">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是否真实输入</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Real Input?</w:t>
            </w:r>
          </w:p>
        </w:tc>
      </w:tr>
      <w:tr w:rsidR="002D0172" w:rsidRPr="00D30900" w14:paraId="33AEA68D"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D569F3" w14:textId="77777777" w:rsidR="002D0172" w:rsidRPr="00D30900" w:rsidRDefault="00AA6C63">
            <w:pPr>
              <w:spacing w:before="40" w:after="40" w:line="280" w:lineRule="exact"/>
              <w:rPr>
                <w:rFonts w:ascii="Times New Roman" w:eastAsia="华文楷体" w:hAnsi="Times New Roman" w:cs="Times New Roman"/>
              </w:rPr>
            </w:pPr>
            <w:r>
              <w:rPr>
                <w:u w:val="none"/>
              </w:rPr>
              <w:t>输入1：传感器原始值（地磁+超声波）</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4E6825" w14:textId="77777777" w:rsidR="002D0172" w:rsidRPr="00D30900" w:rsidRDefault="00AA6C63">
            <w:pPr>
              <w:spacing w:before="40" w:after="40" w:line="280" w:lineRule="exact"/>
              <w:rPr>
                <w:rFonts w:ascii="Times New Roman" w:eastAsia="华文楷体" w:hAnsi="Times New Roman" w:cs="Times New Roman"/>
              </w:rPr>
            </w:pPr>
            <w:r>
              <w:rPr>
                <w:u w:val="none"/>
              </w:rPr>
              <w:t>处理：MCU滤波融合；通信：MQTT发布（broker日志）</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FE1740" w14:textId="77777777" w:rsidR="002D0172" w:rsidRPr="00D30900" w:rsidRDefault="00AA6C63">
            <w:pPr>
              <w:spacing w:before="40" w:after="40" w:line="280" w:lineRule="exact"/>
              <w:rPr>
                <w:rFonts w:ascii="Times New Roman" w:eastAsia="华文楷体" w:hAnsi="Times New Roman" w:cs="Times New Roman"/>
              </w:rPr>
            </w:pPr>
            <w:r>
              <w:rPr>
                <w:u w:val="none"/>
              </w:rPr>
              <w:t>记录：数据库入库；界面：Dashboard显示该车位</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CEDAD9" w14:textId="77777777" w:rsidR="002D0172" w:rsidRPr="00D30900" w:rsidRDefault="00AA6C63">
            <w:pPr>
              <w:spacing w:before="40" w:after="40" w:line="280" w:lineRule="exact"/>
              <w:rPr>
                <w:rFonts w:ascii="Times New Roman" w:eastAsia="华文楷体" w:hAnsi="Times New Roman" w:cs="Times New Roman"/>
              </w:rPr>
            </w:pPr>
            <w:r>
              <w:rPr>
                <w:u w:val="none"/>
              </w:rPr>
              <w:t>是（真实输入，待W9标定）</w:t>
            </w:r>
          </w:p>
        </w:tc>
      </w:tr>
      <w:tr w:rsidR="002D0172" w:rsidRPr="00D30900" w14:paraId="04635C4B"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4E384278" w14:textId="77777777" w:rsidR="002D0172" w:rsidRPr="00D30900" w:rsidRDefault="00AA6C63">
            <w:pPr>
              <w:spacing w:before="40" w:after="40" w:line="280" w:lineRule="exact"/>
              <w:rPr>
                <w:rFonts w:ascii="Times New Roman" w:eastAsia="华文楷体" w:hAnsi="Times New Roman" w:cs="Times New Roman"/>
              </w:rPr>
            </w:pPr>
            <w:r>
              <w:rPr>
                <w:u w:val="none"/>
              </w:rPr>
              <w:t>输入2：状态变化 seq=101</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5F5AC7DD" w14:textId="77777777" w:rsidR="002D0172" w:rsidRPr="00D30900" w:rsidRDefault="00AA6C63">
            <w:pPr>
              <w:spacing w:before="40" w:after="40" w:line="280" w:lineRule="exact"/>
              <w:rPr>
                <w:rFonts w:ascii="Times New Roman" w:eastAsia="华文楷体" w:hAnsi="Times New Roman" w:cs="Times New Roman"/>
              </w:rPr>
            </w:pPr>
            <w:r>
              <w:rPr>
                <w:u w:val="none"/>
              </w:rPr>
              <w:t>处理：生成 spot_id＋seq＋timestamp</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38B2540F" w14:textId="77777777" w:rsidR="002D0172" w:rsidRPr="00D30900" w:rsidRDefault="00AA6C63">
            <w:pPr>
              <w:spacing w:before="40" w:after="40" w:line="280" w:lineRule="exact"/>
              <w:rPr>
                <w:rFonts w:ascii="Times New Roman" w:eastAsia="华文楷体" w:hAnsi="Times New Roman" w:cs="Times New Roman"/>
              </w:rPr>
            </w:pPr>
            <w:r>
              <w:rPr>
                <w:u w:val="none"/>
              </w:rPr>
              <w:t>记录：入库；界面：空余数更新</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2C4F9712" w14:textId="77777777" w:rsidR="002D0172" w:rsidRPr="00D30900" w:rsidRDefault="00AA6C63">
            <w:pPr>
              <w:spacing w:before="40" w:after="40" w:line="280" w:lineRule="exact"/>
              <w:rPr>
                <w:rFonts w:ascii="Times New Roman" w:eastAsia="华文楷体" w:hAnsi="Times New Roman" w:cs="Times New Roman"/>
              </w:rPr>
            </w:pPr>
            <w:r>
              <w:rPr>
                <w:u w:val="none"/>
              </w:rPr>
              <w:t>是</w:t>
            </w:r>
          </w:p>
        </w:tc>
      </w:tr>
      <w:tr w:rsidR="002D0172" w:rsidRPr="00D30900" w14:paraId="6566817D"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D8590C" w14:textId="77777777" w:rsidR="002D0172" w:rsidRPr="00D30900" w:rsidRDefault="00AA6C63">
            <w:pPr>
              <w:spacing w:before="40" w:after="40" w:line="280" w:lineRule="exact"/>
              <w:rPr>
                <w:rFonts w:ascii="Times New Roman" w:eastAsia="华文楷体" w:hAnsi="Times New Roman" w:cs="Times New Roman"/>
              </w:rPr>
            </w:pPr>
            <w:r>
              <w:rPr>
                <w:u w:val="none"/>
              </w:rPr>
              <w:t>输入3：断网模拟</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DD1D37" w14:textId="77777777" w:rsidR="002D0172" w:rsidRPr="00D30900" w:rsidRDefault="00AA6C63">
            <w:pPr>
              <w:spacing w:before="40" w:after="40" w:line="280" w:lineRule="exact"/>
              <w:rPr>
                <w:rFonts w:ascii="Times New Roman" w:eastAsia="华文楷体" w:hAnsi="Times New Roman" w:cs="Times New Roman"/>
              </w:rPr>
            </w:pPr>
            <w:r>
              <w:rPr>
                <w:u w:val="none"/>
              </w:rPr>
              <w:t>处理：标记“数据过期”；通信：重连后补发</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B6AA8F" w14:textId="77777777" w:rsidR="002D0172" w:rsidRPr="00D30900" w:rsidRDefault="00AA6C63">
            <w:pPr>
              <w:spacing w:before="40" w:after="40" w:line="280" w:lineRule="exact"/>
              <w:rPr>
                <w:rFonts w:ascii="Times New Roman" w:eastAsia="华文楷体" w:hAnsi="Times New Roman" w:cs="Times New Roman"/>
              </w:rPr>
            </w:pPr>
            <w:r>
              <w:rPr>
                <w:u w:val="none"/>
              </w:rPr>
              <w:t>记录：界面显示“数据过期”</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BA193A" w14:textId="77777777" w:rsidR="002D0172" w:rsidRPr="00D30900" w:rsidRDefault="00AA6C63">
            <w:pPr>
              <w:spacing w:before="40" w:after="40" w:line="280" w:lineRule="exact"/>
              <w:rPr>
                <w:rFonts w:ascii="Times New Roman" w:eastAsia="华文楷体" w:hAnsi="Times New Roman" w:cs="Times New Roman"/>
              </w:rPr>
            </w:pPr>
            <w:r>
              <w:rPr>
                <w:u w:val="none"/>
              </w:rPr>
              <w:t>是（模拟，非实测）</w:t>
            </w:r>
          </w:p>
        </w:tc>
      </w:tr>
    </w:tbl>
    <w:p w14:paraId="288273D3" w14:textId="77777777" w:rsidR="002D0172" w:rsidRPr="00D30900" w:rsidRDefault="002D0172">
      <w:pPr>
        <w:spacing w:after="0" w:line="100" w:lineRule="exact"/>
        <w:rPr>
          <w:rFonts w:ascii="Times New Roman" w:eastAsia="华文楷体" w:hAnsi="Times New Roman" w:cs="Times New Roman"/>
        </w:rPr>
      </w:pPr>
    </w:p>
    <w:p w14:paraId="2FA23035" w14:textId="77777777" w:rsidR="002D0172" w:rsidRPr="00D30900" w:rsidRDefault="00AA6C63">
      <w:pPr>
        <w:pStyle w:val="21"/>
        <w:rPr>
          <w:rFonts w:ascii="Times New Roman" w:eastAsia="华文楷体" w:hAnsi="Times New Roman" w:cs="Times New Roman"/>
        </w:rPr>
      </w:pPr>
      <w:r>
        <w:rPr>
          <w:rFonts w:ascii="Times New Roman" w:eastAsia="华文楷体" w:hAnsi="Times New Roman" w:cs="Times New Roman"/>
        </w:rPr>
        <w:t>集成问题</w:t>
      </w:r>
    </w:p>
    <w:p>
      <w:pPr>
        <w:rPr>
          <w:rFonts w:ascii="Times New Roman" w:hAnsi="Times New Roman" w:cs="Times New Roman"/>
          <w:b/>
          <w:color w:val="1F3B66"/>
          <w:sz w:val="26"/>
        </w:rPr>
      </w:pPr>
      <w:r>
        <w:rPr>
          <w:rFonts w:ascii="Times New Roman" w:hAnsi="Times New Roman" w:cs="Times New Roman"/>
          <w:b/>
          <w:color w:val="1F3B66"/>
          <w:sz w:val="26"/>
        </w:rPr>
        <w:t>Integration Issues</w:t>
      </w:r>
    </w:p>
    <w:tbl>
      <w:tblPr>
        <w:tblW w:w="0" w:type="auto"/>
        <w:jc w:val="center"/>
        <w:tblLayout w:type="fixed"/>
        <w:tblLook w:val="04A0" w:firstRow="1" w:lastRow="0" w:firstColumn="1" w:lastColumn="0" w:noHBand="0" w:noVBand="1"/>
      </w:tblPr>
      <w:tblGrid>
        <w:gridCol w:w="2556"/>
        <w:gridCol w:w="2556"/>
        <w:gridCol w:w="2556"/>
        <w:gridCol w:w="2556"/>
      </w:tblGrid>
      <w:tr w:rsidR="002D0172" w:rsidRPr="00D30900" w14:paraId="7FA13D7F" w14:textId="77777777">
        <w:trPr>
          <w:cantSplit/>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7C2030D3" w14:textId="77777777" w:rsidR="002D0172" w:rsidRPr="00D30900" w:rsidRDefault="00AA6C63">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模块组合</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Module Combination</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79FE0B1B" w14:textId="77777777" w:rsidR="002D0172" w:rsidRPr="00D30900" w:rsidRDefault="00AA6C63">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现象或缺口</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Symptom or Gap</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21FCFFC6" w14:textId="77777777" w:rsidR="002D0172" w:rsidRPr="00D30900" w:rsidRDefault="00AA6C63">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当前措施</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Current Measure</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01ED173D" w14:textId="77777777" w:rsidR="002D0172" w:rsidRPr="00D30900" w:rsidRDefault="00AA6C63">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W08负责人</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W08 Owner</w:t>
            </w:r>
          </w:p>
        </w:tc>
      </w:tr>
      <w:tr w:rsidR="002D0172" w:rsidRPr="00D30900" w14:paraId="2B019D97"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C13622" w14:textId="77777777" w:rsidR="002D0172" w:rsidRPr="00D30900" w:rsidRDefault="00AA6C63">
            <w:pPr>
              <w:spacing w:before="40" w:after="40" w:line="280" w:lineRule="exact"/>
              <w:rPr>
                <w:rFonts w:ascii="Times New Roman" w:eastAsia="华文楷体" w:hAnsi="Times New Roman" w:cs="Times New Roman"/>
              </w:rPr>
            </w:pPr>
            <w:r>
              <w:rPr>
                <w:u w:val="none"/>
              </w:rPr>
              <w:t>传感模块＋通信模块</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46B700" w14:textId="77777777" w:rsidR="002D0172" w:rsidRPr="00D30900" w:rsidRDefault="00AA6C63">
            <w:pPr>
              <w:spacing w:before="40" w:after="40" w:line="280" w:lineRule="exact"/>
              <w:rPr>
                <w:rFonts w:ascii="Times New Roman" w:eastAsia="华文楷体" w:hAnsi="Times New Roman" w:cs="Times New Roman"/>
              </w:rPr>
            </w:pPr>
            <w:r>
              <w:rPr>
                <w:u w:val="none"/>
              </w:rPr>
              <w:t>传感器数据与MQTT字段映射待统一</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E7767C" w14:textId="77777777" w:rsidR="002D0172" w:rsidRPr="00D30900" w:rsidRDefault="00AA6C63">
            <w:pPr>
              <w:spacing w:before="40" w:after="40" w:line="280" w:lineRule="exact"/>
              <w:rPr>
                <w:rFonts w:ascii="Times New Roman" w:eastAsia="华文楷体" w:hAnsi="Times New Roman" w:cs="Times New Roman"/>
              </w:rPr>
            </w:pPr>
            <w:r>
              <w:rPr>
                <w:u w:val="none"/>
              </w:rPr>
              <w:t>按I01–I03接口字段对齐</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B933B6" w14:textId="77777777" w:rsidR="002D0172" w:rsidRPr="00D30900" w:rsidRDefault="00AA6C63">
            <w:pPr>
              <w:spacing w:before="40" w:after="40" w:line="280" w:lineRule="exact"/>
              <w:rPr>
                <w:rFonts w:ascii="Times New Roman" w:eastAsia="华文楷体" w:hAnsi="Times New Roman" w:cs="Times New Roman"/>
              </w:rPr>
            </w:pPr>
            <w:r>
              <w:rPr>
                <w:u w:val="none"/>
              </w:rPr>
              <w:t>成员C</w:t>
            </w:r>
          </w:p>
        </w:tc>
      </w:tr>
      <w:tr w:rsidR="002D0172" w:rsidRPr="00D30900" w14:paraId="3A16C6AB"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780786D7" w14:textId="77777777" w:rsidR="002D0172" w:rsidRPr="00D30900" w:rsidRDefault="00AA6C63">
            <w:pPr>
              <w:spacing w:before="40" w:after="40" w:line="280" w:lineRule="exact"/>
              <w:rPr>
                <w:rFonts w:ascii="Times New Roman" w:eastAsia="华文楷体" w:hAnsi="Times New Roman" w:cs="Times New Roman"/>
              </w:rPr>
            </w:pPr>
            <w:r>
              <w:rPr>
                <w:u w:val="none"/>
              </w:rPr>
              <w:t>通信模块＋Dashboard</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53CCCFE7" w14:textId="77777777" w:rsidR="002D0172" w:rsidRPr="00D30900" w:rsidRDefault="00AA6C63">
            <w:pPr>
              <w:spacing w:before="40" w:after="40" w:line="280" w:lineRule="exact"/>
              <w:rPr>
                <w:rFonts w:ascii="Times New Roman" w:eastAsia="华文楷体" w:hAnsi="Times New Roman" w:cs="Times New Roman"/>
              </w:rPr>
            </w:pPr>
            <w:r>
              <w:rPr>
                <w:u w:val="none"/>
              </w:rPr>
              <w:t>界面时延依赖通信周期</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7350BD09" w14:textId="77777777" w:rsidR="002D0172" w:rsidRPr="00D30900" w:rsidRDefault="00AA6C63">
            <w:pPr>
              <w:spacing w:before="40" w:after="40" w:line="280" w:lineRule="exact"/>
              <w:rPr>
                <w:rFonts w:ascii="Times New Roman" w:eastAsia="华文楷体" w:hAnsi="Times New Roman" w:cs="Times New Roman"/>
              </w:rPr>
            </w:pPr>
            <w:r>
              <w:rPr>
                <w:u w:val="none"/>
              </w:rPr>
              <w:t>W09/W10实测时延</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7B710697" w14:textId="77777777" w:rsidR="002D0172" w:rsidRPr="00D30900" w:rsidRDefault="00AA6C63">
            <w:pPr>
              <w:spacing w:before="40" w:after="40" w:line="280" w:lineRule="exact"/>
              <w:rPr>
                <w:rFonts w:ascii="Times New Roman" w:eastAsia="华文楷体" w:hAnsi="Times New Roman" w:cs="Times New Roman"/>
              </w:rPr>
            </w:pPr>
            <w:r>
              <w:rPr>
                <w:u w:val="none"/>
              </w:rPr>
              <w:t>成员D</w:t>
            </w:r>
          </w:p>
        </w:tc>
      </w:tr>
    </w:tbl>
    <w:p w14:paraId="16D052AF" w14:textId="77777777" w:rsidR="002D0172" w:rsidRPr="00D30900" w:rsidRDefault="002D0172">
      <w:pPr>
        <w:spacing w:after="0" w:line="100" w:lineRule="exact"/>
        <w:rPr>
          <w:rFonts w:ascii="Times New Roman" w:eastAsia="华文楷体" w:hAnsi="Times New Roman" w:cs="Times New Roman"/>
        </w:rPr>
      </w:pPr>
    </w:p>
    <w:p w14:paraId="5100BEC4"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b/>
          <w:lang w:eastAsia="zh-CN"/>
        </w:rPr>
        <w:t>端到端链路及临时替代说明</w:t>
      </w:r>
    </w:p>
    <w:p>
      <w:pPr>
        <w:rPr>
          <w:rFonts w:ascii="Times New Roman" w:hAnsi="Times New Roman" w:cs="Times New Roman"/>
          <w:b/>
          <w:color w:val="1F3B66"/>
          <w:sz w:val="26"/>
        </w:rPr>
      </w:pPr>
      <w:r>
        <w:rPr>
          <w:rFonts w:ascii="Times New Roman" w:hAnsi="Times New Roman" w:cs="Times New Roman"/>
          <w:b/>
          <w:color w:val="1F3B66"/>
          <w:sz w:val="26"/>
        </w:rPr>
        <w:t>End-to-End Pipeline &amp; Temporary Substitutes</w:t>
      </w:r>
    </w:p>
    <w:p w14:paraId="24A35213" w14:textId="77777777" w:rsidR="002D0172" w:rsidRPr="00D30900" w:rsidRDefault="00AA6C63">
      <w:pPr>
        <w:rPr>
          <w:rFonts w:ascii="Times New Roman" w:eastAsia="华文楷体" w:hAnsi="Times New Roman" w:cs="Times New Roman"/>
          <w:lang w:eastAsia="zh-CN"/>
        </w:rPr>
      </w:pPr>
      <w:r>
        <w:rPr>
          <w:rFonts w:ascii="Times New Roman" w:hAnsi="Times New Roman"/>
          <w:u w:val="none"/>
        </w:rPr>
        <w:t>链路：地磁＋超声波 → ESP32（滤波/融合） → MQTT → broker → SQLite存储 → Web Dashboard。</w:t>
        <w:br/>
      </w:r>
      <w:r>
        <w:rPr>
          <w:rFonts w:ascii="Times New Roman" w:hAnsi="Times New Roman"/>
          <w:u w:val="none"/>
        </w:rPr>
        <w:t>临时替代：传感器未到位时用模拟输入（标记 simulated）调通通信与界面，实测数据待W09后补；模拟输入不作实际测量证据。</w:t>
      </w:r>
    </w:p>
    <w:p w14:paraId="289079D2"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b/>
          <w:lang w:eastAsia="zh-CN"/>
        </w:rPr>
        <w:t>完整系统运行和异常响应方法</w:t>
      </w:r>
    </w:p>
    <w:p>
      <w:pPr>
        <w:rPr>
          <w:rFonts w:ascii="Times New Roman" w:hAnsi="Times New Roman" w:cs="Times New Roman"/>
          <w:b/>
          <w:color w:val="1F3B66"/>
          <w:sz w:val="26"/>
        </w:rPr>
      </w:pPr>
      <w:r>
        <w:rPr>
          <w:rFonts w:ascii="Times New Roman" w:hAnsi="Times New Roman" w:cs="Times New Roman"/>
          <w:b/>
          <w:color w:val="1F3B66"/>
          <w:sz w:val="26"/>
        </w:rPr>
        <w:t>Full-System Operation &amp; Abnormal Response</w:t>
      </w:r>
    </w:p>
    <w:p w14:paraId="499E3BBD" w14:textId="77777777" w:rsidR="002D0172" w:rsidRPr="00D30900" w:rsidRDefault="00AA6C63">
      <w:pPr>
        <w:rPr>
          <w:rFonts w:ascii="Times New Roman" w:eastAsia="华文楷体" w:hAnsi="Times New Roman" w:cs="Times New Roman"/>
          <w:lang w:eastAsia="zh-CN"/>
        </w:rPr>
      </w:pPr>
      <w:r>
        <w:rPr>
          <w:rFonts w:ascii="Times New Roman" w:hAnsi="Times New Roman"/>
          <w:u w:val="none"/>
        </w:rPr>
        <w:t>正常运行：状态变化实时更新Dashboard。异常响应：断网显示“数据过期”、重连后补发；无效数据标记 valid=false 并提示。运行时长与重启次数将在W08/W09复测记录，不以单一成功演示替代连续运行证据。</w:t>
      </w:r>
    </w:p>
    <w:p w14:paraId="5666A251"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b/>
          <w:lang w:eastAsia="zh-CN"/>
        </w:rPr>
        <w:t>Prototype V1版本及G4反馈</w:t>
      </w:r>
    </w:p>
    <w:p>
      <w:pPr>
        <w:rPr>
          <w:rFonts w:ascii="Times New Roman" w:hAnsi="Times New Roman" w:cs="Times New Roman"/>
          <w:b/>
          <w:color w:val="1F3B66"/>
          <w:sz w:val="26"/>
        </w:rPr>
      </w:pPr>
      <w:r>
        <w:rPr>
          <w:rFonts w:ascii="Times New Roman" w:hAnsi="Times New Roman" w:cs="Times New Roman"/>
          <w:b/>
          <w:color w:val="1F3B66"/>
          <w:sz w:val="26"/>
        </w:rPr>
        <w:t>Prototype V1 Version &amp; G4 Feedback</w:t>
      </w:r>
    </w:p>
    <w:p w14:paraId="3A6DE367" w14:textId="77777777" w:rsidR="002D0172" w:rsidRPr="00D30900" w:rsidRDefault="00AA6C63">
      <w:pPr>
        <w:rPr>
          <w:rFonts w:ascii="Times New Roman" w:eastAsia="华文楷体" w:hAnsi="Times New Roman" w:cs="Times New Roman"/>
          <w:lang w:eastAsia="zh-CN"/>
        </w:rPr>
      </w:pPr>
      <w:r>
        <w:rPr>
          <w:rFonts w:ascii="Times New Roman" w:hAnsi="Times New Roman"/>
          <w:u w:val="none"/>
        </w:rPr>
        <w:t>Prototype V1（端到端链路可运行：传感、通信、存储、界面）版本保存为 proto-v1。</w:t>
        <w:br/>
      </w:r>
      <w:r>
        <w:rPr>
          <w:rFonts w:ascii="Times New Roman" w:hAnsi="Times New Roman"/>
          <w:u w:val="none"/>
        </w:rPr>
        <w:t>G4反馈与行动项：传感器现场标定（W09）、界面时延实测（W10）、断网重连验证（W09/W10）。</w:t>
        <w:br/>
      </w:r>
      <w:r>
        <w:rPr>
          <w:rFonts w:ascii="Times New Roman" w:hAnsi="Times New Roman"/>
          <w:u w:val="none"/>
        </w:rPr>
        <w:t>尚未验证需求：R01准确率、R03时延、R05重连、R06连续运行。</w:t>
      </w:r>
    </w:p>
    <w:p w14:paraId="24B9C86D" w14:textId="77777777" w:rsidR="002D0172" w:rsidRPr="00D30900" w:rsidRDefault="00AA6C63">
      <w:pPr>
        <w:pStyle w:val="1"/>
        <w:pageBreakBefore/>
        <w:rPr>
          <w:rFonts w:ascii="Times New Roman" w:eastAsia="华文楷体" w:hAnsi="Times New Roman" w:cs="Times New Roman"/>
          <w:lang w:eastAsia="zh-CN"/>
        </w:rPr>
      </w:pPr>
      <w:r>
        <w:rPr>
          <w:rFonts w:ascii="Times New Roman" w:eastAsia="华文楷体" w:hAnsi="Times New Roman" w:cs="Times New Roman"/>
          <w:lang w:eastAsia="zh-CN"/>
        </w:rPr>
        <w:lastRenderedPageBreak/>
        <w:t>三 自动化与计算机示例</w:t>
      </w:r>
    </w:p>
    <w:p>
      <w:pPr>
        <w:rPr>
          <w:rFonts w:ascii="Times New Roman" w:hAnsi="Times New Roman" w:cs="Times New Roman"/>
          <w:b/>
          <w:color w:val="1F3B66"/>
          <w:sz w:val="26"/>
        </w:rPr>
      </w:pPr>
      <w:r>
        <w:rPr>
          <w:rFonts w:ascii="Times New Roman" w:hAnsi="Times New Roman" w:cs="Times New Roman"/>
          <w:b/>
          <w:color w:val="1F3B66"/>
          <w:sz w:val="26"/>
        </w:rPr>
        <w:t>III.  Automation &amp; Computer Examples</w:t>
      </w:r>
    </w:p>
    <w:p w14:paraId="064AC78E"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b/>
          <w:lang w:eastAsia="zh-CN"/>
        </w:rPr>
        <w:t>以下场景、成员、编号和数值均为教学示例，不代表已开展调研、实际学生结果或学院统一验收指标。请学习写法，用真实项目替换。</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The following scenarios, members, numbers, and values are teaching examples only, and do not represent conducted research, actual student results, or unified college acceptance criteria. Learn the writing style and replace them with your real project.</w:t>
      </w:r>
    </w:p>
    <w:p w14:paraId="7DD650C6" w14:textId="77777777" w:rsidR="002D0172" w:rsidRPr="00D30900" w:rsidRDefault="00AA6C63">
      <w:pPr>
        <w:pStyle w:val="21"/>
        <w:rPr>
          <w:rFonts w:ascii="Times New Roman" w:eastAsia="华文楷体" w:hAnsi="Times New Roman" w:cs="Times New Roman"/>
          <w:lang w:eastAsia="zh-CN"/>
        </w:rPr>
      </w:pPr>
      <w:r>
        <w:rPr>
          <w:rFonts w:ascii="Times New Roman" w:eastAsia="华文楷体" w:hAnsi="Times New Roman" w:cs="Times New Roman"/>
          <w:lang w:eastAsia="zh-CN"/>
        </w:rPr>
        <w:t>自动化方向示例</w:t>
      </w:r>
    </w:p>
    <w:p>
      <w:pPr>
        <w:rPr>
          <w:rFonts w:ascii="Times New Roman" w:hAnsi="Times New Roman" w:cs="Times New Roman"/>
          <w:b/>
          <w:color w:val="1F3B66"/>
          <w:sz w:val="26"/>
        </w:rPr>
      </w:pPr>
      <w:r>
        <w:rPr>
          <w:rFonts w:ascii="Times New Roman" w:hAnsi="Times New Roman" w:cs="Times New Roman"/>
          <w:b/>
          <w:color w:val="1F3B66"/>
          <w:sz w:val="26"/>
        </w:rPr>
        <w:t>Automation Track Example</w:t>
      </w:r>
    </w:p>
    <w:p w14:paraId="21E5B2FE"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A06教学演示：seq=101的两路温度经MCU滤波、MQTT发布并写入存储，Dashboard显示对应时间。断开Wi-Fi后界面标注数据过期。若只能展示MCU串口温度，端到端链路仍未完成。</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A06 teaching demo: two temperature channels with seq=101 are filtered by the MCU, published via MQTT, and written into storage; the Dashboard shows the matching time. After the Wi-Fi is disconnected, the UI marks the data as stale. If only the MCU serial temperature can be shown, the end-to-end pipeline is still incomplete.</w:t>
      </w:r>
    </w:p>
    <w:p w14:paraId="041085E1" w14:textId="77777777" w:rsidR="002D0172" w:rsidRPr="00D30900" w:rsidRDefault="00AA6C63">
      <w:pPr>
        <w:pStyle w:val="21"/>
        <w:rPr>
          <w:rFonts w:ascii="Times New Roman" w:eastAsia="华文楷体" w:hAnsi="Times New Roman" w:cs="Times New Roman"/>
          <w:lang w:eastAsia="zh-CN"/>
        </w:rPr>
      </w:pPr>
      <w:r>
        <w:rPr>
          <w:rFonts w:ascii="Times New Roman" w:eastAsia="华文楷体" w:hAnsi="Times New Roman" w:cs="Times New Roman"/>
          <w:lang w:eastAsia="zh-CN"/>
        </w:rPr>
        <w:t>计算机方向示例</w:t>
      </w:r>
    </w:p>
    <w:p>
      <w:pPr>
        <w:rPr>
          <w:rFonts w:ascii="Times New Roman" w:hAnsi="Times New Roman" w:cs="Times New Roman"/>
          <w:b/>
          <w:color w:val="1F3B66"/>
          <w:sz w:val="26"/>
        </w:rPr>
      </w:pPr>
      <w:r>
        <w:rPr>
          <w:rFonts w:ascii="Times New Roman" w:hAnsi="Times New Roman" w:cs="Times New Roman"/>
          <w:b/>
          <w:color w:val="1F3B66"/>
          <w:sz w:val="26"/>
        </w:rPr>
        <w:t>Computer Science Track Example</w:t>
      </w:r>
    </w:p>
    <w:p w14:paraId="08ECC6C8"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C06教学演示：提交巡检后返回record_id=101，数据库可查对应条目，异常列表显示同一ID。暂停后端后网页提示提交失败并允许重试，不能在失败时仍弹出“提交成功”。</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C06 teaching demo: after submitting an inspection, record_id=101 is returned, the database can query the matching entry, and the anomaly list shows the same ID. After pausing the backend, the web page reports a submission failure and allows a retry — it must not still pop up &amp;#x201C;submitted successfully&amp;#x201D; on failure.</w:t>
      </w:r>
    </w:p>
    <w:p w14:paraId="7E92A96A" w14:textId="77777777" w:rsidR="002D0172" w:rsidRPr="00D30900" w:rsidRDefault="00AA6C63">
      <w:pPr>
        <w:pStyle w:val="21"/>
        <w:rPr>
          <w:rFonts w:ascii="Times New Roman" w:eastAsia="华文楷体" w:hAnsi="Times New Roman" w:cs="Times New Roman"/>
          <w:lang w:eastAsia="zh-CN"/>
        </w:rPr>
      </w:pPr>
      <w:r>
        <w:rPr>
          <w:rFonts w:ascii="Times New Roman" w:eastAsia="华文楷体" w:hAnsi="Times New Roman" w:cs="Times New Roman"/>
          <w:lang w:eastAsia="zh-CN"/>
        </w:rPr>
        <w:t>照着示例完成的动作</w:t>
      </w:r>
    </w:p>
    <w:p>
      <w:pPr>
        <w:rPr>
          <w:rFonts w:ascii="Times New Roman" w:hAnsi="Times New Roman" w:cs="Times New Roman"/>
          <w:b/>
          <w:color w:val="1F3B66"/>
          <w:sz w:val="26"/>
        </w:rPr>
      </w:pPr>
      <w:r>
        <w:rPr>
          <w:rFonts w:ascii="Times New Roman" w:hAnsi="Times New Roman" w:cs="Times New Roman"/>
          <w:b/>
          <w:color w:val="1F3B66"/>
          <w:sz w:val="26"/>
        </w:rPr>
        <w:t>Actions to Follow the Examples</w:t>
      </w:r>
    </w:p>
    <w:p w14:paraId="5B7A41A4"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先找出示例中的对象、条件、行动和证据。再把对象替换为本团队项目，把条件换为实际条件，把结果换为自己的记录。未执行的活动写“未完成”及计划，不写虚构结果。</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First identify the objects, conditions, actions, and evidence in the examples. Then replace objects with your project, conditions with your actual conditions, and results with your own records. For undone activities, write "Not completed" plus a plan; do not fabricate results.</w:t>
      </w:r>
    </w:p>
    <w:p w14:paraId="7C350D69" w14:textId="77777777" w:rsidR="002D0172" w:rsidRPr="00D30900" w:rsidRDefault="00AA6C63">
      <w:pPr>
        <w:pStyle w:val="21"/>
        <w:rPr>
          <w:rFonts w:ascii="Times New Roman" w:eastAsia="华文楷体" w:hAnsi="Times New Roman" w:cs="Times New Roman"/>
          <w:lang w:eastAsia="zh-CN"/>
        </w:rPr>
      </w:pPr>
      <w:r>
        <w:rPr>
          <w:rFonts w:ascii="Times New Roman" w:eastAsia="华文楷体" w:hAnsi="Times New Roman" w:cs="Times New Roman"/>
          <w:lang w:eastAsia="zh-CN"/>
        </w:rPr>
        <w:t>媒介与证据制作</w:t>
      </w:r>
    </w:p>
    <w:p>
      <w:pPr>
        <w:rPr>
          <w:rFonts w:ascii="Times New Roman" w:hAnsi="Times New Roman" w:cs="Times New Roman"/>
          <w:b/>
          <w:color w:val="1F3B66"/>
          <w:sz w:val="26"/>
        </w:rPr>
      </w:pPr>
      <w:r>
        <w:rPr>
          <w:rFonts w:ascii="Times New Roman" w:hAnsi="Times New Roman" w:cs="Times New Roman"/>
          <w:b/>
          <w:color w:val="1F3B66"/>
          <w:sz w:val="26"/>
        </w:rPr>
        <w:t>Media &amp; Evidence Production</w:t>
      </w:r>
    </w:p>
    <w:p w14:paraId="1A50775F"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连续视频展示输入编号、发送记录、接收或数据库记录与界面。关键日志可作附件，视频中无需挤满代码。</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A continuous video shows the input number, the send record, the receiving or database record, and the UI. Key logs can be attachments; the video does not need to be crammed with code.</w:t>
      </w:r>
    </w:p>
    <w:p w14:paraId="1C0045AA"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证据路径示范  tests/TR01.xlsx 或 data/raw/run01.csv。代码采用仓库版本标识；照片和视频可作为附件或可访问链接。每条证据应标明日期、作者、版本及与哪项任务相关。</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Example evidence paths: tests/TR01.xlsx or data/raw/run01.csv. Code uses repository version IDs; photos and videos can be attachments or accessible links. Each piece of evidence should note the date, author, version, and related task.</w:t>
      </w:r>
    </w:p>
    <w:p w14:paraId="517D4F8B" w14:textId="77777777" w:rsidR="002D0172" w:rsidRPr="00D30900" w:rsidRDefault="00AA6C63">
      <w:pPr>
        <w:pStyle w:val="21"/>
        <w:rPr>
          <w:rFonts w:ascii="Times New Roman" w:eastAsia="华文楷体" w:hAnsi="Times New Roman" w:cs="Times New Roman"/>
          <w:lang w:eastAsia="zh-CN"/>
        </w:rPr>
      </w:pPr>
      <w:r>
        <w:rPr>
          <w:rFonts w:ascii="Times New Roman" w:eastAsia="华文楷体" w:hAnsi="Times New Roman" w:cs="Times New Roman"/>
          <w:lang w:eastAsia="zh-CN"/>
        </w:rPr>
        <w:t>本周个人反思提示</w:t>
      </w:r>
    </w:p>
    <w:p>
      <w:pPr>
        <w:rPr>
          <w:rFonts w:ascii="Times New Roman" w:hAnsi="Times New Roman" w:cs="Times New Roman"/>
          <w:b/>
          <w:color w:val="1F3B66"/>
          <w:sz w:val="26"/>
        </w:rPr>
      </w:pPr>
      <w:r>
        <w:rPr>
          <w:rFonts w:ascii="Times New Roman" w:hAnsi="Times New Roman" w:cs="Times New Roman"/>
          <w:b/>
          <w:color w:val="1F3B66"/>
          <w:sz w:val="26"/>
        </w:rPr>
        <w:t>This Week's Personal Reflection Prompt</w:t>
      </w:r>
    </w:p>
    <w:p w14:paraId="4F615798" w14:textId="77777777" w:rsidR="002D0172" w:rsidRPr="00D30900" w:rsidRDefault="00AA6C63">
      <w:pPr>
        <w:rPr>
          <w:rFonts w:ascii="Times New Roman" w:eastAsia="华文楷体" w:hAnsi="Times New Roman" w:cs="Times New Roman"/>
          <w:lang w:eastAsia="zh-CN"/>
        </w:rPr>
      </w:pPr>
      <w:r>
        <w:rPr>
          <w:rFonts w:ascii="Times New Roman" w:eastAsia="华文楷体" w:hAnsi="Times New Roman" w:cs="Times New Roman"/>
          <w:lang w:eastAsia="zh-CN"/>
        </w:rPr>
        <w:t>我能否追踪一条数据从输入到界面？哪个模块主要由他人完成？</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Can I trace one piece of data from input to UI? Which module was mainly done by others?</w:t>
      </w:r>
    </w:p>
    <w:sectPr w:rsidR="002D0172" w:rsidRPr="00D30900" w:rsidSect="00034616">
      <w:headerReference w:type="default" r:id="rId8"/>
      <w:footerReference w:type="default" r:id="rId9"/>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73201" w14:textId="77777777" w:rsidR="00AA6C63" w:rsidRDefault="00AA6C63">
      <w:pPr>
        <w:spacing w:after="0" w:line="240" w:lineRule="auto"/>
      </w:pPr>
      <w:r>
        <w:separator/>
      </w:r>
    </w:p>
  </w:endnote>
  <w:endnote w:type="continuationSeparator" w:id="0">
    <w:p w14:paraId="19FAE7FD" w14:textId="77777777" w:rsidR="00AA6C63" w:rsidRDefault="00AA6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SC">
    <w:panose1 w:val="020B0200000000000000"/>
    <w:charset w:val="86"/>
    <w:family w:val="swiss"/>
    <w:pitch w:val="variable"/>
    <w:sig w:usb0="20000287" w:usb1="2ADF3C10" w:usb2="00000016" w:usb3="00000000" w:csb0="00060107"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615F3" w14:textId="77777777" w:rsidR="002D0172" w:rsidRDefault="00AA6C63">
    <w:pPr>
      <w:pStyle w:val="a7"/>
      <w:jc w:val="right"/>
    </w:pPr>
    <w:r>
      <w:rPr>
        <w:sz w:val="16"/>
      </w:rPr>
      <w:t xml:space="preserve">Professional Skills Training  ·  </w:t>
    </w:r>
    <w:r>
      <w:fldChar w:fldCharType="begin"/>
    </w:r>
    <w:r>
      <w:instrText>PAGE</w:instrText>
    </w:r>
    <w:r>
      <w:fldChar w:fldCharType="separate"/>
    </w:r>
    <w:r w:rsidR="00D309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F83C3" w14:textId="77777777" w:rsidR="00AA6C63" w:rsidRDefault="00AA6C63">
      <w:pPr>
        <w:spacing w:after="0" w:line="240" w:lineRule="auto"/>
      </w:pPr>
      <w:r>
        <w:separator/>
      </w:r>
    </w:p>
  </w:footnote>
  <w:footnote w:type="continuationSeparator" w:id="0">
    <w:p w14:paraId="65C65017" w14:textId="77777777" w:rsidR="00AA6C63" w:rsidRDefault="00AA6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BB6FA" w14:textId="77777777" w:rsidR="002D0172" w:rsidRDefault="00AA6C63">
    <w:pPr>
      <w:rPr>
        <w:lang w:eastAsia="zh-CN"/>
      </w:rPr>
    </w:pPr>
    <w:r>
      <w:rPr>
        <w:sz w:val="16"/>
        <w:lang w:eastAsia="zh-CN"/>
      </w:rPr>
      <w:t>利莫瑞克学院</w:t>
    </w:r>
    <w:r>
      <w:rPr>
        <w:sz w:val="16"/>
        <w:lang w:eastAsia="zh-CN"/>
      </w:rPr>
      <w:t xml:space="preserve">  </w:t>
    </w:r>
    <w:r>
      <w:rPr>
        <w:sz w:val="16"/>
        <w:lang w:eastAsia="zh-CN"/>
      </w:rPr>
      <w:t>职业技能训练</w:t>
    </w:r>
    <w:r>
      <w:rPr>
        <w:sz w:val="16"/>
        <w:lang w:eastAsia="zh-CN"/>
      </w:rPr>
      <w:t xml:space="preserve">  W07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172"/>
    <w:rsid w:val="00326F90"/>
    <w:rsid w:val="00AA1D8D"/>
    <w:rsid w:val="00AA6C63"/>
    <w:rsid w:val="00B47730"/>
    <w:rsid w:val="00CB0664"/>
    <w:rsid w:val="00D30900"/>
    <w:rsid w:val="00D96C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0D5E2"/>
  <w14:defaultImageDpi w14:val="300"/>
  <w15:docId w15:val="{0D66B39A-B964-4D3C-9586-61A3B9269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10" w:lineRule="exact"/>
    </w:pPr>
    <w:rPr>
      <w:rFonts w:ascii="Noto Sans SC" w:eastAsia="Noto Sans SC" w:hAnsi="Noto Sans SC"/>
      <w:color w:val="000000"/>
    </w:rPr>
  </w:style>
  <w:style w:type="paragraph" w:styleId="1">
    <w:name w:val="heading 1"/>
    <w:basedOn w:val="a1"/>
    <w:next w:val="a1"/>
    <w:link w:val="10"/>
    <w:uiPriority w:val="9"/>
    <w:qFormat/>
    <w:rsid w:val="00FC693F"/>
    <w:pPr>
      <w:keepNext/>
      <w:keepLines/>
      <w:spacing w:before="160" w:after="120" w:line="460" w:lineRule="exact"/>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200" w:after="120" w:line="340" w:lineRule="exact"/>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640" w:lineRule="exact"/>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20"/>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20" Type="http://schemas.openxmlformats.org/officeDocument/2006/relationships/image" Target="media/image1.png"/><Relationship Id="rId21"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261</Words>
  <Characters>1492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W07</dc:title>
  <dc:subject>14周形成性过程性交付材料</dc:subject>
  <dc:creator>课程组</dc:creator>
  <cp:keywords/>
  <dc:description>generated by python-docx</dc:description>
  <cp:lastModifiedBy>磊磊 崔</cp:lastModifiedBy>
  <cp:revision>4</cp:revision>
  <dcterms:created xsi:type="dcterms:W3CDTF">2013-12-23T23:15:00Z</dcterms:created>
  <dcterms:modified xsi:type="dcterms:W3CDTF">2026-10-07T03:18:00Z</dcterms:modified>
  <cp:category/>
</cp:coreProperties>
</file>