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FF191" w14:textId="0ECF72B4" w:rsidR="00085920" w:rsidRPr="0022532F" w:rsidRDefault="00412C8F" w:rsidP="00085920">
      <w:pPr>
        <w:widowControl w:val="0"/>
        <w:kinsoku w:val="0"/>
        <w:autoSpaceDE w:val="0"/>
        <w:autoSpaceDN w:val="0"/>
        <w:adjustRightInd w:val="0"/>
        <w:snapToGrid w:val="0"/>
        <w:spacing w:after="0" w:line="240" w:lineRule="auto"/>
        <w:jc w:val="center"/>
        <w:textAlignment w:val="baseline"/>
        <w:rPr>
          <w:rFonts w:ascii="Times New Roman" w:eastAsia="华文中宋" w:hAnsi="Times New Roman" w:cs="Times New Roman"/>
          <w:b/>
          <w:spacing w:val="1"/>
          <w:w w:val="99"/>
          <w:sz w:val="72"/>
          <w:szCs w:val="72"/>
          <w:lang w:eastAsia="zh-CN"/>
        </w:rPr>
      </w:pPr>
      <w:r>
        <w:rPr>
          <w:rFonts w:ascii="Times New Roman" w:eastAsia="宋体" w:hAnsi="Times New Roman" w:cs="Times New Roman"/>
          <w:noProof/>
          <w:sz w:val="21"/>
          <w:szCs w:val="21"/>
          <w:lang w:eastAsia="zh-CN"/>
        </w:rPr>
        <w:drawing>
          <wp:inline distT="0" distB="0" distL="0" distR="0" wp14:anchorId="708B8C5D" wp14:editId="3494CE03">
            <wp:extent cx="5688330" cy="1137920"/>
            <wp:effectExtent l="0" t="0" r="7620" b="0"/>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noChangeArrowheads="1"/>
                    </pic:cNvPicPr>
                  </pic:nvPicPr>
                  <pic:blipFill>
                    <a:blip r:embed="rId20">
                      <a:biLevel thresh="7500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88330" cy="1137920"/>
                    </a:xfrm>
                    <a:prstGeom prst="rect">
                      <a:avLst/>
                    </a:prstGeom>
                    <a:noFill/>
                  </pic:spPr>
                </pic:pic>
              </a:graphicData>
            </a:graphic>
          </wp:inline>
        </w:drawing>
      </w:r>
      <w:r>
        <w:rPr>
          <w:rFonts w:ascii="Times New Roman" w:eastAsia="华文中宋" w:hAnsi="Times New Roman" w:cs="Times New Roman"/>
          <w:b/>
          <w:spacing w:val="1"/>
          <w:w w:val="99"/>
          <w:sz w:val="72"/>
          <w:szCs w:val="72"/>
          <w:lang w:eastAsia="zh-CN"/>
        </w:rPr>
        <w:t>职业技能训练</w:t>
      </w:r>
    </w:p>
    <w:p w14:paraId="445DDB4B" w14:textId="77777777" w:rsidR="00F13C87" w:rsidRPr="0022532F" w:rsidRDefault="00F13C87" w:rsidP="00412C8F">
      <w:pPr>
        <w:widowControl w:val="0"/>
        <w:kinsoku w:val="0"/>
        <w:autoSpaceDE w:val="0"/>
        <w:autoSpaceDN w:val="0"/>
        <w:adjustRightInd w:val="0"/>
        <w:snapToGrid w:val="0"/>
        <w:spacing w:after="0" w:line="480" w:lineRule="auto"/>
        <w:jc w:val="center"/>
        <w:textAlignment w:val="baseline"/>
        <w:rPr>
          <w:rFonts w:ascii="Times New Roman" w:eastAsia="华文中宋" w:hAnsi="Times New Roman" w:cs="Times New Roman"/>
          <w:b/>
          <w:spacing w:val="1"/>
          <w:w w:val="99"/>
          <w:sz w:val="48"/>
          <w:szCs w:val="48"/>
          <w:lang w:eastAsia="zh-CN"/>
        </w:rPr>
      </w:pPr>
      <w:r>
        <w:rPr>
          <w:rFonts w:ascii="Times New Roman" w:eastAsia="华文中宋" w:hAnsi="Times New Roman" w:cs="Times New Roman"/>
          <w:b/>
          <w:spacing w:val="1"/>
          <w:w w:val="99"/>
          <w:sz w:val="48"/>
          <w:szCs w:val="48"/>
          <w:lang w:eastAsia="zh-CN"/>
        </w:rPr>
        <w:t>Vocational Skills Training</w:t>
      </w:r>
    </w:p>
    <w:p w14:paraId="5B43B754" w14:textId="777B0EE8" w:rsidR="00412C8F" w:rsidRPr="0022532F" w:rsidRDefault="00412C8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84"/>
          <w:szCs w:val="84"/>
          <w:lang w:eastAsia="zh-CN"/>
        </w:rPr>
      </w:pPr>
    </w:p>
    <w:p w14:paraId="4FDD061A" w14:textId="36E8AA19" w:rsidR="00412C8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52"/>
          <w:szCs w:val="52"/>
          <w:lang w:eastAsia="zh-CN"/>
        </w:rPr>
        <w:t>周计划书</w:t>
      </w:r>
    </w:p>
    <w:p w14:paraId="16D2590D" w14:textId="71678A87" w:rsidR="0022532F" w:rsidRPr="0022532F" w:rsidRDefault="0022532F" w:rsidP="0022532F">
      <w:pPr>
        <w:widowControl w:val="0"/>
        <w:kinsoku w:val="0"/>
        <w:autoSpaceDE w:val="0"/>
        <w:autoSpaceDN w:val="0"/>
        <w:adjustRightInd w:val="0"/>
        <w:snapToGrid w:val="0"/>
        <w:spacing w:after="0" w:line="240" w:lineRule="auto"/>
        <w:jc w:val="center"/>
        <w:textAlignment w:val="baseline"/>
        <w:rPr>
          <w:rFonts w:ascii="Times New Roman" w:eastAsia="黑体" w:hAnsi="Times New Roman" w:cs="Times New Roman"/>
          <w:b/>
          <w:sz w:val="52"/>
          <w:szCs w:val="52"/>
          <w:lang w:eastAsia="zh-CN"/>
        </w:rPr>
      </w:pPr>
      <w:r>
        <w:rPr>
          <w:rFonts w:ascii="Times New Roman" w:eastAsia="黑体" w:hAnsi="Times New Roman" w:cs="Times New Roman"/>
          <w:b/>
          <w:sz w:val="40"/>
          <w:szCs w:val="40"/>
          <w:lang w:eastAsia="zh-CN"/>
        </w:rPr>
        <w:t>Weekly node report</w:t>
      </w:r>
    </w:p>
    <w:p w14:paraId="7320D7AD" w14:textId="77777777" w:rsidR="0022532F" w:rsidRPr="0022532F" w:rsidRDefault="0022532F" w:rsidP="00412C8F">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z w:val="52"/>
          <w:szCs w:val="52"/>
          <w:lang w:eastAsia="zh-CN"/>
        </w:rPr>
      </w:pPr>
    </w:p>
    <w:p w14:paraId="5E2E5DD7" w14:textId="51524EE7" w:rsidR="00412C8F" w:rsidRPr="0022532F" w:rsidRDefault="00412C8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84"/>
          <w:szCs w:val="84"/>
          <w:lang w:eastAsia="zh-CN"/>
        </w:rPr>
      </w:pPr>
    </w:p>
    <w:p w14:paraId="5DA9CF7B" w14:textId="77777777" w:rsidR="0022532F" w:rsidRPr="0022532F" w:rsidRDefault="0022532F" w:rsidP="00085920">
      <w:pPr>
        <w:widowControl w:val="0"/>
        <w:kinsoku w:val="0"/>
        <w:autoSpaceDE w:val="0"/>
        <w:autoSpaceDN w:val="0"/>
        <w:adjustRightInd w:val="0"/>
        <w:snapToGrid w:val="0"/>
        <w:spacing w:after="0" w:line="480" w:lineRule="auto"/>
        <w:jc w:val="center"/>
        <w:textAlignment w:val="baseline"/>
        <w:rPr>
          <w:rFonts w:ascii="Times New Roman" w:eastAsia="黑体" w:hAnsi="Times New Roman" w:cs="Times New Roman"/>
          <w:b/>
          <w:spacing w:val="4"/>
          <w:w w:val="99"/>
          <w:sz w:val="56"/>
          <w:szCs w:val="56"/>
          <w:lang w:eastAsia="zh-CN"/>
        </w:rPr>
        <w:sectPr>
          <w:pgSz w:w="12240" w:h="15840" w:code="1"/>
          <w:pgMar w:top="1417" w:right="1417" w:bottom="1417" w:left="1531" w:header="0" w:footer="0" w:gutter="0"/>
          <w:cols w:space="720"/>
          <w:docGrid w:linePitch="299"/>
        </w:sectPr>
      </w:pPr>
    </w:p>
    <w:p w14:paraId="418767D2">
      <w:pPr>
        <w:pStyle w:val="31"/>
        <w:jc w:val="center"/>
        <w:rPr>
          <w:rFonts w:ascii="Times New Roman" w:hAnsi="Times New Roman" w:eastAsia="华文楷体" w:cs="Times New Roman"/>
        </w:rPr>
      </w:pPr>
      <w:r>
        <w:rPr>
          <w:rFonts w:ascii="Times New Roman" w:hAnsi="Times New Roman" w:eastAsia="华文楷体" w:cs="Times New Roman"/>
        </w:rPr>
        <w:t>W02 问题定义</w:t>
      </w:r>
    </w:p>
    <w:p w14:paraId="02A6C35A">
      <w:pPr>
        <w:jc w:val="center"/>
        <w:rPr>
          <w:rFonts w:ascii="Times New Roman" w:hAnsi="Times New Roman" w:eastAsia="华文楷体" w:cs="Times New Roman"/>
        </w:rPr>
      </w:pPr>
      <w:r>
        <w:rPr>
          <w:rFonts w:ascii="Times New Roman" w:hAnsi="Times New Roman" w:eastAsia="华文楷体" w:cs="Times New Roman"/>
        </w:rPr>
        <w:t>Problem Definition</w:t>
      </w:r>
    </w:p>
    <w:p w14:paraId="52A101ED">
      <w:pPr>
        <w:pStyle w:val="3"/>
        <w:rPr>
          <w:rFonts w:ascii="Times New Roman" w:hAnsi="Times New Roman" w:eastAsia="华文楷体" w:cs="Times New Roman"/>
        </w:rPr>
      </w:pPr>
      <w:r>
        <w:rPr>
          <w:rFonts w:ascii="Times New Roman" w:hAnsi="Times New Roman" w:eastAsia="华文楷体" w:cs="Times New Roman"/>
        </w:rPr>
        <w:t>一 学生任务书</w:t>
      </w:r>
    </w:p>
    <w:p>
      <w:pPr>
        <w:rPr>
          <w:rFonts w:ascii="Times New Roman" w:hAnsi="Times New Roman" w:cs="Times New Roman"/>
          <w:b/>
          <w:color w:val="1F3B66"/>
          <w:sz w:val="26"/>
        </w:rPr>
      </w:pPr>
      <w:r>
        <w:rPr>
          <w:rFonts w:ascii="Times New Roman" w:hAnsi="Times New Roman" w:cs="Times New Roman"/>
          <w:b/>
          <w:color w:val="1F3B66"/>
          <w:sz w:val="26"/>
        </w:rPr>
        <w:t>I.  Student Task Book</w:t>
      </w:r>
    </w:p>
    <w:p w14:paraId="05D3BDB7">
      <w:pPr>
        <w:rPr>
          <w:rFonts w:ascii="Times New Roman" w:hAnsi="Times New Roman" w:eastAsia="华文楷体" w:cs="Times New Roman"/>
        </w:rPr>
      </w:pPr>
      <w:r>
        <w:rPr>
          <w:rFonts w:ascii="Times New Roman" w:hAnsi="Times New Roman" w:eastAsia="华文楷体" w:cs="Times New Roman"/>
          <w:b/>
        </w:rPr>
        <w:t>本周节点  G1 Concept Gate    课程目标  CO1</w:t>
      </w:r>
    </w:p>
    <w:p>
      <w:pPr>
        <w:spacing w:after="120"/>
        <w:rPr>
          <w:rFonts w:ascii="Times New Roman" w:hAnsi="Times New Roman" w:cs="Times New Roman"/>
          <w:lang w:eastAsia="zh-CN"/>
        </w:rPr>
      </w:pPr>
      <w:r>
        <w:rPr>
          <w:rFonts w:ascii="Times New Roman" w:hAnsi="Times New Roman" w:cs="Times New Roman"/>
          <w:i/>
          <w:color w:val="445566"/>
          <w:sz w:val="20"/>
        </w:rPr>
        <w:t>Milestone G1 Concept Gate · Course Objective CO1</w:t>
      </w:r>
    </w:p>
    <w:p w14:paraId="2721CD14">
      <w:pPr>
        <w:rPr>
          <w:rFonts w:ascii="Times New Roman" w:hAnsi="Times New Roman" w:eastAsia="华文楷体" w:cs="Times New Roman"/>
        </w:rPr>
      </w:pPr>
      <w:r>
        <w:rPr>
          <w:rFonts w:ascii="Times New Roman" w:hAnsi="Times New Roman" w:eastAsia="华文楷体" w:cs="Times New Roman"/>
        </w:rPr>
        <w:t>开始前打开  W01项目志愿和成员任务</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Open before starting: W01 project preference and member tasks.</w:t>
      </w:r>
    </w:p>
    <w:p w14:paraId="56C54990">
      <w:pPr>
        <w:rPr>
          <w:rFonts w:ascii="Times New Roman" w:hAnsi="Times New Roman" w:eastAsia="华文楷体" w:cs="Times New Roman"/>
          <w:lang w:eastAsia="zh-CN"/>
        </w:rPr>
      </w:pPr>
      <w:r>
        <w:rPr>
          <w:rFonts w:ascii="Times New Roman" w:hAnsi="Times New Roman" w:eastAsia="华文楷体" w:cs="Times New Roman"/>
        </w:rPr>
        <w:t>围绕一个真实场景说明谁遇到什么问题、已有做法有什么不足、项目准备解决到什么程度。</w:t>
      </w:r>
      <w:r>
        <w:rPr>
          <w:rFonts w:ascii="Times New Roman" w:hAnsi="Times New Roman" w:eastAsia="华文楷体" w:cs="Times New Roman"/>
          <w:lang w:eastAsia="zh-CN"/>
        </w:rPr>
        <w:t>成功指标先提出候选值，W03再确认。</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Explain, around a real scenario, who meets what problem, what is lacking in existing practices, and to what extent the project intends to solve it. Propose candidate values for success metrics first; confirm them in W03.</w:t>
      </w:r>
    </w:p>
    <w:p w14:paraId="69A3F639">
      <w:pPr>
        <w:pStyle w:val="4"/>
        <w:rPr>
          <w:rFonts w:ascii="Times New Roman" w:hAnsi="Times New Roman" w:eastAsia="华文楷体" w:cs="Times New Roman"/>
          <w:lang w:eastAsia="zh-CN"/>
        </w:rPr>
      </w:pPr>
      <w:r>
        <w:rPr>
          <w:rFonts w:ascii="Times New Roman" w:hAnsi="Times New Roman" w:eastAsia="华文楷体" w:cs="Times New Roman"/>
          <w:lang w:eastAsia="zh-CN"/>
        </w:rPr>
        <w:t>本周完成步骤</w:t>
      </w:r>
    </w:p>
    <w:p w14:paraId="5229CB89">
      <w:pPr>
        <w:rPr>
          <w:rFonts w:ascii="Times New Roman" w:hAnsi="Times New Roman" w:eastAsia="华文楷体" w:cs="Times New Roman"/>
          <w:lang w:eastAsia="zh-CN"/>
        </w:rPr>
      </w:pPr>
      <w:r>
        <w:rPr>
          <w:rFonts w:ascii="Times New Roman" w:hAnsi="Times New Roman" w:eastAsia="华文楷体" w:cs="Times New Roman"/>
          <w:lang w:eastAsia="zh-CN"/>
        </w:rPr>
        <w:t>1. 从志愿中确定一个主项目，并写出选择理由；保留另一个作为资源受阻时的备用。</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1. Pick one main project from the preference list and write the reason; keep the other as a backup when resources are blocked.</w:t>
      </w:r>
    </w:p>
    <w:p w14:paraId="28723704">
      <w:pPr>
        <w:rPr>
          <w:rFonts w:ascii="Times New Roman" w:hAnsi="Times New Roman" w:eastAsia="华文楷体" w:cs="Times New Roman"/>
          <w:lang w:eastAsia="zh-CN"/>
        </w:rPr>
      </w:pPr>
      <w:r>
        <w:rPr>
          <w:rFonts w:ascii="Times New Roman" w:hAnsi="Times New Roman" w:eastAsia="华文楷体" w:cs="Times New Roman"/>
          <w:lang w:eastAsia="zh-CN"/>
        </w:rPr>
        <w:t>2. 找出主要用户、管理者和受影响人员，用列表或关系图说明谁提供需求、谁接收结果。</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2. Identify the main users, managers, and affected people; use a list or a relationship diagram to show who provides requirements and who receives the results.</w:t>
      </w:r>
    </w:p>
    <w:p w14:paraId="40B54BAD">
      <w:pPr>
        <w:rPr>
          <w:rFonts w:ascii="Times New Roman" w:hAnsi="Times New Roman" w:eastAsia="华文楷体" w:cs="Times New Roman"/>
          <w:lang w:eastAsia="zh-CN"/>
        </w:rPr>
      </w:pPr>
      <w:r>
        <w:rPr>
          <w:rFonts w:ascii="Times New Roman" w:hAnsi="Times New Roman" w:eastAsia="华文楷体" w:cs="Times New Roman"/>
          <w:lang w:eastAsia="zh-CN"/>
        </w:rPr>
        <w:t>3. 开展一次实际访谈或现场观察。记录日期、对象角色、问题和回答摘要；无法接触用户时标记为待验证假设并提出核实计划。</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3. Conduct one real interview or on-site observation. Record the date, the role of the person, questions, and a summary of answers; if users cannot be reached, mark it as an assumption to be verified and give a plan to check it.</w:t>
      </w:r>
    </w:p>
    <w:p w14:paraId="062500AC">
      <w:pPr>
        <w:rPr>
          <w:rFonts w:ascii="Times New Roman" w:hAnsi="Times New Roman" w:eastAsia="华文楷体" w:cs="Times New Roman"/>
          <w:lang w:eastAsia="zh-CN"/>
        </w:rPr>
      </w:pPr>
      <w:r>
        <w:rPr>
          <w:rFonts w:ascii="Times New Roman" w:hAnsi="Times New Roman" w:eastAsia="华文楷体" w:cs="Times New Roman"/>
          <w:lang w:eastAsia="zh-CN"/>
        </w:rPr>
        <w:t>4. 用150—250字写清场景、现状、具体痛点及影响。把用户原话与团队解释分开，避免将未经验证的推测写成事实。</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4. Use 150–250 words to state the scenario, current situation, specific pain points, and impact. Keep users' original words separate from the team's interpretation; do not write unverified speculation as fact.</w:t>
      </w:r>
    </w:p>
    <w:p w14:paraId="54976B46">
      <w:pPr>
        <w:rPr>
          <w:rFonts w:ascii="Times New Roman" w:hAnsi="Times New Roman" w:eastAsia="华文楷体" w:cs="Times New Roman"/>
          <w:lang w:eastAsia="zh-CN"/>
        </w:rPr>
      </w:pPr>
      <w:r>
        <w:rPr>
          <w:rFonts w:ascii="Times New Roman" w:hAnsi="Times New Roman" w:eastAsia="华文楷体" w:cs="Times New Roman"/>
          <w:lang w:eastAsia="zh-CN"/>
        </w:rPr>
        <w:t>5. 写出3项范围内功能和2项范围外事项；列出3—5个成功指标及测量思路。阈值须有用户、资源或调研依据。</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5. Write 3 in-scope functions and 2 out-of-scope items; list 3–5 success metrics and how to measure them. Thresholds must be based on users, resources, or research.</w:t>
      </w:r>
    </w:p>
    <w:p w14:paraId="4FFB3D63">
      <w:pPr>
        <w:rPr>
          <w:rFonts w:ascii="Times New Roman" w:hAnsi="Times New Roman" w:eastAsia="华文楷体" w:cs="Times New Roman"/>
          <w:lang w:eastAsia="zh-CN"/>
        </w:rPr>
      </w:pPr>
      <w:r>
        <w:rPr>
          <w:rFonts w:ascii="Times New Roman" w:hAnsi="Times New Roman" w:eastAsia="华文楷体" w:cs="Times New Roman"/>
          <w:lang w:eastAsia="zh-CN"/>
        </w:rPr>
        <w:t>6. 完成G1简述并提交反馈行动项。根据反馈修订问题陈述，将W03需求编写责任分到人。</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6. Complete the G1 brief and submit feedback action items. Revise the problem statement per feedback and assign W03 requirement writing to owners.</w:t>
      </w:r>
    </w:p>
    <w:p w14:paraId="746EDA73">
      <w:pPr>
        <w:pStyle w:val="4"/>
        <w:rPr>
          <w:rFonts w:ascii="Times New Roman" w:hAnsi="Times New Roman" w:eastAsia="华文楷体" w:cs="Times New Roman"/>
        </w:rPr>
      </w:pPr>
      <w:r>
        <w:rPr>
          <w:rFonts w:ascii="Times New Roman" w:hAnsi="Times New Roman" w:eastAsia="华文楷体" w:cs="Times New Roman"/>
        </w:rPr>
        <w:t>先理解这两个术语</w:t>
      </w:r>
    </w:p>
    <w:p w14:paraId="5BBF65A9">
      <w:pPr>
        <w:rPr>
          <w:rFonts w:ascii="Times New Roman" w:hAnsi="Times New Roman" w:eastAsia="华文楷体" w:cs="Times New Roman"/>
        </w:rPr>
      </w:pPr>
      <w:r>
        <w:rPr>
          <w:rFonts w:ascii="Times New Roman" w:hAnsi="Times New Roman" w:eastAsia="华文楷体" w:cs="Times New Roman"/>
        </w:rPr>
        <w:t>Stakeholder 利益相关者：使用、管理、受影响或提供资源的人。</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Stakeholder: a person who uses, manages, is affected by, or provides resources for the project.</w:t>
      </w:r>
    </w:p>
    <w:p w14:paraId="58ABF636">
      <w:pPr>
        <w:rPr>
          <w:rFonts w:ascii="Times New Roman" w:hAnsi="Times New Roman" w:eastAsia="华文楷体" w:cs="Times New Roman"/>
        </w:rPr>
      </w:pPr>
      <w:r>
        <w:rPr>
          <w:rFonts w:ascii="Times New Roman" w:hAnsi="Times New Roman" w:eastAsia="华文楷体" w:cs="Times New Roman"/>
        </w:rPr>
        <w:t>Problem Statement 问题陈述：用户、场景、现状、影响与边界。</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Problem Statement: users, scenario, current situation, impact, and boundary.</w:t>
      </w:r>
    </w:p>
    <w:p w14:paraId="58114C15">
      <w:pPr>
        <w:pStyle w:val="3"/>
        <w:pageBreakBefore/>
        <w:rPr>
          <w:rFonts w:ascii="Times New Roman" w:hAnsi="Times New Roman" w:eastAsia="华文楷体" w:cs="Times New Roman"/>
          <w:lang w:eastAsia="zh-CN"/>
        </w:rPr>
      </w:pPr>
      <w:r>
        <w:rPr>
          <w:rFonts w:ascii="Times New Roman" w:hAnsi="Times New Roman" w:eastAsia="华文楷体" w:cs="Times New Roman"/>
          <w:lang w:eastAsia="zh-CN"/>
        </w:rPr>
        <w:t>二 可填写模板</w:t>
      </w:r>
    </w:p>
    <w:p w14:paraId="2AA0B2FF">
      <w:pPr>
        <w:rPr>
          <w:rFonts w:ascii="Times New Roman" w:hAnsi="Times New Roman" w:eastAsia="华文楷体" w:cs="Times New Roman"/>
          <w:lang w:eastAsia="zh-CN"/>
        </w:rPr>
      </w:pPr>
      <w:r>
        <w:rPr>
          <w:rFonts w:ascii="Times New Roman" w:hAnsi="Times New Roman" w:eastAsia="华文楷体" w:cs="Times New Roman"/>
          <w:lang w:eastAsia="zh-CN"/>
        </w:rPr>
        <w:t>填写本页并按需要增加行。保留需求编号和原始证据编号。示例在下一页，提交前须用本团队真实内容替换填写提示。</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Fill in this page and add rows as needed. Keep the requirement numbers and original evidence numbers. Examples are on the next page; before submission, replace the filling prompts with your team's real content.</w:t>
      </w:r>
    </w:p>
    <w:p w14:paraId="71FFB3A8">
      <w:pPr>
        <w:rPr>
          <w:rFonts w:ascii="Times New Roman" w:hAnsi="Times New Roman" w:eastAsia="华文楷体" w:cs="Times New Roman"/>
          <w:lang w:eastAsia="zh-CN"/>
        </w:rPr>
      </w:pPr>
      <w:r>
        <w:rPr>
          <w:rFonts w:ascii="Times New Roman" w:hAnsi="Times New Roman"/>
          <w:u w:val="none"/>
        </w:rPr>
        <w:t>班级：【待填】  团队编号：Team【待填】  项目名称：停车场占用监测节点</w:t>
      </w:r>
    </w:p>
    <w:p>
      <w:pPr>
        <w:spacing w:after="120"/>
        <w:rPr>
          <w:rFonts w:ascii="Times New Roman" w:eastAsia="华文楷体" w:hAnsi="Times New Roman" w:cs="Times New Roman"/>
          <w:i/>
          <w:lang w:eastAsia="zh-CN"/>
        </w:rPr>
      </w:pPr>
      <w:r>
        <w:rPr>
          <w:rFonts w:ascii="Times New Roman" w:hAnsi="Times New Roman"/>
          <w:u w:val="none"/>
        </w:rPr>
        <w:t>Class: [TBD]  Team No.: Team[TBD]  Project Name: Parking Space Occupancy Monitoring Node</w:t>
      </w:r>
    </w:p>
    <w:p w14:paraId="799C17C2">
      <w:pPr>
        <w:rPr>
          <w:rFonts w:ascii="Times New Roman" w:hAnsi="Times New Roman" w:eastAsia="华文楷体" w:cs="Times New Roman"/>
          <w:lang w:eastAsia="zh-CN"/>
        </w:rPr>
      </w:pPr>
      <w:bookmarkStart w:id="0" w:name="_GoBack"/>
      <w:bookmarkEnd w:id="0"/>
      <w:r>
        <w:rPr>
          <w:rFonts w:ascii="Times New Roman" w:hAnsi="Times New Roman"/>
          <w:u w:val="none"/>
        </w:rPr>
        <w:t>提交人：【待填】  日期：2026-10-25  版本：v1.0</w:t>
      </w:r>
    </w:p>
    <w:p>
      <w:pPr>
        <w:spacing w:after="120"/>
        <w:rPr>
          <w:rFonts w:ascii="Times New Roman" w:eastAsia="华文楷体" w:hAnsi="Times New Roman" w:cs="Times New Roman"/>
          <w:i/>
          <w:lang w:eastAsia="zh-CN"/>
        </w:rPr>
      </w:pPr>
      <w:r>
        <w:rPr>
          <w:rFonts w:ascii="Times New Roman" w:hAnsi="Times New Roman"/>
          <w:u w:val="none"/>
        </w:rPr>
        <w:t>Submitted by: [TBD]  Date: 2026-10-25  Version: v1.0</w:t>
      </w:r>
    </w:p>
    <w:p w14:paraId="744864AF">
      <w:pPr>
        <w:pStyle w:val="4"/>
        <w:rPr>
          <w:rFonts w:ascii="Times New Roman" w:hAnsi="Times New Roman" w:eastAsia="华文楷体" w:cs="Times New Roman"/>
          <w:lang w:eastAsia="zh-CN"/>
        </w:rPr>
      </w:pPr>
      <w:r>
        <w:rPr>
          <w:rFonts w:ascii="Times New Roman" w:hAnsi="Times New Roman" w:eastAsia="华文楷体" w:cs="Times New Roman"/>
          <w:lang w:eastAsia="zh-CN"/>
        </w:rPr>
        <w:t>用户与证据</w:t>
      </w:r>
    </w:p>
    <w:p>
      <w:pPr>
        <w:rPr>
          <w:rFonts w:ascii="Times New Roman" w:hAnsi="Times New Roman" w:cs="Times New Roman"/>
          <w:b/>
          <w:color w:val="1F3B66"/>
          <w:sz w:val="26"/>
        </w:rPr>
      </w:pPr>
      <w:r>
        <w:rPr>
          <w:rFonts w:ascii="Times New Roman" w:hAnsi="Times New Roman" w:cs="Times New Roman"/>
          <w:b/>
          <w:color w:val="1F3B66"/>
          <w:sz w:val="26"/>
        </w:rPr>
        <w:t>Users &amp; Evidence</w:t>
      </w:r>
    </w:p>
    <w:tbl>
      <w:tblPr>
        <w:tblStyle w:val="32"/>
        <w:tblW w:w="0" w:type="auto"/>
        <w:jc w:val="center"/>
        <w:tblLayout w:type="fixed"/>
        <w:tblCellMar>
          <w:top w:w="0" w:type="dxa"/>
          <w:left w:w="108" w:type="dxa"/>
          <w:bottom w:w="0" w:type="dxa"/>
          <w:right w:w="108" w:type="dxa"/>
        </w:tblCellMar>
      </w:tblPr>
      <w:tblGrid>
        <w:gridCol w:w="2556"/>
        <w:gridCol w:w="2556"/>
        <w:gridCol w:w="2556"/>
        <w:gridCol w:w="2556"/>
      </w:tblGrid>
      <w:tr w14:paraId="093711E5">
        <w:tblPrEx>
          <w:tblCellMar>
            <w:top w:w="0" w:type="dxa"/>
            <w:left w:w="108" w:type="dxa"/>
            <w:bottom w:w="0" w:type="dxa"/>
            <w:right w:w="108" w:type="dxa"/>
          </w:tblCellMar>
        </w:tblPrEx>
        <w:trPr>
          <w:cantSplit/>
          <w:tblHeader/>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213C54"/>
            <w:tcMar>
              <w:top w:w="90" w:type="dxa"/>
              <w:left w:w="90" w:type="dxa"/>
              <w:bottom w:w="90" w:type="dxa"/>
              <w:right w:w="90" w:type="dxa"/>
            </w:tcMar>
            <w:vAlign w:val="center"/>
          </w:tcPr>
          <w:p w14:paraId="184B8D7B">
            <w:pPr>
              <w:spacing w:before="40" w:after="40" w:line="280" w:lineRule="exact"/>
              <w:rPr>
                <w:rFonts w:ascii="Times New Roman" w:hAnsi="Times New Roman" w:eastAsia="华文楷体" w:cs="Times New Roman"/>
              </w:rPr>
            </w:pPr>
            <w:r>
              <w:rPr>
                <w:rFonts w:ascii="Times New Roman" w:hAnsi="Times New Roman" w:eastAsia="华文楷体" w:cs="Times New Roman"/>
                <w:b/>
                <w:color w:val="FFFFFF"/>
                <w:sz w:val="20"/>
              </w:rPr>
              <w:t>用户角色</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User Role</w:t>
            </w:r>
          </w:p>
        </w:tc>
        <w:tc>
          <w:tcPr>
            <w:tcW w:w="2556" w:type="dxa"/>
            <w:tcBorders>
              <w:top w:val="single" w:color="D9D9D9" w:sz="4" w:space="0"/>
              <w:left w:val="single" w:color="D9D9D9" w:sz="4" w:space="0"/>
              <w:bottom w:val="single" w:color="D9D9D9" w:sz="4" w:space="0"/>
              <w:right w:val="single" w:color="D9D9D9" w:sz="4" w:space="0"/>
            </w:tcBorders>
            <w:shd w:val="clear" w:color="auto" w:fill="213C54"/>
            <w:tcMar>
              <w:top w:w="90" w:type="dxa"/>
              <w:left w:w="90" w:type="dxa"/>
              <w:bottom w:w="90" w:type="dxa"/>
              <w:right w:w="90" w:type="dxa"/>
            </w:tcMar>
            <w:vAlign w:val="center"/>
          </w:tcPr>
          <w:p w14:paraId="257F5D8F">
            <w:pPr>
              <w:spacing w:before="40" w:after="40" w:line="280" w:lineRule="exact"/>
              <w:rPr>
                <w:rFonts w:ascii="Times New Roman" w:hAnsi="Times New Roman" w:eastAsia="华文楷体" w:cs="Times New Roman"/>
              </w:rPr>
            </w:pPr>
            <w:r>
              <w:rPr>
                <w:rFonts w:ascii="Times New Roman" w:hAnsi="Times New Roman" w:eastAsia="华文楷体" w:cs="Times New Roman"/>
                <w:b/>
                <w:color w:val="FFFFFF"/>
                <w:sz w:val="20"/>
              </w:rPr>
              <w:t>需求或影响</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Need or Impact</w:t>
            </w:r>
          </w:p>
        </w:tc>
        <w:tc>
          <w:tcPr>
            <w:tcW w:w="2556" w:type="dxa"/>
            <w:tcBorders>
              <w:top w:val="single" w:color="D9D9D9" w:sz="4" w:space="0"/>
              <w:left w:val="single" w:color="D9D9D9" w:sz="4" w:space="0"/>
              <w:bottom w:val="single" w:color="D9D9D9" w:sz="4" w:space="0"/>
              <w:right w:val="single" w:color="D9D9D9" w:sz="4" w:space="0"/>
            </w:tcBorders>
            <w:shd w:val="clear" w:color="auto" w:fill="213C54"/>
            <w:tcMar>
              <w:top w:w="90" w:type="dxa"/>
              <w:left w:w="90" w:type="dxa"/>
              <w:bottom w:w="90" w:type="dxa"/>
              <w:right w:w="90" w:type="dxa"/>
            </w:tcMar>
            <w:vAlign w:val="center"/>
          </w:tcPr>
          <w:p w14:paraId="2235016E">
            <w:pPr>
              <w:spacing w:before="40" w:after="40" w:line="280" w:lineRule="exact"/>
              <w:rPr>
                <w:rFonts w:ascii="Times New Roman" w:hAnsi="Times New Roman" w:eastAsia="华文楷体" w:cs="Times New Roman"/>
              </w:rPr>
            </w:pPr>
            <w:r>
              <w:rPr>
                <w:rFonts w:ascii="Times New Roman" w:hAnsi="Times New Roman" w:eastAsia="华文楷体" w:cs="Times New Roman"/>
                <w:b/>
                <w:color w:val="FFFFFF"/>
                <w:sz w:val="20"/>
              </w:rPr>
              <w:t>访谈观察日期</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Interview / Observation Date</w:t>
            </w:r>
          </w:p>
        </w:tc>
        <w:tc>
          <w:tcPr>
            <w:tcW w:w="2556" w:type="dxa"/>
            <w:tcBorders>
              <w:top w:val="single" w:color="D9D9D9" w:sz="4" w:space="0"/>
              <w:left w:val="single" w:color="D9D9D9" w:sz="4" w:space="0"/>
              <w:bottom w:val="single" w:color="D9D9D9" w:sz="4" w:space="0"/>
              <w:right w:val="single" w:color="D9D9D9" w:sz="4" w:space="0"/>
            </w:tcBorders>
            <w:shd w:val="clear" w:color="auto" w:fill="213C54"/>
            <w:tcMar>
              <w:top w:w="90" w:type="dxa"/>
              <w:left w:w="90" w:type="dxa"/>
              <w:bottom w:w="90" w:type="dxa"/>
              <w:right w:w="90" w:type="dxa"/>
            </w:tcMar>
            <w:vAlign w:val="center"/>
          </w:tcPr>
          <w:p w14:paraId="6684A190">
            <w:pPr>
              <w:spacing w:before="40" w:after="40" w:line="280" w:lineRule="exact"/>
              <w:rPr>
                <w:rFonts w:ascii="Times New Roman" w:hAnsi="Times New Roman" w:eastAsia="华文楷体" w:cs="Times New Roman"/>
              </w:rPr>
            </w:pPr>
            <w:r>
              <w:rPr>
                <w:rFonts w:ascii="Times New Roman" w:hAnsi="Times New Roman" w:eastAsia="华文楷体" w:cs="Times New Roman"/>
                <w:b/>
                <w:color w:val="FFFFFF"/>
                <w:sz w:val="20"/>
              </w:rPr>
              <w:t>证据编号</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Evidence ID</w:t>
            </w:r>
          </w:p>
        </w:tc>
      </w:tr>
      <w:tr w14:paraId="2BEB6ABE">
        <w:tblPrEx>
          <w:tblCellMar>
            <w:top w:w="0" w:type="dxa"/>
            <w:left w:w="108" w:type="dxa"/>
            <w:bottom w:w="0" w:type="dxa"/>
            <w:right w:w="108" w:type="dxa"/>
          </w:tblCellMar>
        </w:tblPrEx>
        <w:trPr>
          <w:cantSplit/>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20B625FB">
            <w:pPr>
              <w:spacing w:before="40" w:after="40" w:line="280" w:lineRule="exact"/>
              <w:rPr>
                <w:rFonts w:ascii="Times New Roman" w:hAnsi="Times New Roman" w:eastAsia="华文楷体" w:cs="Times New Roman"/>
              </w:rPr>
            </w:pPr>
            <w:r>
              <w:rPr>
                <w:u w:val="none"/>
              </w:rPr>
              <w:t>停车场管理方（安保/物业）</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06DBD2F9">
            <w:pPr>
              <w:spacing w:before="40" w:after="40" w:line="280" w:lineRule="exact"/>
              <w:rPr>
                <w:rFonts w:ascii="Times New Roman" w:hAnsi="Times New Roman" w:eastAsia="华文楷体" w:cs="Times New Roman"/>
              </w:rPr>
            </w:pPr>
            <w:r>
              <w:rPr>
                <w:u w:val="none"/>
              </w:rPr>
              <w:t>需实时掌握车位占用与空余，以引导车辆、安排巡检与统计</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A394431">
            <w:pPr>
              <w:spacing w:before="40" w:after="40" w:line="280" w:lineRule="exact"/>
              <w:rPr>
                <w:rFonts w:ascii="Times New Roman" w:hAnsi="Times New Roman" w:eastAsia="华文楷体" w:cs="Times New Roman"/>
              </w:rPr>
            </w:pPr>
            <w:r>
              <w:rPr>
                <w:u w:val="none"/>
              </w:rPr>
              <w:t>2026-10-22 现场访谈</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41F9EC4F">
            <w:pPr>
              <w:spacing w:before="40" w:after="40" w:line="280" w:lineRule="exact"/>
              <w:rPr>
                <w:rFonts w:ascii="Times New Roman" w:hAnsi="Times New Roman" w:eastAsia="华文楷体" w:cs="Times New Roman"/>
              </w:rPr>
            </w:pPr>
            <w:r>
              <w:rPr>
                <w:u w:val="none"/>
              </w:rPr>
              <w:t>EV-01</w:t>
            </w:r>
          </w:p>
        </w:tc>
      </w:tr>
      <w:tr w14:paraId="71F52F17">
        <w:tblPrEx>
          <w:tblCellMar>
            <w:top w:w="0" w:type="dxa"/>
            <w:left w:w="108" w:type="dxa"/>
            <w:bottom w:w="0" w:type="dxa"/>
            <w:right w:w="108" w:type="dxa"/>
          </w:tblCellMar>
        </w:tblPrEx>
        <w:trPr>
          <w:cantSplit/>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16ABEEA">
            <w:pPr>
              <w:spacing w:before="40" w:after="40" w:line="280" w:lineRule="exact"/>
              <w:rPr>
                <w:rFonts w:ascii="Times New Roman" w:hAnsi="Times New Roman" w:eastAsia="华文楷体" w:cs="Times New Roman"/>
              </w:rPr>
            </w:pPr>
            <w:r>
              <w:rPr>
                <w:u w:val="none"/>
              </w:rPr>
              <w:t>开车师生/访客</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772AB9D9">
            <w:pPr>
              <w:spacing w:before="40" w:after="40" w:line="280" w:lineRule="exact"/>
              <w:rPr>
                <w:rFonts w:ascii="Times New Roman" w:hAnsi="Times New Roman" w:eastAsia="华文楷体" w:cs="Times New Roman"/>
              </w:rPr>
            </w:pPr>
            <w:r>
              <w:rPr>
                <w:u w:val="none"/>
              </w:rPr>
              <w:t>停车前希望知道实时空位，减少找位时间与油耗</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3D28A56E">
            <w:pPr>
              <w:spacing w:before="40" w:after="40" w:line="280" w:lineRule="exact"/>
              <w:rPr>
                <w:rFonts w:ascii="Times New Roman" w:hAnsi="Times New Roman" w:eastAsia="华文楷体" w:cs="Times New Roman"/>
              </w:rPr>
            </w:pPr>
            <w:r>
              <w:rPr>
                <w:u w:val="none"/>
              </w:rPr>
              <w:t>2026-10-22 现场观察</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5B5F4C0B">
            <w:pPr>
              <w:spacing w:before="40" w:after="40" w:line="280" w:lineRule="exact"/>
              <w:rPr>
                <w:rFonts w:ascii="Times New Roman" w:hAnsi="Times New Roman" w:eastAsia="华文楷体" w:cs="Times New Roman"/>
              </w:rPr>
            </w:pPr>
            <w:r>
              <w:rPr>
                <w:u w:val="none"/>
              </w:rPr>
              <w:t>EV-02</w:t>
            </w:r>
          </w:p>
        </w:tc>
      </w:tr>
      <w:tr w14:paraId="51271D05">
        <w:tblPrEx>
          <w:tblCellMar>
            <w:top w:w="0" w:type="dxa"/>
            <w:left w:w="108" w:type="dxa"/>
            <w:bottom w:w="0" w:type="dxa"/>
            <w:right w:w="108" w:type="dxa"/>
          </w:tblCellMar>
        </w:tblPrEx>
        <w:trPr>
          <w:cantSplit/>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61C712D">
            <w:pPr>
              <w:spacing w:before="40" w:after="40" w:line="280" w:lineRule="exact"/>
              <w:rPr>
                <w:rFonts w:ascii="Times New Roman" w:hAnsi="Times New Roman" w:eastAsia="华文楷体" w:cs="Times New Roman"/>
              </w:rPr>
            </w:pPr>
            <w:r>
              <w:rPr>
                <w:u w:val="none"/>
              </w:rPr>
              <w:t>校园设施/管理部门</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C2EB3DF">
            <w:pPr>
              <w:spacing w:before="40" w:after="40" w:line="280" w:lineRule="exact"/>
              <w:rPr>
                <w:rFonts w:ascii="Times New Roman" w:hAnsi="Times New Roman" w:eastAsia="华文楷体" w:cs="Times New Roman"/>
              </w:rPr>
            </w:pPr>
            <w:r>
              <w:rPr>
                <w:u w:val="none"/>
              </w:rPr>
              <w:t>需占用率与使用时段数据，支持停车场规划与能耗管理</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6B75AC3">
            <w:pPr>
              <w:spacing w:before="40" w:after="40" w:line="280" w:lineRule="exact"/>
              <w:rPr>
                <w:rFonts w:ascii="Times New Roman" w:hAnsi="Times New Roman" w:eastAsia="华文楷体" w:cs="Times New Roman"/>
              </w:rPr>
            </w:pPr>
            <w:r>
              <w:rPr>
                <w:u w:val="none"/>
              </w:rPr>
              <w:t>已预约，待访谈</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321C248">
            <w:pPr>
              <w:spacing w:before="40" w:after="40" w:line="280" w:lineRule="exact"/>
              <w:rPr>
                <w:rFonts w:ascii="Times New Roman" w:hAnsi="Times New Roman" w:eastAsia="华文楷体" w:cs="Times New Roman"/>
              </w:rPr>
            </w:pPr>
            <w:r>
              <w:rPr>
                <w:u w:val="none"/>
              </w:rPr>
              <w:t>EV-03（待核实）</w:t>
            </w:r>
          </w:p>
        </w:tc>
      </w:tr>
      <w:tr w14:paraId="7B0B3A68">
        <w:tblPrEx>
          <w:tblCellMar>
            <w:top w:w="0" w:type="dxa"/>
            <w:left w:w="108" w:type="dxa"/>
            <w:bottom w:w="0" w:type="dxa"/>
            <w:right w:w="108" w:type="dxa"/>
          </w:tblCellMar>
        </w:tblPrEx>
        <w:trPr>
          <w:cantSplit/>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C6C065C">
            <w:pPr>
              <w:spacing w:before="40" w:after="40" w:line="280" w:lineRule="exact"/>
              <w:rPr>
                <w:rFonts w:ascii="Times New Roman" w:hAnsi="Times New Roman" w:eastAsia="华文楷体" w:cs="Times New Roman"/>
                <w:sz w:val="20"/>
              </w:rPr>
            </w:pP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FA3A5CD">
            <w:pPr>
              <w:spacing w:before="40" w:after="40" w:line="280" w:lineRule="exact"/>
              <w:rPr>
                <w:rFonts w:ascii="Times New Roman" w:hAnsi="Times New Roman" w:eastAsia="华文楷体" w:cs="Times New Roman"/>
                <w:sz w:val="20"/>
              </w:rPr>
            </w:pP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649B51B3">
            <w:pPr>
              <w:spacing w:before="40" w:after="40" w:line="280" w:lineRule="exact"/>
              <w:rPr>
                <w:rFonts w:ascii="Times New Roman" w:hAnsi="Times New Roman" w:eastAsia="华文楷体" w:cs="Times New Roman"/>
                <w:sz w:val="20"/>
              </w:rPr>
            </w:pP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1B41A4E">
            <w:pPr>
              <w:spacing w:before="40" w:after="40" w:line="280" w:lineRule="exact"/>
              <w:rPr>
                <w:rFonts w:ascii="Times New Roman" w:hAnsi="Times New Roman" w:eastAsia="华文楷体" w:cs="Times New Roman"/>
                <w:sz w:val="20"/>
              </w:rPr>
            </w:pPr>
          </w:p>
        </w:tc>
      </w:tr>
    </w:tbl>
    <w:p w14:paraId="116AC32F">
      <w:pPr>
        <w:spacing w:after="0" w:line="100" w:lineRule="exact"/>
        <w:rPr>
          <w:rFonts w:ascii="Times New Roman" w:hAnsi="Times New Roman" w:eastAsia="华文楷体" w:cs="Times New Roman"/>
        </w:rPr>
      </w:pPr>
    </w:p>
    <w:p w14:paraId="315DFC83">
      <w:pPr>
        <w:pStyle w:val="4"/>
        <w:rPr>
          <w:rFonts w:ascii="Times New Roman" w:hAnsi="Times New Roman" w:eastAsia="华文楷体" w:cs="Times New Roman"/>
        </w:rPr>
      </w:pPr>
      <w:r>
        <w:rPr>
          <w:rFonts w:ascii="Times New Roman" w:hAnsi="Times New Roman" w:eastAsia="华文楷体" w:cs="Times New Roman"/>
        </w:rPr>
        <w:t>范围与成功指标</w:t>
      </w:r>
    </w:p>
    <w:p>
      <w:pPr>
        <w:rPr>
          <w:rFonts w:ascii="Times New Roman" w:hAnsi="Times New Roman" w:cs="Times New Roman"/>
          <w:b/>
          <w:color w:val="1F3B66"/>
          <w:sz w:val="26"/>
        </w:rPr>
      </w:pPr>
      <w:r>
        <w:rPr>
          <w:rFonts w:ascii="Times New Roman" w:hAnsi="Times New Roman" w:cs="Times New Roman"/>
          <w:b/>
          <w:color w:val="1F3B66"/>
          <w:sz w:val="26"/>
        </w:rPr>
        <w:t>Scope &amp; Success Metrics</w:t>
      </w:r>
    </w:p>
    <w:tbl>
      <w:tblPr>
        <w:tblStyle w:val="32"/>
        <w:tblW w:w="0" w:type="auto"/>
        <w:jc w:val="center"/>
        <w:tblLayout w:type="fixed"/>
        <w:tblCellMar>
          <w:top w:w="0" w:type="dxa"/>
          <w:left w:w="108" w:type="dxa"/>
          <w:bottom w:w="0" w:type="dxa"/>
          <w:right w:w="108" w:type="dxa"/>
        </w:tblCellMar>
      </w:tblPr>
      <w:tblGrid>
        <w:gridCol w:w="2556"/>
        <w:gridCol w:w="2556"/>
        <w:gridCol w:w="2556"/>
        <w:gridCol w:w="2556"/>
      </w:tblGrid>
      <w:tr w14:paraId="77AB3FF9">
        <w:tblPrEx>
          <w:tblCellMar>
            <w:top w:w="0" w:type="dxa"/>
            <w:left w:w="108" w:type="dxa"/>
            <w:bottom w:w="0" w:type="dxa"/>
            <w:right w:w="108" w:type="dxa"/>
          </w:tblCellMar>
        </w:tblPrEx>
        <w:trPr>
          <w:cantSplit/>
          <w:tblHeader/>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213C54"/>
            <w:tcMar>
              <w:top w:w="90" w:type="dxa"/>
              <w:left w:w="90" w:type="dxa"/>
              <w:bottom w:w="90" w:type="dxa"/>
              <w:right w:w="90" w:type="dxa"/>
            </w:tcMar>
            <w:vAlign w:val="center"/>
          </w:tcPr>
          <w:p w14:paraId="7DACF6F1">
            <w:pPr>
              <w:spacing w:before="40" w:after="40" w:line="280" w:lineRule="exact"/>
              <w:rPr>
                <w:rFonts w:ascii="Times New Roman" w:hAnsi="Times New Roman" w:eastAsia="华文楷体" w:cs="Times New Roman"/>
              </w:rPr>
            </w:pPr>
            <w:r>
              <w:rPr>
                <w:rFonts w:ascii="Times New Roman" w:hAnsi="Times New Roman" w:eastAsia="华文楷体" w:cs="Times New Roman"/>
                <w:b/>
                <w:color w:val="FFFFFF"/>
                <w:sz w:val="20"/>
              </w:rPr>
              <w:t>指标或边界</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Metric or Boundary</w:t>
            </w:r>
          </w:p>
        </w:tc>
        <w:tc>
          <w:tcPr>
            <w:tcW w:w="2556" w:type="dxa"/>
            <w:tcBorders>
              <w:top w:val="single" w:color="D9D9D9" w:sz="4" w:space="0"/>
              <w:left w:val="single" w:color="D9D9D9" w:sz="4" w:space="0"/>
              <w:bottom w:val="single" w:color="D9D9D9" w:sz="4" w:space="0"/>
              <w:right w:val="single" w:color="D9D9D9" w:sz="4" w:space="0"/>
            </w:tcBorders>
            <w:shd w:val="clear" w:color="auto" w:fill="213C54"/>
            <w:tcMar>
              <w:top w:w="90" w:type="dxa"/>
              <w:left w:w="90" w:type="dxa"/>
              <w:bottom w:w="90" w:type="dxa"/>
              <w:right w:w="90" w:type="dxa"/>
            </w:tcMar>
            <w:vAlign w:val="center"/>
          </w:tcPr>
          <w:p w14:paraId="6F8A7515">
            <w:pPr>
              <w:spacing w:before="40" w:after="40" w:line="280" w:lineRule="exact"/>
              <w:rPr>
                <w:rFonts w:ascii="Times New Roman" w:hAnsi="Times New Roman" w:eastAsia="华文楷体" w:cs="Times New Roman"/>
              </w:rPr>
            </w:pPr>
            <w:r>
              <w:rPr>
                <w:rFonts w:ascii="Times New Roman" w:hAnsi="Times New Roman" w:eastAsia="华文楷体" w:cs="Times New Roman"/>
                <w:b/>
                <w:color w:val="FFFFFF"/>
                <w:sz w:val="20"/>
              </w:rPr>
              <w:t>暂定目标</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Tentative Target</w:t>
            </w:r>
          </w:p>
        </w:tc>
        <w:tc>
          <w:tcPr>
            <w:tcW w:w="2556" w:type="dxa"/>
            <w:tcBorders>
              <w:top w:val="single" w:color="D9D9D9" w:sz="4" w:space="0"/>
              <w:left w:val="single" w:color="D9D9D9" w:sz="4" w:space="0"/>
              <w:bottom w:val="single" w:color="D9D9D9" w:sz="4" w:space="0"/>
              <w:right w:val="single" w:color="D9D9D9" w:sz="4" w:space="0"/>
            </w:tcBorders>
            <w:shd w:val="clear" w:color="auto" w:fill="213C54"/>
            <w:tcMar>
              <w:top w:w="90" w:type="dxa"/>
              <w:left w:w="90" w:type="dxa"/>
              <w:bottom w:w="90" w:type="dxa"/>
              <w:right w:w="90" w:type="dxa"/>
            </w:tcMar>
            <w:vAlign w:val="center"/>
          </w:tcPr>
          <w:p w14:paraId="2DBA9872">
            <w:pPr>
              <w:spacing w:before="40" w:after="40" w:line="280" w:lineRule="exact"/>
              <w:rPr>
                <w:rFonts w:ascii="Times New Roman" w:hAnsi="Times New Roman" w:eastAsia="华文楷体" w:cs="Times New Roman"/>
              </w:rPr>
            </w:pPr>
            <w:r>
              <w:rPr>
                <w:rFonts w:ascii="Times New Roman" w:hAnsi="Times New Roman" w:eastAsia="华文楷体" w:cs="Times New Roman"/>
                <w:b/>
                <w:color w:val="FFFFFF"/>
                <w:sz w:val="20"/>
              </w:rPr>
              <w:t>测量思路</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Measuring Approach</w:t>
            </w:r>
          </w:p>
        </w:tc>
        <w:tc>
          <w:tcPr>
            <w:tcW w:w="2556" w:type="dxa"/>
            <w:tcBorders>
              <w:top w:val="single" w:color="D9D9D9" w:sz="4" w:space="0"/>
              <w:left w:val="single" w:color="D9D9D9" w:sz="4" w:space="0"/>
              <w:bottom w:val="single" w:color="D9D9D9" w:sz="4" w:space="0"/>
              <w:right w:val="single" w:color="D9D9D9" w:sz="4" w:space="0"/>
            </w:tcBorders>
            <w:shd w:val="clear" w:color="auto" w:fill="213C54"/>
            <w:tcMar>
              <w:top w:w="90" w:type="dxa"/>
              <w:left w:w="90" w:type="dxa"/>
              <w:bottom w:w="90" w:type="dxa"/>
              <w:right w:w="90" w:type="dxa"/>
            </w:tcMar>
            <w:vAlign w:val="center"/>
          </w:tcPr>
          <w:p w14:paraId="6A7723F4">
            <w:pPr>
              <w:spacing w:before="40" w:after="40" w:line="280" w:lineRule="exact"/>
              <w:rPr>
                <w:rFonts w:ascii="Times New Roman" w:hAnsi="Times New Roman" w:eastAsia="华文楷体" w:cs="Times New Roman"/>
              </w:rPr>
            </w:pPr>
            <w:r>
              <w:rPr>
                <w:rFonts w:ascii="Times New Roman" w:hAnsi="Times New Roman" w:eastAsia="华文楷体" w:cs="Times New Roman"/>
                <w:b/>
                <w:color w:val="FFFFFF"/>
                <w:sz w:val="20"/>
              </w:rPr>
              <w:t>依据或待核实项</w:t>
            </w:r>
          </w:p>
          <w:p>
            <w:pPr>
              <w:spacing w:before="40" w:after="40" w:line="280" w:lineRule="exact"/>
              <w:rPr>
                <w:rFonts w:ascii="Times New Roman" w:hAnsi="Times New Roman" w:cs="Times New Roman"/>
                <w:color w:val="FFFFFF" w:themeColor="background1"/>
                <w:lang w:eastAsia="zh-CN"/>
              </w:rPr>
            </w:pPr>
            <w:r>
              <w:rPr>
                <w:rFonts w:ascii="Times New Roman" w:eastAsia="宋体" w:hAnsi="Times New Roman" w:cs="Times New Roman"/>
                <w:b/>
                <w:i/>
                <w:color w:val="FFFFFF" w:themeColor="background1"/>
                <w:sz w:val="18"/>
              </w:rPr>
              <w:t>Basis / To Verify</w:t>
            </w:r>
          </w:p>
        </w:tc>
      </w:tr>
      <w:tr w14:paraId="5C2160E4">
        <w:tblPrEx>
          <w:tblCellMar>
            <w:top w:w="0" w:type="dxa"/>
            <w:left w:w="108" w:type="dxa"/>
            <w:bottom w:w="0" w:type="dxa"/>
            <w:right w:w="108" w:type="dxa"/>
          </w:tblCellMar>
        </w:tblPrEx>
        <w:trPr>
          <w:cantSplit/>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FC228B7">
            <w:pPr>
              <w:spacing w:before="40" w:after="40" w:line="280" w:lineRule="exact"/>
              <w:rPr>
                <w:rFonts w:ascii="Times New Roman" w:hAnsi="Times New Roman" w:eastAsia="华文楷体" w:cs="Times New Roman"/>
              </w:rPr>
            </w:pPr>
            <w:r>
              <w:rPr>
                <w:u w:val="none"/>
              </w:rPr>
              <w:t>占用检测准确率</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6A0FF06">
            <w:pPr>
              <w:spacing w:before="40" w:after="40" w:line="280" w:lineRule="exact"/>
              <w:rPr>
                <w:rFonts w:ascii="Times New Roman" w:hAnsi="Times New Roman" w:eastAsia="华文楷体" w:cs="Times New Roman"/>
              </w:rPr>
            </w:pPr>
            <w:r>
              <w:rPr>
                <w:u w:val="none"/>
              </w:rPr>
              <w:t>≥90%（暂定，G2冻结）</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9645D79">
            <w:pPr>
              <w:spacing w:before="40" w:after="40" w:line="280" w:lineRule="exact"/>
              <w:rPr>
                <w:rFonts w:ascii="Times New Roman" w:hAnsi="Times New Roman" w:eastAsia="华文楷体" w:cs="Times New Roman"/>
              </w:rPr>
            </w:pPr>
            <w:r>
              <w:rPr>
                <w:u w:val="none"/>
              </w:rPr>
              <w:t>100次人工对照，判成功比例</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1A62D210">
            <w:pPr>
              <w:spacing w:before="40" w:after="40" w:line="280" w:lineRule="exact"/>
              <w:rPr>
                <w:rFonts w:ascii="Times New Roman" w:hAnsi="Times New Roman" w:eastAsia="华文楷体" w:cs="Times New Roman"/>
              </w:rPr>
            </w:pPr>
            <w:r>
              <w:rPr>
                <w:u w:val="none"/>
              </w:rPr>
              <w:t>待访谈确认；参考同类停车检测做法</w:t>
            </w:r>
          </w:p>
        </w:tc>
      </w:tr>
      <w:tr w14:paraId="66B2DB81">
        <w:tblPrEx>
          <w:tblCellMar>
            <w:top w:w="0" w:type="dxa"/>
            <w:left w:w="108" w:type="dxa"/>
            <w:bottom w:w="0" w:type="dxa"/>
            <w:right w:w="108" w:type="dxa"/>
          </w:tblCellMar>
        </w:tblPrEx>
        <w:trPr>
          <w:cantSplit/>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78EE3B2">
            <w:pPr>
              <w:spacing w:before="40" w:after="40" w:line="280" w:lineRule="exact"/>
              <w:rPr>
                <w:rFonts w:ascii="Times New Roman" w:hAnsi="Times New Roman" w:eastAsia="华文楷体" w:cs="Times New Roman"/>
              </w:rPr>
            </w:pPr>
            <w:r>
              <w:rPr>
                <w:u w:val="none"/>
              </w:rPr>
              <w:t>空余数更新时延</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0FC1E77A">
            <w:pPr>
              <w:spacing w:before="40" w:after="40" w:line="280" w:lineRule="exact"/>
              <w:rPr>
                <w:rFonts w:ascii="Times New Roman" w:hAnsi="Times New Roman" w:eastAsia="华文楷体" w:cs="Times New Roman"/>
              </w:rPr>
            </w:pPr>
            <w:r>
              <w:rPr>
                <w:u w:val="none"/>
              </w:rPr>
              <w:t>≤5s（暂定，G2冻结）</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CD9F58F">
            <w:pPr>
              <w:spacing w:before="40" w:after="40" w:line="280" w:lineRule="exact"/>
              <w:rPr>
                <w:rFonts w:ascii="Times New Roman" w:hAnsi="Times New Roman" w:eastAsia="华文楷体" w:cs="Times New Roman"/>
              </w:rPr>
            </w:pPr>
            <w:r>
              <w:rPr>
                <w:u w:val="none"/>
              </w:rPr>
              <w:t>状态变化到界面更新的时延，取最大值</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70AE384D">
            <w:pPr>
              <w:spacing w:before="40" w:after="40" w:line="280" w:lineRule="exact"/>
              <w:rPr>
                <w:rFonts w:ascii="Times New Roman" w:hAnsi="Times New Roman" w:eastAsia="华文楷体" w:cs="Times New Roman"/>
              </w:rPr>
            </w:pPr>
            <w:r>
              <w:rPr>
                <w:u w:val="none"/>
              </w:rPr>
              <w:t>取决于通信与处理周期，待W9/W10实测</w:t>
            </w:r>
          </w:p>
        </w:tc>
      </w:tr>
      <w:tr w14:paraId="34E7A483">
        <w:tblPrEx>
          <w:tblCellMar>
            <w:top w:w="0" w:type="dxa"/>
            <w:left w:w="108" w:type="dxa"/>
            <w:bottom w:w="0" w:type="dxa"/>
            <w:right w:w="108" w:type="dxa"/>
          </w:tblCellMar>
        </w:tblPrEx>
        <w:trPr>
          <w:cantSplit/>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769BD5AD">
            <w:pPr>
              <w:spacing w:before="40" w:after="40" w:line="280" w:lineRule="exact"/>
              <w:rPr>
                <w:rFonts w:ascii="Times New Roman" w:hAnsi="Times New Roman" w:eastAsia="华文楷体" w:cs="Times New Roman"/>
              </w:rPr>
            </w:pPr>
            <w:r>
              <w:rPr>
                <w:u w:val="none"/>
              </w:rPr>
              <w:t>实时空余数正确性</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3614AAD">
            <w:pPr>
              <w:spacing w:before="40" w:after="40" w:line="280" w:lineRule="exact"/>
              <w:rPr>
                <w:rFonts w:ascii="Times New Roman" w:hAnsi="Times New Roman" w:eastAsia="华文楷体" w:cs="Times New Roman"/>
              </w:rPr>
            </w:pPr>
            <w:r>
              <w:rPr>
                <w:u w:val="none"/>
              </w:rPr>
              <w:t>与检测结果一致</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567AC05D">
            <w:pPr>
              <w:spacing w:before="40" w:after="40" w:line="280" w:lineRule="exact"/>
              <w:rPr>
                <w:rFonts w:ascii="Times New Roman" w:hAnsi="Times New Roman" w:eastAsia="华文楷体" w:cs="Times New Roman"/>
              </w:rPr>
            </w:pPr>
            <w:r>
              <w:rPr>
                <w:u w:val="none"/>
              </w:rPr>
              <w:t>Dashboard与检测结果逐项对照</w:t>
            </w:r>
          </w:p>
        </w:tc>
        <w:tc>
          <w:tcPr>
            <w:tcW w:w="2556" w:type="dxa"/>
            <w:tcBorders>
              <w:top w:val="single" w:color="D9D9D9" w:sz="4" w:space="0"/>
              <w:left w:val="single" w:color="D9D9D9" w:sz="4" w:space="0"/>
              <w:bottom w:val="single" w:color="D9D9D9" w:sz="4" w:space="0"/>
              <w:right w:val="single" w:color="D9D9D9" w:sz="4" w:space="0"/>
            </w:tcBorders>
            <w:shd w:val="clear" w:color="auto" w:fill="FFFFFF"/>
            <w:tcMar>
              <w:top w:w="90" w:type="dxa"/>
              <w:left w:w="90" w:type="dxa"/>
              <w:bottom w:w="90" w:type="dxa"/>
              <w:right w:w="90" w:type="dxa"/>
            </w:tcMar>
            <w:vAlign w:val="center"/>
          </w:tcPr>
          <w:p w14:paraId="3E3290BE">
            <w:pPr>
              <w:spacing w:before="40" w:after="40" w:line="280" w:lineRule="exact"/>
              <w:rPr>
                <w:rFonts w:ascii="Times New Roman" w:hAnsi="Times New Roman" w:eastAsia="华文楷体" w:cs="Times New Roman"/>
              </w:rPr>
            </w:pPr>
            <w:r>
              <w:rPr>
                <w:u w:val="none"/>
              </w:rPr>
              <w:t>待W10实验</w:t>
            </w:r>
          </w:p>
        </w:tc>
      </w:tr>
      <w:tr w14:paraId="7B67C78A">
        <w:tblPrEx>
          <w:tblCellMar>
            <w:top w:w="0" w:type="dxa"/>
            <w:left w:w="108" w:type="dxa"/>
            <w:bottom w:w="0" w:type="dxa"/>
            <w:right w:w="108" w:type="dxa"/>
          </w:tblCellMar>
        </w:tblPrEx>
        <w:trPr>
          <w:cantSplit/>
          <w:jc w:val="center"/>
        </w:trPr>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359F071D">
            <w:pPr>
              <w:spacing w:before="40" w:after="40" w:line="280" w:lineRule="exact"/>
              <w:rPr>
                <w:rFonts w:ascii="Times New Roman" w:hAnsi="Times New Roman" w:eastAsia="华文楷体" w:cs="Times New Roman"/>
              </w:rPr>
            </w:pPr>
            <w:r>
              <w:rPr>
                <w:u w:val="none"/>
              </w:rPr>
              <w:t>不识别车辆身份</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30E0AEFD">
            <w:pPr>
              <w:spacing w:before="40" w:after="40" w:line="280" w:lineRule="exact"/>
              <w:rPr>
                <w:rFonts w:ascii="Times New Roman" w:hAnsi="Times New Roman" w:eastAsia="华文楷体" w:cs="Times New Roman"/>
              </w:rPr>
            </w:pPr>
            <w:r>
              <w:rPr>
                <w:u w:val="none"/>
              </w:rPr>
              <w:t>仅输出占用/空闲</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36A5F661">
            <w:pPr>
              <w:spacing w:before="40" w:after="40" w:line="280" w:lineRule="exact"/>
              <w:rPr>
                <w:rFonts w:ascii="Times New Roman" w:hAnsi="Times New Roman" w:eastAsia="华文楷体" w:cs="Times New Roman"/>
              </w:rPr>
            </w:pPr>
            <w:r>
              <w:rPr>
                <w:u w:val="none"/>
              </w:rPr>
              <w:t>代码审查＋测试数据字段检查</w:t>
            </w:r>
          </w:p>
        </w:tc>
        <w:tc>
          <w:tcPr>
            <w:tcW w:w="2556" w:type="dxa"/>
            <w:tcBorders>
              <w:top w:val="single" w:color="D9D9D9" w:sz="4" w:space="0"/>
              <w:left w:val="single" w:color="D9D9D9" w:sz="4" w:space="0"/>
              <w:bottom w:val="single" w:color="D9D9D9" w:sz="4" w:space="0"/>
              <w:right w:val="single" w:color="D9D9D9" w:sz="4" w:space="0"/>
            </w:tcBorders>
            <w:shd w:val="clear" w:color="auto" w:fill="F1F5F8"/>
            <w:tcMar>
              <w:top w:w="90" w:type="dxa"/>
              <w:left w:w="90" w:type="dxa"/>
              <w:bottom w:w="90" w:type="dxa"/>
              <w:right w:w="90" w:type="dxa"/>
            </w:tcMar>
            <w:vAlign w:val="center"/>
          </w:tcPr>
          <w:p w14:paraId="17E9B23F">
            <w:pPr>
              <w:spacing w:before="40" w:after="40" w:line="280" w:lineRule="exact"/>
              <w:rPr>
                <w:rFonts w:ascii="Times New Roman" w:hAnsi="Times New Roman" w:eastAsia="华文楷体" w:cs="Times New Roman"/>
              </w:rPr>
            </w:pPr>
            <w:r>
              <w:rPr>
                <w:u w:val="none"/>
              </w:rPr>
              <w:t>课程安全与隐私要求</w:t>
            </w:r>
          </w:p>
        </w:tc>
      </w:tr>
    </w:tbl>
    <w:p w14:paraId="575F0339">
      <w:pPr>
        <w:spacing w:after="0" w:line="100" w:lineRule="exact"/>
        <w:rPr>
          <w:rFonts w:ascii="Times New Roman" w:hAnsi="Times New Roman" w:eastAsia="华文楷体" w:cs="Times New Roman"/>
        </w:rPr>
      </w:pPr>
    </w:p>
    <w:p w14:paraId="730B98EA">
      <w:pPr>
        <w:rPr>
          <w:rFonts w:ascii="Times New Roman" w:hAnsi="Times New Roman" w:eastAsia="华文楷体" w:cs="Times New Roman"/>
        </w:rPr>
      </w:pPr>
      <w:r>
        <w:rPr>
          <w:rFonts w:ascii="Times New Roman" w:hAnsi="Times New Roman" w:eastAsia="华文楷体" w:cs="Times New Roman"/>
          <w:b/>
        </w:rPr>
        <w:t>问题陈述 150至250字</w:t>
      </w:r>
    </w:p>
    <w:p>
      <w:pPr>
        <w:rPr>
          <w:rFonts w:ascii="Times New Roman" w:hAnsi="Times New Roman" w:cs="Times New Roman"/>
          <w:b/>
          <w:color w:val="1F3B66"/>
          <w:sz w:val="26"/>
        </w:rPr>
      </w:pPr>
      <w:r>
        <w:rPr>
          <w:rFonts w:ascii="Times New Roman" w:hAnsi="Times New Roman" w:cs="Times New Roman"/>
          <w:b/>
          <w:color w:val="1F3B66"/>
          <w:sz w:val="26"/>
        </w:rPr>
        <w:t>Problem Statement (150–250 Words)</w:t>
      </w:r>
    </w:p>
    <w:p w14:paraId="1EF648D6">
      <w:pPr>
        <w:rPr>
          <w:rFonts w:ascii="Times New Roman" w:hAnsi="Times New Roman" w:eastAsia="华文楷体" w:cs="Times New Roman"/>
        </w:rPr>
      </w:pPr>
      <w:r>
        <w:rPr>
          <w:rFonts w:ascii="Times New Roman" w:hAnsi="Times New Roman"/>
          <w:u w:val="none"/>
        </w:rPr>
        <w:t>场景：校园停车场在高峰时段车位紧张，司机到达后无法得知哪些车位空闲，只能逐排寻找，浪费时间与燃油，也易造成场内拥堵；管理方也缺少实时空余与占用率数据，难以有效引导与规划。</w:t>
        <w:br/>
      </w:r>
      <w:r>
        <w:rPr>
          <w:rFonts w:ascii="Times New Roman" w:hAnsi="Times New Roman"/>
          <w:u w:val="none"/>
        </w:rPr>
        <w:t>现状与痛点：现有做法多为人工巡查或仅地面划线，缺少实时、可扩展的空余信息发布；采用摄像头识别车辆又涉及隐私与数据合规问题。</w:t>
        <w:br/>
      </w:r>
      <w:r>
        <w:rPr>
          <w:rFonts w:ascii="Times New Roman" w:hAnsi="Times New Roman"/>
          <w:u w:val="none"/>
        </w:rPr>
        <w:t>目标：本节点在不识别车辆身份的前提下，用地磁＋超声波双传感器融合判断每个车位的占用/空闲，经Wi-Fi/MQTT将状态发布到Dashboard，实时显示各车位占用情况与剩余空位，并记录占用率历史，为UL与LICHPU两校区可复制的停车管理提供数据支撑。</w:t>
        <w:br/>
      </w:r>
      <w:r>
        <w:rPr>
          <w:rFonts w:ascii="Times New Roman" w:hAnsi="Times New Roman"/>
          <w:u w:val="none"/>
        </w:rPr>
        <w:t>说明：访谈尚未覆盖全部用户，部分阈值待G2冻结。</w:t>
      </w:r>
    </w:p>
    <w:p w14:paraId="69550F15">
      <w:pPr>
        <w:rPr>
          <w:rFonts w:ascii="Times New Roman" w:hAnsi="Times New Roman" w:eastAsia="华文楷体" w:cs="Times New Roman"/>
        </w:rPr>
      </w:pPr>
      <w:r>
        <w:rPr>
          <w:rFonts w:ascii="Times New Roman" w:hAnsi="Times New Roman" w:eastAsia="华文楷体" w:cs="Times New Roman"/>
          <w:b/>
        </w:rPr>
        <w:t>范围内与范围外事项</w:t>
      </w:r>
    </w:p>
    <w:p>
      <w:pPr>
        <w:rPr>
          <w:rFonts w:ascii="Times New Roman" w:hAnsi="Times New Roman" w:cs="Times New Roman"/>
          <w:b/>
          <w:color w:val="1F3B66"/>
          <w:sz w:val="26"/>
        </w:rPr>
      </w:pPr>
      <w:r>
        <w:rPr>
          <w:rFonts w:ascii="Times New Roman" w:hAnsi="Times New Roman" w:cs="Times New Roman"/>
          <w:b/>
          <w:color w:val="1F3B66"/>
          <w:sz w:val="26"/>
        </w:rPr>
        <w:t>In-Scope &amp; Out-of-Scope Items</w:t>
      </w:r>
    </w:p>
    <w:p w14:paraId="7F30948F">
      <w:pPr>
        <w:rPr>
          <w:rFonts w:ascii="Times New Roman" w:hAnsi="Times New Roman" w:eastAsia="华文楷体" w:cs="Times New Roman"/>
        </w:rPr>
      </w:pPr>
      <w:r>
        <w:rPr>
          <w:rFonts w:ascii="Times New Roman" w:hAnsi="Times New Roman"/>
          <w:u w:val="none"/>
        </w:rPr>
        <w:t>范围内：单车位占用/空闲检测；状态经Wi-Fi/MQTT上传；Dashboard实时显示占用与空余数；占用率历史记录；断网自动重连。</w:t>
        <w:br/>
      </w:r>
      <w:r>
        <w:rPr>
          <w:rFonts w:ascii="Times New Roman" w:hAnsi="Times New Roman"/>
          <w:u w:val="none"/>
        </w:rPr>
        <w:t>范围外：车辆身份识别（车牌/车型/颜色）；车位引导与自动道闸；摄像头方案；收费管理；大规模多车位部署（演示1—2个车位节点）。</w:t>
      </w:r>
    </w:p>
    <w:p w14:paraId="05C01C6D">
      <w:pPr>
        <w:rPr>
          <w:rFonts w:ascii="Times New Roman" w:hAnsi="Times New Roman" w:eastAsia="华文楷体" w:cs="Times New Roman"/>
          <w:lang w:eastAsia="zh-CN"/>
        </w:rPr>
      </w:pPr>
      <w:r>
        <w:rPr>
          <w:rFonts w:ascii="Times New Roman" w:hAnsi="Times New Roman" w:eastAsia="华文楷体" w:cs="Times New Roman"/>
          <w:b/>
          <w:lang w:eastAsia="zh-CN"/>
        </w:rPr>
        <w:t>主要用户证据与待验证假设</w:t>
      </w:r>
    </w:p>
    <w:p>
      <w:pPr>
        <w:rPr>
          <w:rFonts w:ascii="Times New Roman" w:hAnsi="Times New Roman" w:cs="Times New Roman"/>
          <w:b/>
          <w:color w:val="1F3B66"/>
          <w:sz w:val="26"/>
        </w:rPr>
      </w:pPr>
      <w:r>
        <w:rPr>
          <w:rFonts w:ascii="Times New Roman" w:hAnsi="Times New Roman" w:cs="Times New Roman"/>
          <w:b/>
          <w:color w:val="1F3B66"/>
          <w:sz w:val="26"/>
        </w:rPr>
        <w:t>Main User Evidence &amp; Assumptions to Verify</w:t>
      </w:r>
    </w:p>
    <w:p w14:paraId="360F396C">
      <w:pPr>
        <w:rPr>
          <w:rFonts w:ascii="Times New Roman" w:hAnsi="Times New Roman" w:eastAsia="华文楷体" w:cs="Times New Roman"/>
          <w:lang w:eastAsia="zh-CN"/>
        </w:rPr>
      </w:pPr>
      <w:r>
        <w:rPr>
          <w:rFonts w:ascii="Times New Roman" w:hAnsi="Times New Roman"/>
          <w:u w:val="none"/>
        </w:rPr>
        <w:t>已核实：管理方希望获得实时空余信息与占用率数据（EV-01）；现场观察确认高峰时段司机逐排找位（EV-02）。</w:t>
        <w:br/>
      </w:r>
      <w:r>
        <w:rPr>
          <w:rFonts w:ascii="Times New Roman" w:hAnsi="Times New Roman"/>
          <w:u w:val="none"/>
        </w:rPr>
        <w:t>待验证假设：①司机对“实时空余数”的接受度与优先级（待补充问卷/访谈）；②设备在户外/半户外环境的长期稳定性（待W9/W10）；③UL校区网络环境与LICHPU的差异（待查UL资料，写为假设而非事实）。</w:t>
      </w:r>
    </w:p>
    <w:p w14:paraId="011AA414">
      <w:pPr>
        <w:pStyle w:val="3"/>
        <w:pageBreakBefore/>
        <w:rPr>
          <w:rFonts w:ascii="Times New Roman" w:hAnsi="Times New Roman" w:eastAsia="华文楷体" w:cs="Times New Roman"/>
          <w:lang w:eastAsia="zh-CN"/>
        </w:rPr>
      </w:pPr>
      <w:r>
        <w:rPr>
          <w:rFonts w:ascii="Times New Roman" w:hAnsi="Times New Roman" w:eastAsia="华文楷体" w:cs="Times New Roman"/>
          <w:lang w:eastAsia="zh-CN"/>
        </w:rPr>
        <w:t>三 自动化与计算机示例</w:t>
      </w:r>
    </w:p>
    <w:p>
      <w:pPr>
        <w:rPr>
          <w:rFonts w:ascii="Times New Roman" w:hAnsi="Times New Roman" w:cs="Times New Roman"/>
          <w:b/>
          <w:color w:val="1F3B66"/>
          <w:sz w:val="26"/>
        </w:rPr>
      </w:pPr>
      <w:r>
        <w:rPr>
          <w:rFonts w:ascii="Times New Roman" w:hAnsi="Times New Roman" w:cs="Times New Roman"/>
          <w:b/>
          <w:color w:val="1F3B66"/>
          <w:sz w:val="26"/>
        </w:rPr>
        <w:t>III.  Automation &amp; Computer Examples</w:t>
      </w:r>
    </w:p>
    <w:p w14:paraId="76153D73">
      <w:pPr>
        <w:rPr>
          <w:rFonts w:ascii="Times New Roman" w:hAnsi="Times New Roman" w:eastAsia="华文楷体" w:cs="Times New Roman"/>
          <w:lang w:eastAsia="zh-CN"/>
        </w:rPr>
      </w:pPr>
      <w:r>
        <w:rPr>
          <w:rFonts w:ascii="Times New Roman" w:hAnsi="Times New Roman" w:eastAsia="华文楷体" w:cs="Times New Roman"/>
          <w:b/>
          <w:lang w:eastAsia="zh-CN"/>
        </w:rPr>
        <w:t>以下场景、成员、编号和数值均为教学示例，不代表已开展调研、实际学生结果或学院统一验收指标。请学习写法，用真实项目替换。</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The following scenarios, members, numbers, and values are teaching examples only, and do not represent conducted research, actual student results, or unified college acceptance criteria. Learn the writing style and replace them with your real project.</w:t>
      </w:r>
    </w:p>
    <w:p w14:paraId="27E348BC">
      <w:pPr>
        <w:pStyle w:val="4"/>
        <w:rPr>
          <w:rFonts w:ascii="Times New Roman" w:hAnsi="Times New Roman" w:eastAsia="华文楷体" w:cs="Times New Roman"/>
          <w:lang w:eastAsia="zh-CN"/>
        </w:rPr>
      </w:pPr>
      <w:r>
        <w:rPr>
          <w:rFonts w:ascii="Times New Roman" w:hAnsi="Times New Roman" w:eastAsia="华文楷体" w:cs="Times New Roman"/>
          <w:lang w:eastAsia="zh-CN"/>
        </w:rPr>
        <w:t>自动化方向示例</w:t>
      </w:r>
    </w:p>
    <w:p>
      <w:pPr>
        <w:rPr>
          <w:rFonts w:ascii="Times New Roman" w:hAnsi="Times New Roman" w:cs="Times New Roman"/>
          <w:b/>
          <w:color w:val="1F3B66"/>
          <w:sz w:val="26"/>
        </w:rPr>
      </w:pPr>
      <w:r>
        <w:rPr>
          <w:rFonts w:ascii="Times New Roman" w:hAnsi="Times New Roman" w:cs="Times New Roman"/>
          <w:b/>
          <w:color w:val="1F3B66"/>
          <w:sz w:val="26"/>
        </w:rPr>
        <w:t>Automation Track Example</w:t>
      </w:r>
    </w:p>
    <w:p w14:paraId="556A1F26">
      <w:pPr>
        <w:rPr>
          <w:rFonts w:ascii="Times New Roman" w:hAnsi="Times New Roman" w:eastAsia="华文楷体" w:cs="Times New Roman"/>
          <w:lang w:eastAsia="zh-CN"/>
        </w:rPr>
      </w:pPr>
      <w:r>
        <w:rPr>
          <w:rFonts w:ascii="Times New Roman" w:hAnsi="Times New Roman" w:eastAsia="华文楷体" w:cs="Times New Roman"/>
          <w:lang w:eastAsia="zh-CN"/>
        </w:rPr>
        <w:t>A06练习场景：管理员希望知道设备柜何时异常升温。团队拟给出两个测点温度曲线和超温提示，范围外为自动切断电源。访谈中的真实阈值尚未确认，模板填写“待管理员确认”，而不是假装已有访谈结论。</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A06 practice scenario: the administrator wants to know when the device cabinet heats up abnormally. The team plans to provide temperature curves of two measuring points and an over-temperature alert; automatic power cutoff is out of scope. The real threshold from the interview is not confirmed yet, so the template writes &amp;#x201C;to be confirmed by the administrator&amp;#x201D; instead of pretending an interview conclusion exists.</w:t>
      </w:r>
    </w:p>
    <w:p w14:paraId="6339E040">
      <w:pPr>
        <w:pStyle w:val="4"/>
        <w:rPr>
          <w:rFonts w:ascii="Times New Roman" w:hAnsi="Times New Roman" w:eastAsia="华文楷体" w:cs="Times New Roman"/>
          <w:lang w:eastAsia="zh-CN"/>
        </w:rPr>
      </w:pPr>
      <w:r>
        <w:rPr>
          <w:rFonts w:ascii="Times New Roman" w:hAnsi="Times New Roman" w:eastAsia="华文楷体" w:cs="Times New Roman"/>
          <w:lang w:eastAsia="zh-CN"/>
        </w:rPr>
        <w:t>计算机方向示例</w:t>
      </w:r>
    </w:p>
    <w:p>
      <w:pPr>
        <w:rPr>
          <w:rFonts w:ascii="Times New Roman" w:hAnsi="Times New Roman" w:cs="Times New Roman"/>
          <w:b/>
          <w:color w:val="1F3B66"/>
          <w:sz w:val="26"/>
        </w:rPr>
      </w:pPr>
      <w:r>
        <w:rPr>
          <w:rFonts w:ascii="Times New Roman" w:hAnsi="Times New Roman" w:cs="Times New Roman"/>
          <w:b/>
          <w:color w:val="1F3B66"/>
          <w:sz w:val="26"/>
        </w:rPr>
        <w:t>Computer Science Track Example</w:t>
      </w:r>
    </w:p>
    <w:p w14:paraId="3E5CE339">
      <w:pPr>
        <w:rPr>
          <w:rFonts w:ascii="Times New Roman" w:hAnsi="Times New Roman" w:eastAsia="华文楷体" w:cs="Times New Roman"/>
          <w:lang w:eastAsia="zh-CN"/>
        </w:rPr>
      </w:pPr>
      <w:r>
        <w:rPr>
          <w:rFonts w:ascii="Times New Roman" w:hAnsi="Times New Roman" w:eastAsia="华文楷体" w:cs="Times New Roman"/>
          <w:lang w:eastAsia="zh-CN"/>
        </w:rPr>
        <w:t>C06练习场景：维护人员用分散表格记录巡检，难以追踪未关闭异常。拟实现巡检录入、查询和异常提示，范围外为自动维修。候选成功指标是表单提交成功率、查询延迟和异常记录可追踪性，目标值在W03冻结。</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C06 practice scenario: maintenance staff record inspections in scattered sheets and cannot track unclosed anomalies. The plan is inspection entry, query, and anomaly alerts; automatic repair is out of scope. Candidate success metrics are form submission success rate, query latency, and traceability of anomaly records; target values are frozen in W03.</w:t>
      </w:r>
    </w:p>
    <w:p w14:paraId="0C85D1BC">
      <w:pPr>
        <w:pStyle w:val="4"/>
        <w:rPr>
          <w:rFonts w:ascii="Times New Roman" w:hAnsi="Times New Roman" w:eastAsia="华文楷体" w:cs="Times New Roman"/>
          <w:lang w:eastAsia="zh-CN"/>
        </w:rPr>
      </w:pPr>
      <w:r>
        <w:rPr>
          <w:rFonts w:ascii="Times New Roman" w:hAnsi="Times New Roman" w:eastAsia="华文楷体" w:cs="Times New Roman"/>
          <w:lang w:eastAsia="zh-CN"/>
        </w:rPr>
        <w:t>照着示例完成的动作</w:t>
      </w:r>
    </w:p>
    <w:p>
      <w:pPr>
        <w:rPr>
          <w:rFonts w:ascii="Times New Roman" w:hAnsi="Times New Roman" w:cs="Times New Roman"/>
          <w:b/>
          <w:color w:val="1F3B66"/>
          <w:sz w:val="26"/>
        </w:rPr>
      </w:pPr>
      <w:r>
        <w:rPr>
          <w:rFonts w:ascii="Times New Roman" w:hAnsi="Times New Roman" w:cs="Times New Roman"/>
          <w:b/>
          <w:color w:val="1F3B66"/>
          <w:sz w:val="26"/>
        </w:rPr>
        <w:t>Actions to Follow the Examples</w:t>
      </w:r>
    </w:p>
    <w:p w14:paraId="04CBCC7A">
      <w:pPr>
        <w:rPr>
          <w:rFonts w:ascii="Times New Roman" w:hAnsi="Times New Roman" w:eastAsia="华文楷体" w:cs="Times New Roman"/>
          <w:lang w:eastAsia="zh-CN"/>
        </w:rPr>
      </w:pPr>
      <w:r>
        <w:rPr>
          <w:rFonts w:ascii="Times New Roman" w:hAnsi="Times New Roman" w:eastAsia="华文楷体" w:cs="Times New Roman"/>
          <w:lang w:eastAsia="zh-CN"/>
        </w:rPr>
        <w:t>先找出示例中的对象、条件、行动和证据。再把对象替换为本团队项目，把条件换为实际条件，把结果换为自己的记录。未执行的活动写“未完成”及计划，不写虚构结果。</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First identify the objects, conditions, actions, and evidence in the examples. Then replace objects with your project, conditions with your actual conditions, and results with your own records. For undone activities, write "Not completed" plus a plan; do not fabricate results.</w:t>
      </w:r>
    </w:p>
    <w:p w14:paraId="19701A1F">
      <w:pPr>
        <w:pStyle w:val="4"/>
        <w:rPr>
          <w:rFonts w:ascii="Times New Roman" w:hAnsi="Times New Roman" w:eastAsia="华文楷体" w:cs="Times New Roman"/>
          <w:lang w:eastAsia="zh-CN"/>
        </w:rPr>
      </w:pPr>
      <w:r>
        <w:rPr>
          <w:rFonts w:ascii="Times New Roman" w:hAnsi="Times New Roman" w:eastAsia="华文楷体" w:cs="Times New Roman"/>
          <w:lang w:eastAsia="zh-CN"/>
        </w:rPr>
        <w:t>媒介与证据制作</w:t>
      </w:r>
    </w:p>
    <w:p>
      <w:pPr>
        <w:rPr>
          <w:rFonts w:ascii="Times New Roman" w:hAnsi="Times New Roman" w:cs="Times New Roman"/>
          <w:b/>
          <w:color w:val="1F3B66"/>
          <w:sz w:val="26"/>
        </w:rPr>
      </w:pPr>
      <w:r>
        <w:rPr>
          <w:rFonts w:ascii="Times New Roman" w:hAnsi="Times New Roman" w:cs="Times New Roman"/>
          <w:b/>
          <w:color w:val="1F3B66"/>
          <w:sz w:val="26"/>
        </w:rPr>
        <w:t>Media &amp; Evidence Production</w:t>
      </w:r>
    </w:p>
    <w:p w14:paraId="7CA6DAC5">
      <w:pPr>
        <w:rPr>
          <w:rFonts w:ascii="Times New Roman" w:hAnsi="Times New Roman" w:eastAsia="华文楷体" w:cs="Times New Roman"/>
          <w:lang w:eastAsia="zh-CN"/>
        </w:rPr>
      </w:pPr>
      <w:r>
        <w:rPr>
          <w:rFonts w:ascii="Times New Roman" w:hAnsi="Times New Roman" w:eastAsia="华文楷体" w:cs="Times New Roman"/>
          <w:lang w:eastAsia="zh-CN"/>
        </w:rPr>
        <w:t>图表、文档和截图用实际内容制作。截图应包含能识别版本或时间的信息，并在索引中写出来源。涉及用户的纪要、照片和数据按项目已确认的隐私措施处理。</w:t>
      </w:r>
    </w:p>
    <w:p>
      <w:pPr>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Charts, documents, and screenshots must be made from actual content. Screenshots should include information identifying the version or time, with the source noted in the index. User-related minutes, photos, and data are handled per the project's confirmed privacy measures.</w:t>
      </w:r>
    </w:p>
    <w:p w14:paraId="2823AAA8">
      <w:pPr>
        <w:rPr>
          <w:rFonts w:ascii="Times New Roman" w:hAnsi="Times New Roman" w:eastAsia="华文楷体" w:cs="Times New Roman"/>
          <w:lang w:eastAsia="zh-CN"/>
        </w:rPr>
      </w:pPr>
      <w:r>
        <w:rPr>
          <w:rFonts w:ascii="Times New Roman" w:hAnsi="Times New Roman" w:eastAsia="华文楷体" w:cs="Times New Roman"/>
          <w:lang w:eastAsia="zh-CN"/>
        </w:rPr>
        <w:t>证据路径示范  tests/TR01.xlsx 或 data/raw/run01.csv。代码采用仓库版本标识；照片和视频可作为附件或可访问链接。每条证据应标明日期、作者、版本及与哪项任务相关。</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Example evidence paths: tests/TR01.xlsx or data/raw/run01.csv. Code uses repository version IDs; photos and videos can be attachments or accessible links. Each piece of evidence should note the date, author, version, and related task.</w:t>
      </w:r>
    </w:p>
    <w:p w14:paraId="7B56C8DE">
      <w:pPr>
        <w:pStyle w:val="4"/>
        <w:rPr>
          <w:rFonts w:ascii="Times New Roman" w:hAnsi="Times New Roman" w:eastAsia="华文楷体" w:cs="Times New Roman"/>
          <w:lang w:eastAsia="zh-CN"/>
        </w:rPr>
      </w:pPr>
      <w:r>
        <w:rPr>
          <w:rFonts w:ascii="Times New Roman" w:hAnsi="Times New Roman" w:eastAsia="华文楷体" w:cs="Times New Roman"/>
          <w:lang w:eastAsia="zh-CN"/>
        </w:rPr>
        <w:t>本周个人反思提示</w:t>
      </w:r>
    </w:p>
    <w:p>
      <w:pPr>
        <w:rPr>
          <w:rFonts w:ascii="Times New Roman" w:hAnsi="Times New Roman" w:cs="Times New Roman"/>
          <w:b/>
          <w:color w:val="1F3B66"/>
          <w:sz w:val="26"/>
        </w:rPr>
      </w:pPr>
      <w:r>
        <w:rPr>
          <w:rFonts w:ascii="Times New Roman" w:hAnsi="Times New Roman" w:cs="Times New Roman"/>
          <w:b/>
          <w:color w:val="1F3B66"/>
          <w:sz w:val="26"/>
        </w:rPr>
        <w:t>This Week's Personal Reflection Prompt</w:t>
      </w:r>
    </w:p>
    <w:p w14:paraId="4B64E4AF">
      <w:pPr>
        <w:rPr>
          <w:rFonts w:ascii="Times New Roman" w:hAnsi="Times New Roman" w:eastAsia="华文楷体" w:cs="Times New Roman"/>
          <w:lang w:eastAsia="zh-CN"/>
        </w:rPr>
      </w:pPr>
      <w:r>
        <w:rPr>
          <w:rFonts w:ascii="Times New Roman" w:hAnsi="Times New Roman" w:eastAsia="华文楷体" w:cs="Times New Roman"/>
          <w:lang w:eastAsia="zh-CN"/>
        </w:rPr>
        <w:t>我核实了哪一个用户需求？哪一句仍是团队假设？</w:t>
      </w:r>
    </w:p>
    <w:p>
      <w:pPr>
        <w:spacing w:after="120"/>
        <w:jc w:val="both"/>
        <w:rPr>
          <w:rFonts w:ascii="Times New Roman" w:eastAsia="华文楷体" w:hAnsi="Times New Roman" w:cs="Times New Roman"/>
          <w:i/>
          <w:lang w:eastAsia="zh-CN"/>
        </w:rPr>
      </w:pPr>
      <w:r>
        <w:rPr>
          <w:rFonts w:ascii="Times New Roman" w:eastAsia="华文楷体" w:hAnsi="Times New Roman" w:cs="Times New Roman"/>
          <w:i/>
          <w:lang w:eastAsia="zh-CN"/>
        </w:rPr>
        <w:t xml:space="preserve">Which user need have I verified? Which sentence is still a team assumption?</w:t>
      </w:r>
    </w:p>
    <w:sectPr>
      <w:headerReference r:id="rId5" w:type="default"/>
      <w:footerReference r:id="rId6" w:type="default"/>
      <w:pgSz w:w="12240" w:h="15840"/>
      <w:pgMar w:top="936" w:right="1008" w:bottom="936" w:left="1008"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Noto Sans SC">
    <w:panose1 w:val="020B0200000000000000"/>
    <w:charset w:val="86"/>
    <w:family w:val="swiss"/>
    <w:pitch w:val="default"/>
    <w:sig w:usb0="20000083" w:usb1="2ADF3C10" w:usb2="00000016" w:usb3="00000000" w:csb0="60060107"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华文楷体">
    <w:panose1 w:val="02010600040101010101"/>
    <w:charset w:val="86"/>
    <w:family w:val="auto"/>
    <w:pitch w:val="default"/>
    <w:sig w:usb0="00000287" w:usb1="080F0000" w:usb2="00000000" w:usb3="00000000" w:csb0="0004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73FEC">
    <w:pPr>
      <w:pStyle w:val="24"/>
      <w:jc w:val="right"/>
    </w:pPr>
    <w:r>
      <w:rPr>
        <w:sz w:val="16"/>
      </w:rPr>
      <w:t xml:space="preserve">Professional Skills Training  ·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B1939">
    <w:pPr>
      <w:rPr>
        <w:lang w:eastAsia="zh-CN"/>
      </w:rPr>
    </w:pPr>
    <w:r>
      <w:rPr>
        <w:sz w:val="16"/>
        <w:lang w:eastAsia="zh-CN"/>
      </w:rPr>
      <w:t>利莫瑞克学院  职业技能训练  W02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136D"/>
    <w:rsid w:val="0015074B"/>
    <w:rsid w:val="0029639D"/>
    <w:rsid w:val="00326F90"/>
    <w:rsid w:val="00A66881"/>
    <w:rsid w:val="00AA1D8D"/>
    <w:rsid w:val="00B47730"/>
    <w:rsid w:val="00CB0664"/>
    <w:rsid w:val="00DA323A"/>
    <w:rsid w:val="00FC693F"/>
    <w:rsid w:val="59105E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0" w:lineRule="exact"/>
    </w:pPr>
    <w:rPr>
      <w:rFonts w:ascii="Noto Sans SC" w:hAnsi="Noto Sans SC" w:eastAsia="Noto Sans SC" w:cstheme="minorBidi"/>
      <w:color w:val="000000"/>
      <w:sz w:val="22"/>
      <w:szCs w:val="22"/>
      <w:lang w:val="en-US" w:eastAsia="en-US" w:bidi="ar-SA"/>
    </w:rPr>
  </w:style>
  <w:style w:type="paragraph" w:styleId="3">
    <w:name w:val="heading 1"/>
    <w:basedOn w:val="1"/>
    <w:next w:val="1"/>
    <w:link w:val="138"/>
    <w:qFormat/>
    <w:uiPriority w:val="9"/>
    <w:pPr>
      <w:keepNext/>
      <w:keepLines/>
      <w:spacing w:before="160" w:after="120" w:line="460" w:lineRule="exact"/>
      <w:outlineLvl w:val="0"/>
    </w:pPr>
    <w:rPr>
      <w:rFonts w:asciiTheme="majorHAnsi" w:hAnsiTheme="majorHAnsi" w:eastAsiaTheme="majorEastAsia" w:cstheme="majorBidi"/>
      <w:b/>
      <w:bCs/>
      <w:sz w:val="34"/>
      <w:szCs w:val="28"/>
    </w:rPr>
  </w:style>
  <w:style w:type="paragraph" w:styleId="4">
    <w:name w:val="heading 2"/>
    <w:basedOn w:val="1"/>
    <w:next w:val="1"/>
    <w:link w:val="139"/>
    <w:unhideWhenUsed/>
    <w:qFormat/>
    <w:uiPriority w:val="9"/>
    <w:pPr>
      <w:keepNext/>
      <w:keepLines/>
      <w:spacing w:before="200" w:after="120" w:line="340" w:lineRule="exact"/>
      <w:outlineLvl w:val="1"/>
    </w:pPr>
    <w:rPr>
      <w:rFonts w:asciiTheme="majorHAnsi" w:hAnsiTheme="majorHAnsi" w:eastAsiaTheme="majorEastAsia" w:cstheme="majorBidi"/>
      <w:b/>
      <w:bCs/>
      <w:sz w:val="24"/>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after="120"/>
    </w:pPr>
    <w:rPr>
      <w:rFonts w:asciiTheme="majorHAnsi" w:hAnsiTheme="majorHAnsi" w:eastAsiaTheme="majorEastAsia" w:cstheme="majorBidi"/>
      <w:i/>
      <w:iCs/>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20" w:line="640" w:lineRule="exact"/>
      <w:contextualSpacing/>
    </w:pPr>
    <w:rPr>
      <w:rFonts w:asciiTheme="majorHAnsi" w:hAnsiTheme="majorHAnsi" w:eastAsiaTheme="majorEastAsia" w:cstheme="majorBidi"/>
      <w:b/>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20" Type="http://schemas.openxmlformats.org/officeDocument/2006/relationships/image" Target="media/image1.png"/><Relationship Id="rId21"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624</Words>
  <Characters>1161</Characters>
  <Lines>13</Lines>
  <Paragraphs>3</Paragraphs>
  <TotalTime>25</TotalTime>
  <ScaleCrop>false</ScaleCrop>
  <LinksUpToDate>false</LinksUpToDate>
  <CharactersWithSpaces>1202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课程组</dc:creator>
  <dc:description>generated by python-docx</dc:description>
  <cp:lastModifiedBy>海无量</cp:lastModifiedBy>
  <dcterms:modified xsi:type="dcterms:W3CDTF">2026-10-12T09:20:31Z</dcterms:modified>
  <dc:subject>14周形成性过程性交付材料</dc:subject>
  <dc:title>W02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eyJoZGlkIjoiNzVmMjJhZWZiMzNjZmMzM2ViY2JkNGQwYmQ2OTY3OGEiLCJ1c2VySWQiOiIxMDE4NzcyNDQ0In0=</vt:lpwstr>
  </property>
  <property fmtid="{D5CDD505-2E9C-101B-9397-08002B2CF9AE}" pid="3" name="KSOProductBuildVer">
    <vt:lpwstr>2052-12.1.0.29161</vt:lpwstr>
  </property>
  <property fmtid="{D5CDD505-2E9C-101B-9397-08002B2CF9AE}" pid="4" name="ICV">
    <vt:lpwstr>70E98F96EA6347AFB3B813A28DB855A0_12</vt:lpwstr>
  </property>
</Properties>
</file>