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C5C8B" w14:textId="77777777" w:rsidR="00B46D8A" w:rsidRPr="00B46D8A" w:rsidRDefault="00B46D8A" w:rsidP="00B46D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  <w:szCs w:val="24"/>
        </w:rPr>
      </w:pPr>
      <w:r w:rsidRPr="00B46D8A">
        <w:rPr>
          <w:rFonts w:ascii="var(--jp-code-font-family)" w:eastAsia="宋体" w:hAnsi="var(--jp-code-font-family)" w:cs="宋体"/>
          <w:color w:val="000000"/>
          <w:kern w:val="0"/>
          <w:sz w:val="24"/>
          <w:szCs w:val="24"/>
        </w:rPr>
        <w:t>开始时间：</w:t>
      </w:r>
      <w:r w:rsidRPr="00B46D8A">
        <w:rPr>
          <w:rFonts w:ascii="var(--jp-code-font-family)" w:eastAsia="宋体" w:hAnsi="var(--jp-code-font-family)" w:cs="宋体"/>
          <w:color w:val="000000"/>
          <w:kern w:val="0"/>
          <w:sz w:val="24"/>
          <w:szCs w:val="24"/>
        </w:rPr>
        <w:t>2019-02-20</w:t>
      </w:r>
      <w:r w:rsidRPr="00B46D8A">
        <w:rPr>
          <w:rFonts w:ascii="var(--jp-code-font-family)" w:eastAsia="宋体" w:hAnsi="var(--jp-code-font-family)" w:cs="宋体"/>
          <w:color w:val="000000"/>
          <w:kern w:val="0"/>
          <w:sz w:val="24"/>
          <w:szCs w:val="24"/>
        </w:rPr>
        <w:t>，结束时间：</w:t>
      </w:r>
      <w:r w:rsidRPr="00B46D8A">
        <w:rPr>
          <w:rFonts w:ascii="var(--jp-code-font-family)" w:eastAsia="宋体" w:hAnsi="var(--jp-code-font-family)" w:cs="宋体"/>
          <w:color w:val="000000"/>
          <w:kern w:val="0"/>
          <w:sz w:val="24"/>
          <w:szCs w:val="24"/>
        </w:rPr>
        <w:t>2019-05-20(</w:t>
      </w:r>
      <w:r w:rsidRPr="00B46D8A">
        <w:rPr>
          <w:rFonts w:ascii="var(--jp-code-font-family)" w:eastAsia="宋体" w:hAnsi="var(--jp-code-font-family)" w:cs="宋体"/>
          <w:color w:val="000000"/>
          <w:kern w:val="0"/>
          <w:sz w:val="24"/>
          <w:szCs w:val="24"/>
        </w:rPr>
        <w:t>不含</w:t>
      </w:r>
      <w:r w:rsidRPr="00B46D8A">
        <w:rPr>
          <w:rFonts w:ascii="var(--jp-code-font-family)" w:eastAsia="宋体" w:hAnsi="var(--jp-code-font-family)" w:cs="宋体"/>
          <w:color w:val="000000"/>
          <w:kern w:val="0"/>
          <w:sz w:val="24"/>
          <w:szCs w:val="24"/>
        </w:rPr>
        <w:t>)</w:t>
      </w:r>
    </w:p>
    <w:p w14:paraId="0B770FE3" w14:textId="77777777" w:rsidR="00B46D8A" w:rsidRPr="00B46D8A" w:rsidRDefault="00B46D8A" w:rsidP="00B46D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  <w:szCs w:val="24"/>
        </w:rPr>
      </w:pPr>
      <w:r w:rsidRPr="00B46D8A">
        <w:rPr>
          <w:rFonts w:ascii="var(--jp-code-font-family)" w:eastAsia="宋体" w:hAnsi="var(--jp-code-font-family)" w:cs="宋体"/>
          <w:color w:val="000000"/>
          <w:kern w:val="0"/>
          <w:sz w:val="24"/>
          <w:szCs w:val="24"/>
        </w:rPr>
        <w:t>策略收益率</w:t>
      </w:r>
      <w:r w:rsidRPr="00B46D8A">
        <w:rPr>
          <w:rFonts w:ascii="var(--jp-code-font-family)" w:eastAsia="宋体" w:hAnsi="var(--jp-code-font-family)" w:cs="宋体"/>
          <w:color w:val="000000"/>
          <w:kern w:val="0"/>
          <w:sz w:val="24"/>
          <w:szCs w:val="24"/>
        </w:rPr>
        <w:t>:0.97%,</w:t>
      </w:r>
      <w:r w:rsidRPr="00B46D8A">
        <w:rPr>
          <w:rFonts w:ascii="var(--jp-code-font-family)" w:eastAsia="宋体" w:hAnsi="var(--jp-code-font-family)" w:cs="宋体"/>
          <w:color w:val="000000"/>
          <w:kern w:val="0"/>
          <w:sz w:val="24"/>
          <w:szCs w:val="24"/>
        </w:rPr>
        <w:t>基准收益率：</w:t>
      </w:r>
      <w:r w:rsidRPr="00B46D8A">
        <w:rPr>
          <w:rFonts w:ascii="var(--jp-code-font-family)" w:eastAsia="宋体" w:hAnsi="var(--jp-code-font-family)" w:cs="宋体"/>
          <w:color w:val="000000"/>
          <w:kern w:val="0"/>
          <w:sz w:val="24"/>
          <w:szCs w:val="24"/>
        </w:rPr>
        <w:t>-0.18%</w:t>
      </w:r>
    </w:p>
    <w:p w14:paraId="71A928F4" w14:textId="22DAF1F9" w:rsidR="00B46D8A" w:rsidRPr="00B46D8A" w:rsidRDefault="00B46D8A" w:rsidP="00B46D8A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B46D8A">
        <w:rPr>
          <w:rFonts w:ascii="var(--jp-code-font-family)" w:eastAsia="宋体" w:hAnsi="var(--jp-code-font-family)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5CDA5499" wp14:editId="009658D7">
            <wp:extent cx="4943475" cy="33528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504A7" w14:textId="77777777" w:rsidR="00B46D8A" w:rsidRPr="00B46D8A" w:rsidRDefault="00B46D8A" w:rsidP="00B46D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  <w:szCs w:val="24"/>
        </w:rPr>
      </w:pPr>
      <w:r w:rsidRPr="00B46D8A">
        <w:rPr>
          <w:rFonts w:ascii="var(--jp-code-font-family)" w:eastAsia="宋体" w:hAnsi="var(--jp-code-font-family)" w:cs="宋体"/>
          <w:color w:val="000000"/>
          <w:kern w:val="0"/>
          <w:sz w:val="24"/>
          <w:szCs w:val="24"/>
        </w:rPr>
        <w:t>开始时间：</w:t>
      </w:r>
      <w:r w:rsidRPr="00B46D8A">
        <w:rPr>
          <w:rFonts w:ascii="var(--jp-code-font-family)" w:eastAsia="宋体" w:hAnsi="var(--jp-code-font-family)" w:cs="宋体"/>
          <w:color w:val="000000"/>
          <w:kern w:val="0"/>
          <w:sz w:val="24"/>
          <w:szCs w:val="24"/>
        </w:rPr>
        <w:t>2019-05-20</w:t>
      </w:r>
      <w:r w:rsidRPr="00B46D8A">
        <w:rPr>
          <w:rFonts w:ascii="var(--jp-code-font-family)" w:eastAsia="宋体" w:hAnsi="var(--jp-code-font-family)" w:cs="宋体"/>
          <w:color w:val="000000"/>
          <w:kern w:val="0"/>
          <w:sz w:val="24"/>
          <w:szCs w:val="24"/>
        </w:rPr>
        <w:t>，结束时间：</w:t>
      </w:r>
      <w:r w:rsidRPr="00B46D8A">
        <w:rPr>
          <w:rFonts w:ascii="var(--jp-code-font-family)" w:eastAsia="宋体" w:hAnsi="var(--jp-code-font-family)" w:cs="宋体"/>
          <w:color w:val="000000"/>
          <w:kern w:val="0"/>
          <w:sz w:val="24"/>
          <w:szCs w:val="24"/>
        </w:rPr>
        <w:t>2019-08-14(</w:t>
      </w:r>
      <w:r w:rsidRPr="00B46D8A">
        <w:rPr>
          <w:rFonts w:ascii="var(--jp-code-font-family)" w:eastAsia="宋体" w:hAnsi="var(--jp-code-font-family)" w:cs="宋体"/>
          <w:color w:val="000000"/>
          <w:kern w:val="0"/>
          <w:sz w:val="24"/>
          <w:szCs w:val="24"/>
        </w:rPr>
        <w:t>不含</w:t>
      </w:r>
      <w:r w:rsidRPr="00B46D8A">
        <w:rPr>
          <w:rFonts w:ascii="var(--jp-code-font-family)" w:eastAsia="宋体" w:hAnsi="var(--jp-code-font-family)" w:cs="宋体"/>
          <w:color w:val="000000"/>
          <w:kern w:val="0"/>
          <w:sz w:val="24"/>
          <w:szCs w:val="24"/>
        </w:rPr>
        <w:t>)</w:t>
      </w:r>
    </w:p>
    <w:p w14:paraId="4CE03B08" w14:textId="77777777" w:rsidR="00B46D8A" w:rsidRPr="00B46D8A" w:rsidRDefault="00B46D8A" w:rsidP="00B46D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  <w:szCs w:val="24"/>
        </w:rPr>
      </w:pPr>
      <w:r w:rsidRPr="00B46D8A">
        <w:rPr>
          <w:rFonts w:ascii="var(--jp-code-font-family)" w:eastAsia="宋体" w:hAnsi="var(--jp-code-font-family)" w:cs="宋体"/>
          <w:color w:val="000000"/>
          <w:kern w:val="0"/>
          <w:sz w:val="24"/>
          <w:szCs w:val="24"/>
        </w:rPr>
        <w:t>策略收益率</w:t>
      </w:r>
      <w:r w:rsidRPr="00B46D8A">
        <w:rPr>
          <w:rFonts w:ascii="var(--jp-code-font-family)" w:eastAsia="宋体" w:hAnsi="var(--jp-code-font-family)" w:cs="宋体"/>
          <w:color w:val="000000"/>
          <w:kern w:val="0"/>
          <w:sz w:val="24"/>
          <w:szCs w:val="24"/>
        </w:rPr>
        <w:t>:3.25%,</w:t>
      </w:r>
      <w:r w:rsidRPr="00B46D8A">
        <w:rPr>
          <w:rFonts w:ascii="var(--jp-code-font-family)" w:eastAsia="宋体" w:hAnsi="var(--jp-code-font-family)" w:cs="宋体"/>
          <w:color w:val="000000"/>
          <w:kern w:val="0"/>
          <w:sz w:val="24"/>
          <w:szCs w:val="24"/>
        </w:rPr>
        <w:t>基准收益率：</w:t>
      </w:r>
      <w:r w:rsidRPr="00B46D8A">
        <w:rPr>
          <w:rFonts w:ascii="var(--jp-code-font-family)" w:eastAsia="宋体" w:hAnsi="var(--jp-code-font-family)" w:cs="宋体"/>
          <w:color w:val="000000"/>
          <w:kern w:val="0"/>
          <w:sz w:val="24"/>
          <w:szCs w:val="24"/>
        </w:rPr>
        <w:t>2.57%</w:t>
      </w:r>
    </w:p>
    <w:p w14:paraId="51457CDF" w14:textId="5C80F4FB" w:rsidR="00B46D8A" w:rsidRPr="00B46D8A" w:rsidRDefault="00B46D8A" w:rsidP="00B46D8A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B46D8A">
        <w:rPr>
          <w:rFonts w:ascii="var(--jp-code-font-family)" w:eastAsia="宋体" w:hAnsi="var(--jp-code-font-family)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3EEC6067" wp14:editId="6B84B0D6">
            <wp:extent cx="5120005" cy="3352800"/>
            <wp:effectExtent l="0" t="0" r="444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00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44994" w14:textId="77777777" w:rsidR="00B46D8A" w:rsidRPr="00B46D8A" w:rsidRDefault="00B46D8A" w:rsidP="00B46D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  <w:szCs w:val="24"/>
        </w:rPr>
      </w:pPr>
      <w:r w:rsidRPr="00B46D8A">
        <w:rPr>
          <w:rFonts w:ascii="var(--jp-code-font-family)" w:eastAsia="宋体" w:hAnsi="var(--jp-code-font-family)" w:cs="宋体"/>
          <w:color w:val="000000"/>
          <w:kern w:val="0"/>
          <w:sz w:val="24"/>
          <w:szCs w:val="24"/>
        </w:rPr>
        <w:t>开始时间：</w:t>
      </w:r>
      <w:r w:rsidRPr="00B46D8A">
        <w:rPr>
          <w:rFonts w:ascii="var(--jp-code-font-family)" w:eastAsia="宋体" w:hAnsi="var(--jp-code-font-family)" w:cs="宋体"/>
          <w:color w:val="000000"/>
          <w:kern w:val="0"/>
          <w:sz w:val="24"/>
          <w:szCs w:val="24"/>
        </w:rPr>
        <w:t>2019-08-14</w:t>
      </w:r>
      <w:r w:rsidRPr="00B46D8A">
        <w:rPr>
          <w:rFonts w:ascii="var(--jp-code-font-family)" w:eastAsia="宋体" w:hAnsi="var(--jp-code-font-family)" w:cs="宋体"/>
          <w:color w:val="000000"/>
          <w:kern w:val="0"/>
          <w:sz w:val="24"/>
          <w:szCs w:val="24"/>
        </w:rPr>
        <w:t>，结束时间：</w:t>
      </w:r>
      <w:r w:rsidRPr="00B46D8A">
        <w:rPr>
          <w:rFonts w:ascii="var(--jp-code-font-family)" w:eastAsia="宋体" w:hAnsi="var(--jp-code-font-family)" w:cs="宋体"/>
          <w:color w:val="000000"/>
          <w:kern w:val="0"/>
          <w:sz w:val="24"/>
          <w:szCs w:val="24"/>
        </w:rPr>
        <w:t>2019-11-18(</w:t>
      </w:r>
      <w:r w:rsidRPr="00B46D8A">
        <w:rPr>
          <w:rFonts w:ascii="var(--jp-code-font-family)" w:eastAsia="宋体" w:hAnsi="var(--jp-code-font-family)" w:cs="宋体"/>
          <w:color w:val="000000"/>
          <w:kern w:val="0"/>
          <w:sz w:val="24"/>
          <w:szCs w:val="24"/>
        </w:rPr>
        <w:t>不含</w:t>
      </w:r>
      <w:r w:rsidRPr="00B46D8A">
        <w:rPr>
          <w:rFonts w:ascii="var(--jp-code-font-family)" w:eastAsia="宋体" w:hAnsi="var(--jp-code-font-family)" w:cs="宋体"/>
          <w:color w:val="000000"/>
          <w:kern w:val="0"/>
          <w:sz w:val="24"/>
          <w:szCs w:val="24"/>
        </w:rPr>
        <w:t>)</w:t>
      </w:r>
    </w:p>
    <w:p w14:paraId="7817B969" w14:textId="77777777" w:rsidR="00B46D8A" w:rsidRPr="00B46D8A" w:rsidRDefault="00B46D8A" w:rsidP="00B46D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  <w:szCs w:val="24"/>
        </w:rPr>
      </w:pPr>
      <w:r w:rsidRPr="00B46D8A">
        <w:rPr>
          <w:rFonts w:ascii="var(--jp-code-font-family)" w:eastAsia="宋体" w:hAnsi="var(--jp-code-font-family)" w:cs="宋体"/>
          <w:color w:val="000000"/>
          <w:kern w:val="0"/>
          <w:sz w:val="24"/>
          <w:szCs w:val="24"/>
        </w:rPr>
        <w:t>策略收益率</w:t>
      </w:r>
      <w:r w:rsidRPr="00B46D8A">
        <w:rPr>
          <w:rFonts w:ascii="var(--jp-code-font-family)" w:eastAsia="宋体" w:hAnsi="var(--jp-code-font-family)" w:cs="宋体"/>
          <w:color w:val="000000"/>
          <w:kern w:val="0"/>
          <w:sz w:val="24"/>
          <w:szCs w:val="24"/>
        </w:rPr>
        <w:t>:-1.78%,</w:t>
      </w:r>
      <w:r w:rsidRPr="00B46D8A">
        <w:rPr>
          <w:rFonts w:ascii="var(--jp-code-font-family)" w:eastAsia="宋体" w:hAnsi="var(--jp-code-font-family)" w:cs="宋体"/>
          <w:color w:val="000000"/>
          <w:kern w:val="0"/>
          <w:sz w:val="24"/>
          <w:szCs w:val="24"/>
        </w:rPr>
        <w:t>基准收益率：</w:t>
      </w:r>
      <w:r w:rsidRPr="00B46D8A">
        <w:rPr>
          <w:rFonts w:ascii="var(--jp-code-font-family)" w:eastAsia="宋体" w:hAnsi="var(--jp-code-font-family)" w:cs="宋体"/>
          <w:color w:val="000000"/>
          <w:kern w:val="0"/>
          <w:sz w:val="24"/>
          <w:szCs w:val="24"/>
        </w:rPr>
        <w:t>-1.06%</w:t>
      </w:r>
    </w:p>
    <w:p w14:paraId="4130DAB8" w14:textId="70984FDB" w:rsidR="00B46D8A" w:rsidRPr="00B46D8A" w:rsidRDefault="00B46D8A" w:rsidP="00B46D8A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B46D8A">
        <w:rPr>
          <w:rFonts w:ascii="var(--jp-code-font-family)" w:eastAsia="宋体" w:hAnsi="var(--jp-code-font-family)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0D3B1BB3" wp14:editId="6CD63411">
            <wp:extent cx="5029200" cy="33528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39C24" w14:textId="77777777" w:rsidR="00B46D8A" w:rsidRPr="00B46D8A" w:rsidRDefault="00B46D8A" w:rsidP="00B46D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  <w:szCs w:val="24"/>
        </w:rPr>
      </w:pPr>
      <w:r w:rsidRPr="00B46D8A">
        <w:rPr>
          <w:rFonts w:ascii="var(--jp-code-font-family)" w:eastAsia="宋体" w:hAnsi="var(--jp-code-font-family)" w:cs="宋体"/>
          <w:color w:val="000000"/>
          <w:kern w:val="0"/>
          <w:sz w:val="24"/>
          <w:szCs w:val="24"/>
        </w:rPr>
        <w:t>开始时间：</w:t>
      </w:r>
      <w:r w:rsidRPr="00B46D8A">
        <w:rPr>
          <w:rFonts w:ascii="var(--jp-code-font-family)" w:eastAsia="宋体" w:hAnsi="var(--jp-code-font-family)" w:cs="宋体"/>
          <w:color w:val="000000"/>
          <w:kern w:val="0"/>
          <w:sz w:val="24"/>
          <w:szCs w:val="24"/>
        </w:rPr>
        <w:t>2019-11-18</w:t>
      </w:r>
      <w:r w:rsidRPr="00B46D8A">
        <w:rPr>
          <w:rFonts w:ascii="var(--jp-code-font-family)" w:eastAsia="宋体" w:hAnsi="var(--jp-code-font-family)" w:cs="宋体"/>
          <w:color w:val="000000"/>
          <w:kern w:val="0"/>
          <w:sz w:val="24"/>
          <w:szCs w:val="24"/>
        </w:rPr>
        <w:t>，结束时间：</w:t>
      </w:r>
      <w:r w:rsidRPr="00B46D8A">
        <w:rPr>
          <w:rFonts w:ascii="var(--jp-code-font-family)" w:eastAsia="宋体" w:hAnsi="var(--jp-code-font-family)" w:cs="宋体"/>
          <w:color w:val="000000"/>
          <w:kern w:val="0"/>
          <w:sz w:val="24"/>
          <w:szCs w:val="24"/>
        </w:rPr>
        <w:t>2020-02-17(</w:t>
      </w:r>
      <w:r w:rsidRPr="00B46D8A">
        <w:rPr>
          <w:rFonts w:ascii="var(--jp-code-font-family)" w:eastAsia="宋体" w:hAnsi="var(--jp-code-font-family)" w:cs="宋体"/>
          <w:color w:val="000000"/>
          <w:kern w:val="0"/>
          <w:sz w:val="24"/>
          <w:szCs w:val="24"/>
        </w:rPr>
        <w:t>不含</w:t>
      </w:r>
      <w:r w:rsidRPr="00B46D8A">
        <w:rPr>
          <w:rFonts w:ascii="var(--jp-code-font-family)" w:eastAsia="宋体" w:hAnsi="var(--jp-code-font-family)" w:cs="宋体"/>
          <w:color w:val="000000"/>
          <w:kern w:val="0"/>
          <w:sz w:val="24"/>
          <w:szCs w:val="24"/>
        </w:rPr>
        <w:t>)</w:t>
      </w:r>
    </w:p>
    <w:p w14:paraId="5EC9B5A4" w14:textId="77777777" w:rsidR="00B46D8A" w:rsidRPr="00B46D8A" w:rsidRDefault="00B46D8A" w:rsidP="00B46D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  <w:szCs w:val="24"/>
        </w:rPr>
      </w:pPr>
      <w:r w:rsidRPr="00B46D8A">
        <w:rPr>
          <w:rFonts w:ascii="var(--jp-code-font-family)" w:eastAsia="宋体" w:hAnsi="var(--jp-code-font-family)" w:cs="宋体"/>
          <w:color w:val="000000"/>
          <w:kern w:val="0"/>
          <w:sz w:val="24"/>
          <w:szCs w:val="24"/>
        </w:rPr>
        <w:t>策略收益率</w:t>
      </w:r>
      <w:r w:rsidRPr="00B46D8A">
        <w:rPr>
          <w:rFonts w:ascii="var(--jp-code-font-family)" w:eastAsia="宋体" w:hAnsi="var(--jp-code-font-family)" w:cs="宋体"/>
          <w:color w:val="000000"/>
          <w:kern w:val="0"/>
          <w:sz w:val="24"/>
          <w:szCs w:val="24"/>
        </w:rPr>
        <w:t>:3.24%,</w:t>
      </w:r>
      <w:r w:rsidRPr="00B46D8A">
        <w:rPr>
          <w:rFonts w:ascii="var(--jp-code-font-family)" w:eastAsia="宋体" w:hAnsi="var(--jp-code-font-family)" w:cs="宋体"/>
          <w:color w:val="000000"/>
          <w:kern w:val="0"/>
          <w:sz w:val="24"/>
          <w:szCs w:val="24"/>
        </w:rPr>
        <w:t>基准收益率：</w:t>
      </w:r>
      <w:r w:rsidRPr="00B46D8A">
        <w:rPr>
          <w:rFonts w:ascii="var(--jp-code-font-family)" w:eastAsia="宋体" w:hAnsi="var(--jp-code-font-family)" w:cs="宋体"/>
          <w:color w:val="000000"/>
          <w:kern w:val="0"/>
          <w:sz w:val="24"/>
          <w:szCs w:val="24"/>
        </w:rPr>
        <w:t>2.40%</w:t>
      </w:r>
    </w:p>
    <w:p w14:paraId="7B4A46FE" w14:textId="13C7BE47" w:rsidR="00B46D8A" w:rsidRPr="00B46D8A" w:rsidRDefault="00B46D8A" w:rsidP="00B46D8A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B46D8A">
        <w:rPr>
          <w:rFonts w:ascii="var(--jp-code-font-family)" w:eastAsia="宋体" w:hAnsi="var(--jp-code-font-family)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2FA2520F" wp14:editId="042B7F85">
            <wp:extent cx="5005705" cy="3352800"/>
            <wp:effectExtent l="0" t="0" r="444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70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2661F" w14:textId="77777777" w:rsidR="00B46D8A" w:rsidRPr="00B46D8A" w:rsidRDefault="00B46D8A" w:rsidP="00B46D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  <w:szCs w:val="24"/>
        </w:rPr>
      </w:pPr>
      <w:r w:rsidRPr="00B46D8A">
        <w:rPr>
          <w:rFonts w:ascii="var(--jp-code-font-family)" w:eastAsia="宋体" w:hAnsi="var(--jp-code-font-family)" w:cs="宋体"/>
          <w:color w:val="000000"/>
          <w:kern w:val="0"/>
          <w:sz w:val="24"/>
          <w:szCs w:val="24"/>
        </w:rPr>
        <w:t>开始时间：</w:t>
      </w:r>
      <w:r w:rsidRPr="00B46D8A">
        <w:rPr>
          <w:rFonts w:ascii="var(--jp-code-font-family)" w:eastAsia="宋体" w:hAnsi="var(--jp-code-font-family)" w:cs="宋体"/>
          <w:color w:val="000000"/>
          <w:kern w:val="0"/>
          <w:sz w:val="24"/>
          <w:szCs w:val="24"/>
        </w:rPr>
        <w:t>2020-02-17</w:t>
      </w:r>
      <w:r w:rsidRPr="00B46D8A">
        <w:rPr>
          <w:rFonts w:ascii="var(--jp-code-font-family)" w:eastAsia="宋体" w:hAnsi="var(--jp-code-font-family)" w:cs="宋体"/>
          <w:color w:val="000000"/>
          <w:kern w:val="0"/>
          <w:sz w:val="24"/>
          <w:szCs w:val="24"/>
        </w:rPr>
        <w:t>，结束时间：</w:t>
      </w:r>
      <w:r w:rsidRPr="00B46D8A">
        <w:rPr>
          <w:rFonts w:ascii="var(--jp-code-font-family)" w:eastAsia="宋体" w:hAnsi="var(--jp-code-font-family)" w:cs="宋体"/>
          <w:color w:val="000000"/>
          <w:kern w:val="0"/>
          <w:sz w:val="24"/>
          <w:szCs w:val="24"/>
        </w:rPr>
        <w:t>2020-05-15(</w:t>
      </w:r>
      <w:r w:rsidRPr="00B46D8A">
        <w:rPr>
          <w:rFonts w:ascii="var(--jp-code-font-family)" w:eastAsia="宋体" w:hAnsi="var(--jp-code-font-family)" w:cs="宋体"/>
          <w:color w:val="000000"/>
          <w:kern w:val="0"/>
          <w:sz w:val="24"/>
          <w:szCs w:val="24"/>
        </w:rPr>
        <w:t>不含</w:t>
      </w:r>
      <w:r w:rsidRPr="00B46D8A">
        <w:rPr>
          <w:rFonts w:ascii="var(--jp-code-font-family)" w:eastAsia="宋体" w:hAnsi="var(--jp-code-font-family)" w:cs="宋体"/>
          <w:color w:val="000000"/>
          <w:kern w:val="0"/>
          <w:sz w:val="24"/>
          <w:szCs w:val="24"/>
        </w:rPr>
        <w:t>)</w:t>
      </w:r>
    </w:p>
    <w:p w14:paraId="6A64AA2C" w14:textId="77777777" w:rsidR="00B46D8A" w:rsidRPr="00B46D8A" w:rsidRDefault="00B46D8A" w:rsidP="00B46D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  <w:szCs w:val="24"/>
        </w:rPr>
      </w:pPr>
      <w:r w:rsidRPr="00B46D8A">
        <w:rPr>
          <w:rFonts w:ascii="var(--jp-code-font-family)" w:eastAsia="宋体" w:hAnsi="var(--jp-code-font-family)" w:cs="宋体"/>
          <w:color w:val="000000"/>
          <w:kern w:val="0"/>
          <w:sz w:val="24"/>
          <w:szCs w:val="24"/>
        </w:rPr>
        <w:t>策略收益率</w:t>
      </w:r>
      <w:r w:rsidRPr="00B46D8A">
        <w:rPr>
          <w:rFonts w:ascii="var(--jp-code-font-family)" w:eastAsia="宋体" w:hAnsi="var(--jp-code-font-family)" w:cs="宋体"/>
          <w:color w:val="000000"/>
          <w:kern w:val="0"/>
          <w:sz w:val="24"/>
          <w:szCs w:val="24"/>
        </w:rPr>
        <w:t>:4.91%,</w:t>
      </w:r>
      <w:r w:rsidRPr="00B46D8A">
        <w:rPr>
          <w:rFonts w:ascii="var(--jp-code-font-family)" w:eastAsia="宋体" w:hAnsi="var(--jp-code-font-family)" w:cs="宋体"/>
          <w:color w:val="000000"/>
          <w:kern w:val="0"/>
          <w:sz w:val="24"/>
          <w:szCs w:val="24"/>
        </w:rPr>
        <w:t>基准收益率：</w:t>
      </w:r>
      <w:r w:rsidRPr="00B46D8A">
        <w:rPr>
          <w:rFonts w:ascii="var(--jp-code-font-family)" w:eastAsia="宋体" w:hAnsi="var(--jp-code-font-family)" w:cs="宋体"/>
          <w:color w:val="000000"/>
          <w:kern w:val="0"/>
          <w:sz w:val="24"/>
          <w:szCs w:val="24"/>
        </w:rPr>
        <w:t>1.77%</w:t>
      </w:r>
    </w:p>
    <w:p w14:paraId="32E13E04" w14:textId="1F471B8C" w:rsidR="00B46D8A" w:rsidRPr="00B46D8A" w:rsidRDefault="00B46D8A" w:rsidP="00B46D8A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B46D8A">
        <w:rPr>
          <w:rFonts w:ascii="var(--jp-code-font-family)" w:eastAsia="宋体" w:hAnsi="var(--jp-code-font-family)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0132CD7D" wp14:editId="1775DA5F">
            <wp:extent cx="5005705" cy="3352800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70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4E5BD" w14:textId="77777777" w:rsidR="00B46D8A" w:rsidRPr="00B46D8A" w:rsidRDefault="00B46D8A" w:rsidP="00B46D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  <w:szCs w:val="24"/>
        </w:rPr>
      </w:pPr>
      <w:r w:rsidRPr="00B46D8A">
        <w:rPr>
          <w:rFonts w:ascii="var(--jp-code-font-family)" w:eastAsia="宋体" w:hAnsi="var(--jp-code-font-family)" w:cs="宋体"/>
          <w:color w:val="000000"/>
          <w:kern w:val="0"/>
          <w:sz w:val="24"/>
          <w:szCs w:val="24"/>
        </w:rPr>
        <w:t>开始时间：</w:t>
      </w:r>
      <w:r w:rsidRPr="00B46D8A">
        <w:rPr>
          <w:rFonts w:ascii="var(--jp-code-font-family)" w:eastAsia="宋体" w:hAnsi="var(--jp-code-font-family)" w:cs="宋体"/>
          <w:color w:val="000000"/>
          <w:kern w:val="0"/>
          <w:sz w:val="24"/>
          <w:szCs w:val="24"/>
        </w:rPr>
        <w:t>2020-05-15</w:t>
      </w:r>
      <w:r w:rsidRPr="00B46D8A">
        <w:rPr>
          <w:rFonts w:ascii="var(--jp-code-font-family)" w:eastAsia="宋体" w:hAnsi="var(--jp-code-font-family)" w:cs="宋体"/>
          <w:color w:val="000000"/>
          <w:kern w:val="0"/>
          <w:sz w:val="24"/>
          <w:szCs w:val="24"/>
        </w:rPr>
        <w:t>，结束时间：</w:t>
      </w:r>
      <w:r w:rsidRPr="00B46D8A">
        <w:rPr>
          <w:rFonts w:ascii="var(--jp-code-font-family)" w:eastAsia="宋体" w:hAnsi="var(--jp-code-font-family)" w:cs="宋体"/>
          <w:color w:val="000000"/>
          <w:kern w:val="0"/>
          <w:sz w:val="24"/>
          <w:szCs w:val="24"/>
        </w:rPr>
        <w:t>2020-08-20(</w:t>
      </w:r>
      <w:r w:rsidRPr="00B46D8A">
        <w:rPr>
          <w:rFonts w:ascii="var(--jp-code-font-family)" w:eastAsia="宋体" w:hAnsi="var(--jp-code-font-family)" w:cs="宋体"/>
          <w:color w:val="000000"/>
          <w:kern w:val="0"/>
          <w:sz w:val="24"/>
          <w:szCs w:val="24"/>
        </w:rPr>
        <w:t>不含</w:t>
      </w:r>
      <w:r w:rsidRPr="00B46D8A">
        <w:rPr>
          <w:rFonts w:ascii="var(--jp-code-font-family)" w:eastAsia="宋体" w:hAnsi="var(--jp-code-font-family)" w:cs="宋体"/>
          <w:color w:val="000000"/>
          <w:kern w:val="0"/>
          <w:sz w:val="24"/>
          <w:szCs w:val="24"/>
        </w:rPr>
        <w:t>)</w:t>
      </w:r>
    </w:p>
    <w:p w14:paraId="6ABE45AB" w14:textId="77777777" w:rsidR="00B46D8A" w:rsidRPr="00B46D8A" w:rsidRDefault="00B46D8A" w:rsidP="00B46D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  <w:szCs w:val="24"/>
        </w:rPr>
      </w:pPr>
      <w:r w:rsidRPr="00B46D8A">
        <w:rPr>
          <w:rFonts w:ascii="var(--jp-code-font-family)" w:eastAsia="宋体" w:hAnsi="var(--jp-code-font-family)" w:cs="宋体"/>
          <w:color w:val="000000"/>
          <w:kern w:val="0"/>
          <w:sz w:val="24"/>
          <w:szCs w:val="24"/>
        </w:rPr>
        <w:t>策略收益率</w:t>
      </w:r>
      <w:r w:rsidRPr="00B46D8A">
        <w:rPr>
          <w:rFonts w:ascii="var(--jp-code-font-family)" w:eastAsia="宋体" w:hAnsi="var(--jp-code-font-family)" w:cs="宋体"/>
          <w:color w:val="000000"/>
          <w:kern w:val="0"/>
          <w:sz w:val="24"/>
          <w:szCs w:val="24"/>
        </w:rPr>
        <w:t>:2.55%,</w:t>
      </w:r>
      <w:r w:rsidRPr="00B46D8A">
        <w:rPr>
          <w:rFonts w:ascii="var(--jp-code-font-family)" w:eastAsia="宋体" w:hAnsi="var(--jp-code-font-family)" w:cs="宋体"/>
          <w:color w:val="000000"/>
          <w:kern w:val="0"/>
          <w:sz w:val="24"/>
          <w:szCs w:val="24"/>
        </w:rPr>
        <w:t>基准收益率：</w:t>
      </w:r>
      <w:r w:rsidRPr="00B46D8A">
        <w:rPr>
          <w:rFonts w:ascii="var(--jp-code-font-family)" w:eastAsia="宋体" w:hAnsi="var(--jp-code-font-family)" w:cs="宋体"/>
          <w:color w:val="000000"/>
          <w:kern w:val="0"/>
          <w:sz w:val="24"/>
          <w:szCs w:val="24"/>
        </w:rPr>
        <w:t>-1.71%</w:t>
      </w:r>
    </w:p>
    <w:p w14:paraId="2083B24D" w14:textId="026CD47C" w:rsidR="00B46D8A" w:rsidRPr="00B46D8A" w:rsidRDefault="00B46D8A" w:rsidP="00B46D8A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B46D8A">
        <w:rPr>
          <w:rFonts w:ascii="var(--jp-code-font-family)" w:eastAsia="宋体" w:hAnsi="var(--jp-code-font-family)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1501E531" wp14:editId="06C9AFE0">
            <wp:extent cx="4829175" cy="33528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BED24" w14:textId="77777777" w:rsidR="00B46D8A" w:rsidRPr="00B46D8A" w:rsidRDefault="00B46D8A" w:rsidP="00B46D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  <w:szCs w:val="24"/>
        </w:rPr>
      </w:pPr>
      <w:r w:rsidRPr="00B46D8A">
        <w:rPr>
          <w:rFonts w:ascii="var(--jp-code-font-family)" w:eastAsia="宋体" w:hAnsi="var(--jp-code-font-family)" w:cs="宋体"/>
          <w:color w:val="000000"/>
          <w:kern w:val="0"/>
          <w:sz w:val="24"/>
          <w:szCs w:val="24"/>
        </w:rPr>
        <w:t>开始时间：</w:t>
      </w:r>
      <w:r w:rsidRPr="00B46D8A">
        <w:rPr>
          <w:rFonts w:ascii="var(--jp-code-font-family)" w:eastAsia="宋体" w:hAnsi="var(--jp-code-font-family)" w:cs="宋体"/>
          <w:color w:val="000000"/>
          <w:kern w:val="0"/>
          <w:sz w:val="24"/>
          <w:szCs w:val="24"/>
        </w:rPr>
        <w:t>2020-08-20</w:t>
      </w:r>
      <w:r w:rsidRPr="00B46D8A">
        <w:rPr>
          <w:rFonts w:ascii="var(--jp-code-font-family)" w:eastAsia="宋体" w:hAnsi="var(--jp-code-font-family)" w:cs="宋体"/>
          <w:color w:val="000000"/>
          <w:kern w:val="0"/>
          <w:sz w:val="24"/>
          <w:szCs w:val="24"/>
        </w:rPr>
        <w:t>，结束时间：</w:t>
      </w:r>
      <w:r w:rsidRPr="00B46D8A">
        <w:rPr>
          <w:rFonts w:ascii="var(--jp-code-font-family)" w:eastAsia="宋体" w:hAnsi="var(--jp-code-font-family)" w:cs="宋体"/>
          <w:color w:val="000000"/>
          <w:kern w:val="0"/>
          <w:sz w:val="24"/>
          <w:szCs w:val="24"/>
        </w:rPr>
        <w:t>2020-11-20(</w:t>
      </w:r>
      <w:r w:rsidRPr="00B46D8A">
        <w:rPr>
          <w:rFonts w:ascii="var(--jp-code-font-family)" w:eastAsia="宋体" w:hAnsi="var(--jp-code-font-family)" w:cs="宋体"/>
          <w:color w:val="000000"/>
          <w:kern w:val="0"/>
          <w:sz w:val="24"/>
          <w:szCs w:val="24"/>
        </w:rPr>
        <w:t>不含</w:t>
      </w:r>
      <w:r w:rsidRPr="00B46D8A">
        <w:rPr>
          <w:rFonts w:ascii="var(--jp-code-font-family)" w:eastAsia="宋体" w:hAnsi="var(--jp-code-font-family)" w:cs="宋体"/>
          <w:color w:val="000000"/>
          <w:kern w:val="0"/>
          <w:sz w:val="24"/>
          <w:szCs w:val="24"/>
        </w:rPr>
        <w:t>)</w:t>
      </w:r>
    </w:p>
    <w:p w14:paraId="1CA56E9F" w14:textId="77777777" w:rsidR="00B46D8A" w:rsidRPr="00B46D8A" w:rsidRDefault="00B46D8A" w:rsidP="00B46D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  <w:szCs w:val="24"/>
        </w:rPr>
      </w:pPr>
      <w:r w:rsidRPr="00B46D8A">
        <w:rPr>
          <w:rFonts w:ascii="var(--jp-code-font-family)" w:eastAsia="宋体" w:hAnsi="var(--jp-code-font-family)" w:cs="宋体"/>
          <w:color w:val="000000"/>
          <w:kern w:val="0"/>
          <w:sz w:val="24"/>
          <w:szCs w:val="24"/>
        </w:rPr>
        <w:t>策略收益率</w:t>
      </w:r>
      <w:r w:rsidRPr="00B46D8A">
        <w:rPr>
          <w:rFonts w:ascii="var(--jp-code-font-family)" w:eastAsia="宋体" w:hAnsi="var(--jp-code-font-family)" w:cs="宋体"/>
          <w:color w:val="000000"/>
          <w:kern w:val="0"/>
          <w:sz w:val="24"/>
          <w:szCs w:val="24"/>
        </w:rPr>
        <w:t>:0.73%,</w:t>
      </w:r>
      <w:r w:rsidRPr="00B46D8A">
        <w:rPr>
          <w:rFonts w:ascii="var(--jp-code-font-family)" w:eastAsia="宋体" w:hAnsi="var(--jp-code-font-family)" w:cs="宋体"/>
          <w:color w:val="000000"/>
          <w:kern w:val="0"/>
          <w:sz w:val="24"/>
          <w:szCs w:val="24"/>
        </w:rPr>
        <w:t>基准收益率：</w:t>
      </w:r>
      <w:r w:rsidRPr="00B46D8A">
        <w:rPr>
          <w:rFonts w:ascii="var(--jp-code-font-family)" w:eastAsia="宋体" w:hAnsi="var(--jp-code-font-family)" w:cs="宋体"/>
          <w:color w:val="000000"/>
          <w:kern w:val="0"/>
          <w:sz w:val="24"/>
          <w:szCs w:val="24"/>
        </w:rPr>
        <w:t>-1.31%</w:t>
      </w:r>
    </w:p>
    <w:p w14:paraId="11919D03" w14:textId="66016D9F" w:rsidR="00B46D8A" w:rsidRPr="00B46D8A" w:rsidRDefault="00B46D8A" w:rsidP="00B46D8A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B46D8A">
        <w:rPr>
          <w:rFonts w:ascii="var(--jp-code-font-family)" w:eastAsia="宋体" w:hAnsi="var(--jp-code-font-family)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04C245CC" wp14:editId="1FD914D8">
            <wp:extent cx="4905375" cy="33528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34DA6" w14:textId="77777777" w:rsidR="00C737ED" w:rsidRPr="00B46D8A" w:rsidRDefault="00C737ED" w:rsidP="00B46D8A"/>
    <w:sectPr w:rsidR="00C737ED" w:rsidRPr="00B46D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35B6CB" w14:textId="77777777" w:rsidR="00C11CB1" w:rsidRDefault="00C11CB1" w:rsidP="00B46D8A">
      <w:r>
        <w:separator/>
      </w:r>
    </w:p>
  </w:endnote>
  <w:endnote w:type="continuationSeparator" w:id="0">
    <w:p w14:paraId="331C8043" w14:textId="77777777" w:rsidR="00C11CB1" w:rsidRDefault="00C11CB1" w:rsidP="00B46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484240" w14:textId="77777777" w:rsidR="00C11CB1" w:rsidRDefault="00C11CB1" w:rsidP="00B46D8A">
      <w:r>
        <w:separator/>
      </w:r>
    </w:p>
  </w:footnote>
  <w:footnote w:type="continuationSeparator" w:id="0">
    <w:p w14:paraId="5236C5BE" w14:textId="77777777" w:rsidR="00C11CB1" w:rsidRDefault="00C11CB1" w:rsidP="00B46D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50E"/>
    <w:rsid w:val="0045628F"/>
    <w:rsid w:val="00A6050E"/>
    <w:rsid w:val="00B46D8A"/>
    <w:rsid w:val="00C11CB1"/>
    <w:rsid w:val="00C7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CC89B7-3E1A-44F6-952A-02E2BCD92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6D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6D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6D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6D8A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46D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46D8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36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6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8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9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9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0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6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8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28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4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6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4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子可</dc:creator>
  <cp:keywords/>
  <dc:description/>
  <cp:lastModifiedBy>彭 子可</cp:lastModifiedBy>
  <cp:revision>2</cp:revision>
  <dcterms:created xsi:type="dcterms:W3CDTF">2020-12-15T09:16:00Z</dcterms:created>
  <dcterms:modified xsi:type="dcterms:W3CDTF">2020-12-15T15:26:00Z</dcterms:modified>
</cp:coreProperties>
</file>