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DD22F8" w14:textId="77777777" w:rsidR="00400F7C" w:rsidRPr="00400F7C" w:rsidRDefault="00400F7C" w:rsidP="00400F7C">
      <w:pPr>
        <w:rPr>
          <w:rFonts w:ascii="仿宋" w:eastAsia="仿宋" w:hAnsi="仿宋"/>
        </w:rPr>
      </w:pPr>
      <w:proofErr w:type="gramStart"/>
      <w:r w:rsidRPr="00400F7C">
        <w:rPr>
          <w:rFonts w:ascii="仿宋" w:eastAsia="仿宋" w:hAnsi="仿宋" w:hint="eastAsia"/>
        </w:rPr>
        <w:t>一</w:t>
      </w:r>
      <w:proofErr w:type="gramEnd"/>
      <w:r w:rsidRPr="00400F7C">
        <w:rPr>
          <w:rFonts w:ascii="仿宋" w:eastAsia="仿宋" w:hAnsi="仿宋" w:hint="eastAsia"/>
        </w:rPr>
        <w:t>，常规货币政策传导机制：</w:t>
      </w:r>
    </w:p>
    <w:p w14:paraId="7C9AB246" w14:textId="77777777" w:rsidR="005205CF" w:rsidRDefault="00400F7C" w:rsidP="005205CF">
      <w:pPr>
        <w:widowControl/>
        <w:jc w:val="left"/>
        <w:rPr>
          <w:rFonts w:ascii="仿宋" w:eastAsia="仿宋" w:hAnsi="仿宋"/>
        </w:rPr>
      </w:pPr>
      <w:r w:rsidRPr="00400F7C">
        <w:rPr>
          <w:rFonts w:ascii="仿宋" w:eastAsia="仿宋" w:hAnsi="仿宋" w:hint="eastAsia"/>
        </w:rPr>
        <w:t>新</w:t>
      </w:r>
      <w:proofErr w:type="gramStart"/>
      <w:r w:rsidRPr="00400F7C">
        <w:rPr>
          <w:rFonts w:ascii="仿宋" w:eastAsia="仿宋" w:hAnsi="仿宋" w:hint="eastAsia"/>
        </w:rPr>
        <w:t>凯</w:t>
      </w:r>
      <w:proofErr w:type="gramEnd"/>
      <w:r w:rsidRPr="00400F7C">
        <w:rPr>
          <w:rFonts w:ascii="仿宋" w:eastAsia="仿宋" w:hAnsi="仿宋" w:hint="eastAsia"/>
        </w:rPr>
        <w:t>恩斯</w:t>
      </w:r>
      <w:r>
        <w:rPr>
          <w:rFonts w:ascii="仿宋" w:eastAsia="仿宋" w:hAnsi="仿宋" w:hint="eastAsia"/>
        </w:rPr>
        <w:t>模型：</w:t>
      </w:r>
      <w:r>
        <w:rPr>
          <w:rFonts w:ascii="仿宋" w:eastAsia="仿宋" w:hAnsi="仿宋"/>
        </w:rPr>
        <w:br/>
      </w:r>
      <w:r w:rsidRPr="00400F7C">
        <w:rPr>
          <w:rFonts w:ascii="仿宋" w:eastAsia="仿宋" w:hAnsi="仿宋" w:hint="eastAsia"/>
        </w:rPr>
        <w:t>货币政策传导然后工作如下：中央银行选择</w:t>
      </w:r>
      <w:r w:rsidR="00BF25DC" w:rsidRPr="00BF25DC">
        <w:rPr>
          <w:rFonts w:ascii="TimesLTStd-Italic" w:eastAsia="宋体" w:hAnsi="TimesLTStd-Italic" w:cs="宋体"/>
          <w:i/>
          <w:iCs/>
          <w:color w:val="231F20"/>
          <w:kern w:val="0"/>
          <w:sz w:val="22"/>
        </w:rPr>
        <w:t>i</w:t>
      </w:r>
      <w:r w:rsidR="00BF25DC" w:rsidRPr="00BF25DC">
        <w:rPr>
          <w:rFonts w:ascii="TimesLTStd-Italic" w:eastAsia="宋体" w:hAnsi="TimesLTStd-Italic" w:cs="宋体"/>
          <w:i/>
          <w:iCs/>
          <w:color w:val="231F20"/>
          <w:kern w:val="0"/>
          <w:sz w:val="15"/>
          <w:szCs w:val="15"/>
        </w:rPr>
        <w:t>t</w:t>
      </w:r>
      <w:r w:rsidR="005205CF">
        <w:rPr>
          <w:rFonts w:ascii="TimesLTStd-Italic" w:eastAsia="宋体" w:hAnsi="TimesLTStd-Italic" w:cs="宋体" w:hint="eastAsia"/>
          <w:i/>
          <w:iCs/>
          <w:color w:val="231F20"/>
          <w:kern w:val="0"/>
          <w:sz w:val="15"/>
          <w:szCs w:val="15"/>
        </w:rPr>
        <w:t>，</w:t>
      </w:r>
      <w:r w:rsidRPr="00400F7C">
        <w:rPr>
          <w:rFonts w:ascii="仿宋" w:eastAsia="仿宋" w:hAnsi="仿宋" w:hint="eastAsia"/>
        </w:rPr>
        <w:t>短期名义利率每个时期，我们以年表示。由于某种形式的名义价格和</w:t>
      </w:r>
      <w:r w:rsidRPr="00400F7C">
        <w:rPr>
          <w:rFonts w:ascii="仿宋" w:eastAsia="仿宋" w:hAnsi="仿宋"/>
        </w:rPr>
        <w:t>/或工资刚性，控制名义利率给了中央银行控制权</w:t>
      </w:r>
      <w:r w:rsidRPr="00400F7C">
        <w:rPr>
          <w:rFonts w:ascii="仿宋" w:eastAsia="仿宋" w:hAnsi="仿宋" w:hint="eastAsia"/>
        </w:rPr>
        <w:t>至少在一定程度上超过了当前和预期的未来实际利率。正是这种杠杆在短期实际利率的时间范围内，使中央银行能够影响总支出，进而转化为产出和通货膨胀的变动。</w:t>
      </w:r>
    </w:p>
    <w:p w14:paraId="62C214B8" w14:textId="351187FD" w:rsidR="00400F7C" w:rsidRDefault="00400F7C" w:rsidP="005205CF">
      <w:pPr>
        <w:widowControl/>
        <w:ind w:firstLineChars="200" w:firstLine="420"/>
        <w:jc w:val="left"/>
        <w:rPr>
          <w:rFonts w:ascii="仿宋" w:eastAsia="仿宋" w:hAnsi="仿宋"/>
        </w:rPr>
      </w:pPr>
      <w:r w:rsidRPr="00400F7C">
        <w:rPr>
          <w:rFonts w:ascii="仿宋" w:eastAsia="仿宋" w:hAnsi="仿宋" w:hint="eastAsia"/>
        </w:rPr>
        <w:t>给定术语结构的期望假设，一种总结方法货币政策措施对短期利率的影响是检查收益率曲线的响应。</w:t>
      </w:r>
      <w:r w:rsidRPr="00400F7C">
        <w:rPr>
          <w:rFonts w:ascii="仿宋" w:eastAsia="仿宋" w:hAnsi="仿宋"/>
        </w:rPr>
        <w:t xml:space="preserve"> m周期的对数线性逼近</w:t>
      </w:r>
      <w:r w:rsidRPr="00400F7C">
        <w:rPr>
          <w:rFonts w:ascii="仿宋" w:eastAsia="仿宋" w:hAnsi="仿宋" w:hint="eastAsia"/>
        </w:rPr>
        <w:t>零息政府债券收益率</w:t>
      </w:r>
    </w:p>
    <w:p w14:paraId="59446E50" w14:textId="75A77A73" w:rsidR="005205CF" w:rsidRPr="005205CF" w:rsidRDefault="005205CF" w:rsidP="005205CF">
      <w:pPr>
        <w:widowControl/>
        <w:jc w:val="center"/>
        <w:rPr>
          <w:rFonts w:ascii="宋体" w:eastAsia="宋体" w:hAnsi="宋体" w:cs="宋体" w:hint="eastAsia"/>
          <w:kern w:val="0"/>
          <w:sz w:val="24"/>
          <w:szCs w:val="24"/>
        </w:rPr>
      </w:pPr>
      <w:r w:rsidRPr="005205CF">
        <w:rPr>
          <w:rFonts w:ascii="宋体" w:eastAsia="宋体" w:hAnsi="宋体" w:cs="宋体"/>
          <w:noProof/>
          <w:kern w:val="0"/>
          <w:sz w:val="24"/>
          <w:szCs w:val="24"/>
        </w:rPr>
        <w:drawing>
          <wp:inline distT="0" distB="0" distL="0" distR="0" wp14:anchorId="03E29D7B" wp14:editId="790CA875">
            <wp:extent cx="1914525" cy="4953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914525" cy="495300"/>
                    </a:xfrm>
                    <a:prstGeom prst="rect">
                      <a:avLst/>
                    </a:prstGeom>
                    <a:noFill/>
                    <a:ln>
                      <a:noFill/>
                    </a:ln>
                  </pic:spPr>
                </pic:pic>
              </a:graphicData>
            </a:graphic>
          </wp:inline>
        </w:drawing>
      </w:r>
    </w:p>
    <w:p w14:paraId="0016AD28" w14:textId="77777777" w:rsidR="005205CF" w:rsidRPr="005205CF" w:rsidRDefault="00400F7C" w:rsidP="005205CF">
      <w:pPr>
        <w:widowControl/>
        <w:jc w:val="left"/>
        <w:rPr>
          <w:rFonts w:ascii="仿宋" w:eastAsia="仿宋" w:hAnsi="仿宋"/>
        </w:rPr>
      </w:pPr>
      <w:r w:rsidRPr="00400F7C">
        <w:rPr>
          <w:rFonts w:ascii="仿宋" w:eastAsia="仿宋" w:hAnsi="仿宋" w:hint="eastAsia"/>
        </w:rPr>
        <w:t>其中，</w:t>
      </w:r>
      <w:proofErr w:type="spellStart"/>
      <w:r w:rsidR="005205CF" w:rsidRPr="005205CF">
        <w:rPr>
          <w:rFonts w:ascii="TimesLTStd-Italic" w:eastAsia="宋体" w:hAnsi="TimesLTStd-Italic" w:cs="宋体"/>
          <w:i/>
          <w:iCs/>
          <w:color w:val="231F20"/>
          <w:kern w:val="0"/>
          <w:sz w:val="22"/>
        </w:rPr>
        <w:t>i</w:t>
      </w:r>
      <w:r w:rsidR="005205CF" w:rsidRPr="005205CF">
        <w:rPr>
          <w:rFonts w:ascii="TimesLTStd-Italic" w:eastAsia="宋体" w:hAnsi="TimesLTStd-Italic" w:cs="宋体"/>
          <w:i/>
          <w:iCs/>
          <w:color w:val="231F20"/>
          <w:kern w:val="0"/>
          <w:sz w:val="15"/>
          <w:szCs w:val="15"/>
        </w:rPr>
        <w:t>tm</w:t>
      </w:r>
      <w:proofErr w:type="spellEnd"/>
      <w:r w:rsidRPr="00400F7C">
        <w:rPr>
          <w:rFonts w:ascii="仿宋" w:eastAsia="仿宋" w:hAnsi="仿宋"/>
        </w:rPr>
        <w:t>是年度债券收益率，</w:t>
      </w:r>
      <w:proofErr w:type="spellStart"/>
      <w:r w:rsidR="005205CF" w:rsidRPr="005205CF">
        <w:rPr>
          <w:rFonts w:ascii="UniMath" w:eastAsia="宋体" w:hAnsi="UniMath" w:cs="宋体"/>
          <w:color w:val="231F20"/>
          <w:kern w:val="0"/>
          <w:sz w:val="22"/>
        </w:rPr>
        <w:t>ϕ</w:t>
      </w:r>
      <w:r w:rsidR="005205CF" w:rsidRPr="005205CF">
        <w:rPr>
          <w:rFonts w:ascii="TimesLTStd-Italic" w:eastAsia="宋体" w:hAnsi="TimesLTStd-Italic" w:cs="宋体"/>
          <w:i/>
          <w:iCs/>
          <w:color w:val="231F20"/>
          <w:kern w:val="0"/>
          <w:sz w:val="15"/>
          <w:szCs w:val="15"/>
        </w:rPr>
        <w:t>tm</w:t>
      </w:r>
      <w:proofErr w:type="spellEnd"/>
      <w:r w:rsidRPr="00400F7C">
        <w:rPr>
          <w:rFonts w:ascii="仿宋" w:eastAsia="仿宋" w:hAnsi="仿宋"/>
        </w:rPr>
        <w:t>是年度定期保险费。首先</w:t>
      </w:r>
      <w:proofErr w:type="spellStart"/>
      <w:r w:rsidR="005205CF" w:rsidRPr="005205CF">
        <w:rPr>
          <w:rFonts w:ascii="UniMath" w:eastAsia="宋体" w:hAnsi="UniMath" w:cs="宋体"/>
          <w:color w:val="231F20"/>
          <w:kern w:val="0"/>
          <w:sz w:val="22"/>
        </w:rPr>
        <w:t>ϕ</w:t>
      </w:r>
      <w:r w:rsidR="005205CF" w:rsidRPr="005205CF">
        <w:rPr>
          <w:rFonts w:ascii="TimesLTStd-Italic" w:eastAsia="宋体" w:hAnsi="TimesLTStd-Italic" w:cs="宋体"/>
          <w:i/>
          <w:iCs/>
          <w:color w:val="231F20"/>
          <w:kern w:val="0"/>
          <w:sz w:val="15"/>
          <w:szCs w:val="15"/>
        </w:rPr>
        <w:t>tm</w:t>
      </w:r>
      <w:proofErr w:type="spellEnd"/>
      <w:r w:rsidRPr="00400F7C">
        <w:rPr>
          <w:rFonts w:ascii="仿宋" w:eastAsia="仿宋" w:hAnsi="仿宋"/>
        </w:rPr>
        <w:t>是稳态局部区域内的常数。因此，长期利率的变化反映了当前和预期未来路径的变化</w:t>
      </w:r>
      <w:r w:rsidRPr="00400F7C">
        <w:rPr>
          <w:rFonts w:ascii="仿宋" w:eastAsia="仿宋" w:hAnsi="仿宋" w:hint="eastAsia"/>
        </w:rPr>
        <w:t>短利率。在这方面，货币政策行动向信贷的转移</w:t>
      </w:r>
      <w:r w:rsidR="005205CF" w:rsidRPr="005205CF">
        <w:rPr>
          <w:rFonts w:ascii="仿宋" w:eastAsia="仿宋" w:hAnsi="仿宋" w:hint="eastAsia"/>
        </w:rPr>
        <w:t>成本通过收益曲线运行。</w:t>
      </w:r>
      <w:r w:rsidR="005205CF" w:rsidRPr="005205CF">
        <w:rPr>
          <w:rFonts w:ascii="仿宋" w:eastAsia="仿宋" w:hAnsi="仿宋"/>
        </w:rPr>
        <w:t xml:space="preserve"> 短期利率和长期利率之间存在这种联系</w:t>
      </w:r>
    </w:p>
    <w:p w14:paraId="5417524F" w14:textId="61F81FB6" w:rsidR="00B12AF3" w:rsidRDefault="005205CF" w:rsidP="005205CF">
      <w:pPr>
        <w:widowControl/>
        <w:jc w:val="left"/>
        <w:rPr>
          <w:rFonts w:ascii="仿宋" w:eastAsia="仿宋" w:hAnsi="仿宋"/>
        </w:rPr>
      </w:pPr>
      <w:r w:rsidRPr="005205CF">
        <w:rPr>
          <w:rFonts w:ascii="仿宋" w:eastAsia="仿宋" w:hAnsi="仿宋" w:hint="eastAsia"/>
        </w:rPr>
        <w:t>在标准的新</w:t>
      </w:r>
      <w:proofErr w:type="gramStart"/>
      <w:r w:rsidRPr="005205CF">
        <w:rPr>
          <w:rFonts w:ascii="仿宋" w:eastAsia="仿宋" w:hAnsi="仿宋" w:hint="eastAsia"/>
        </w:rPr>
        <w:t>凯</w:t>
      </w:r>
      <w:proofErr w:type="gramEnd"/>
      <w:r w:rsidRPr="005205CF">
        <w:rPr>
          <w:rFonts w:ascii="仿宋" w:eastAsia="仿宋" w:hAnsi="仿宋" w:hint="eastAsia"/>
        </w:rPr>
        <w:t>恩斯主义模型中，是所有常规模型的特征货币政策传导。</w:t>
      </w:r>
      <w:r w:rsidRPr="005205CF">
        <w:rPr>
          <w:rFonts w:ascii="仿宋" w:eastAsia="仿宋" w:hAnsi="仿宋"/>
        </w:rPr>
        <w:t xml:space="preserve"> 等式还明确了如何向前指导</w:t>
      </w:r>
      <w:r w:rsidRPr="005205CF">
        <w:rPr>
          <w:rFonts w:ascii="仿宋" w:eastAsia="仿宋" w:hAnsi="仿宋" w:hint="eastAsia"/>
        </w:rPr>
        <w:t>为央行提供更长期限利率的杠杆，以它能够有效传达其对未来</w:t>
      </w:r>
      <w:r w:rsidR="006D21C0">
        <w:rPr>
          <w:rFonts w:ascii="仿宋" w:eastAsia="仿宋" w:hAnsi="仿宋" w:hint="eastAsia"/>
        </w:rPr>
        <w:t>短期利率的变化途径。</w:t>
      </w:r>
    </w:p>
    <w:p w14:paraId="06E561E9" w14:textId="0639833E" w:rsidR="006D21C0" w:rsidRDefault="006D21C0" w:rsidP="006D21C0">
      <w:pPr>
        <w:widowControl/>
        <w:jc w:val="left"/>
        <w:rPr>
          <w:rFonts w:ascii="仿宋" w:eastAsia="仿宋" w:hAnsi="仿宋"/>
        </w:rPr>
      </w:pPr>
      <w:r w:rsidRPr="006D21C0">
        <w:rPr>
          <w:rFonts w:ascii="仿宋" w:eastAsia="仿宋" w:hAnsi="仿宋" w:hint="eastAsia"/>
        </w:rPr>
        <w:t>当然，对于货币</w:t>
      </w:r>
      <w:r>
        <w:rPr>
          <w:rFonts w:ascii="仿宋" w:eastAsia="仿宋" w:hAnsi="仿宋" w:hint="eastAsia"/>
        </w:rPr>
        <w:t>政策传到机制</w:t>
      </w:r>
      <w:r w:rsidRPr="006D21C0">
        <w:rPr>
          <w:rFonts w:ascii="仿宋" w:eastAsia="仿宋" w:hAnsi="仿宋" w:hint="eastAsia"/>
        </w:rPr>
        <w:t>来说，重要的是实际利益的行为费率。</w:t>
      </w:r>
      <w:r w:rsidRPr="006D21C0">
        <w:rPr>
          <w:rFonts w:ascii="仿宋" w:eastAsia="仿宋" w:hAnsi="仿宋"/>
        </w:rPr>
        <w:t>令πtm是t和t之间的价格水平的年度百分比变化t +米 然后对m期名义债券的实际收益进行一次近似计算，</w:t>
      </w:r>
      <w:r w:rsidRPr="006D21C0">
        <w:rPr>
          <w:rFonts w:ascii="仿宋" w:eastAsia="仿宋" w:hAnsi="仿宋" w:hint="eastAsia"/>
        </w:rPr>
        <w:t>可以表示为短期真实预期路径的以下函数利率，再加上附加项溢价</w:t>
      </w:r>
      <w:proofErr w:type="spellStart"/>
      <w:r w:rsidRPr="006D21C0">
        <w:rPr>
          <w:rFonts w:ascii="Courier New" w:eastAsia="仿宋" w:hAnsi="Courier New" w:cs="Courier New"/>
        </w:rPr>
        <w:t>ϕ</w:t>
      </w:r>
      <w:r w:rsidRPr="006D21C0">
        <w:rPr>
          <w:rFonts w:ascii="仿宋" w:eastAsia="仿宋" w:hAnsi="仿宋"/>
        </w:rPr>
        <w:t>t</w:t>
      </w:r>
      <w:proofErr w:type="spellEnd"/>
    </w:p>
    <w:p w14:paraId="676C8AA8" w14:textId="508D0BA9" w:rsidR="00E318E0" w:rsidRDefault="00E318E0" w:rsidP="006D21C0">
      <w:pPr>
        <w:widowControl/>
        <w:jc w:val="left"/>
        <w:rPr>
          <w:rFonts w:ascii="仿宋" w:eastAsia="仿宋" w:hAnsi="仿宋"/>
        </w:rPr>
      </w:pPr>
      <w:r>
        <w:rPr>
          <w:noProof/>
        </w:rPr>
        <w:drawing>
          <wp:inline distT="0" distB="0" distL="0" distR="0" wp14:anchorId="2616ED4D" wp14:editId="00296ED2">
            <wp:extent cx="5274310" cy="17868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786890"/>
                    </a:xfrm>
                    <a:prstGeom prst="rect">
                      <a:avLst/>
                    </a:prstGeom>
                  </pic:spPr>
                </pic:pic>
              </a:graphicData>
            </a:graphic>
          </wp:inline>
        </w:drawing>
      </w:r>
    </w:p>
    <w:p w14:paraId="4E053407" w14:textId="576D34FD" w:rsidR="00E318E0" w:rsidRDefault="00E318E0" w:rsidP="006D21C0">
      <w:pPr>
        <w:widowControl/>
        <w:jc w:val="left"/>
        <w:rPr>
          <w:rFonts w:ascii="仿宋" w:eastAsia="仿宋" w:hAnsi="仿宋"/>
        </w:rPr>
      </w:pPr>
    </w:p>
    <w:p w14:paraId="1396ADAC" w14:textId="16915835" w:rsidR="00E318E0" w:rsidRDefault="00E318E0" w:rsidP="006D21C0">
      <w:pPr>
        <w:widowControl/>
        <w:jc w:val="left"/>
        <w:rPr>
          <w:rFonts w:ascii="仿宋" w:eastAsia="仿宋" w:hAnsi="仿宋"/>
        </w:rPr>
      </w:pPr>
    </w:p>
    <w:p w14:paraId="60F1AFFC" w14:textId="28A36148" w:rsidR="00E318E0" w:rsidRDefault="00E318E0" w:rsidP="006D21C0">
      <w:pPr>
        <w:widowControl/>
        <w:jc w:val="left"/>
        <w:rPr>
          <w:rFonts w:ascii="仿宋" w:eastAsia="仿宋" w:hAnsi="仿宋"/>
        </w:rPr>
      </w:pPr>
      <w:r>
        <w:rPr>
          <w:rFonts w:ascii="仿宋" w:eastAsia="仿宋" w:hAnsi="仿宋" w:hint="eastAsia"/>
        </w:rPr>
        <w:t>主要的计量方式/模型如下所示：</w:t>
      </w:r>
    </w:p>
    <w:p w14:paraId="1ED7E019" w14:textId="10DACC72" w:rsidR="00E318E0" w:rsidRDefault="00416265" w:rsidP="006D21C0">
      <w:pPr>
        <w:widowControl/>
        <w:jc w:val="left"/>
        <w:rPr>
          <w:rFonts w:ascii="仿宋" w:eastAsia="仿宋" w:hAnsi="仿宋"/>
        </w:rPr>
      </w:pPr>
      <w:r>
        <w:rPr>
          <w:noProof/>
        </w:rPr>
        <w:drawing>
          <wp:inline distT="0" distB="0" distL="0" distR="0" wp14:anchorId="400F7E82" wp14:editId="69F5AC2B">
            <wp:extent cx="5274310" cy="18573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857375"/>
                    </a:xfrm>
                    <a:prstGeom prst="rect">
                      <a:avLst/>
                    </a:prstGeom>
                  </pic:spPr>
                </pic:pic>
              </a:graphicData>
            </a:graphic>
          </wp:inline>
        </w:drawing>
      </w:r>
    </w:p>
    <w:p w14:paraId="34E1F2E7" w14:textId="78ADD9B4" w:rsidR="00416265" w:rsidRDefault="00416265" w:rsidP="006D21C0">
      <w:pPr>
        <w:widowControl/>
        <w:jc w:val="left"/>
        <w:rPr>
          <w:rFonts w:ascii="仿宋" w:eastAsia="仿宋" w:hAnsi="仿宋"/>
        </w:rPr>
      </w:pPr>
      <w:r>
        <w:rPr>
          <w:rFonts w:ascii="仿宋" w:eastAsia="仿宋" w:hAnsi="仿宋" w:hint="eastAsia"/>
        </w:rPr>
        <w:t>其中A</w:t>
      </w:r>
      <w:r>
        <w:rPr>
          <w:rFonts w:ascii="仿宋" w:eastAsia="仿宋" w:hAnsi="仿宋"/>
        </w:rPr>
        <w:t>/C</w:t>
      </w:r>
      <w:r>
        <w:rPr>
          <w:rFonts w:ascii="仿宋" w:eastAsia="仿宋" w:hAnsi="仿宋" w:hint="eastAsia"/>
        </w:rPr>
        <w:t>为一个大于1的系数矩阵，另外一个为白噪声，所以模型如上图所示。</w:t>
      </w:r>
    </w:p>
    <w:p w14:paraId="4085BC9C" w14:textId="39D5EEF4" w:rsidR="001D759E" w:rsidRDefault="001D759E" w:rsidP="006D21C0">
      <w:pPr>
        <w:widowControl/>
        <w:jc w:val="left"/>
        <w:rPr>
          <w:rFonts w:ascii="仿宋" w:eastAsia="仿宋" w:hAnsi="仿宋" w:hint="eastAsia"/>
        </w:rPr>
      </w:pPr>
      <w:r>
        <w:rPr>
          <w:noProof/>
        </w:rPr>
        <w:lastRenderedPageBreak/>
        <w:drawing>
          <wp:inline distT="0" distB="0" distL="0" distR="0" wp14:anchorId="5F3CC654" wp14:editId="2AF37457">
            <wp:extent cx="5274310" cy="8515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851535"/>
                    </a:xfrm>
                    <a:prstGeom prst="rect">
                      <a:avLst/>
                    </a:prstGeom>
                  </pic:spPr>
                </pic:pic>
              </a:graphicData>
            </a:graphic>
          </wp:inline>
        </w:drawing>
      </w:r>
    </w:p>
    <w:p w14:paraId="6BC2216E" w14:textId="1FECB9E3" w:rsidR="00416265" w:rsidRDefault="001D759E" w:rsidP="006D21C0">
      <w:pPr>
        <w:widowControl/>
        <w:jc w:val="left"/>
        <w:rPr>
          <w:rFonts w:ascii="仿宋" w:eastAsia="仿宋" w:hAnsi="仿宋"/>
        </w:rPr>
      </w:pPr>
      <w:r>
        <w:rPr>
          <w:rFonts w:ascii="仿宋" w:eastAsia="仿宋" w:hAnsi="仿宋" w:hint="eastAsia"/>
        </w:rPr>
        <w:t>两边同时乘以</w:t>
      </w:r>
      <w:r>
        <w:rPr>
          <w:rFonts w:ascii="仿宋" w:eastAsia="仿宋" w:hAnsi="仿宋"/>
        </w:rPr>
        <w:t>A</w:t>
      </w:r>
      <w:r>
        <w:rPr>
          <w:rFonts w:ascii="仿宋" w:eastAsia="仿宋" w:hAnsi="仿宋" w:hint="eastAsia"/>
        </w:rPr>
        <w:t>矩阵的逆</w:t>
      </w:r>
    </w:p>
    <w:p w14:paraId="57A40C09" w14:textId="7B8EEBE5" w:rsidR="001D759E" w:rsidRDefault="001D759E" w:rsidP="006D21C0">
      <w:pPr>
        <w:widowControl/>
        <w:jc w:val="left"/>
        <w:rPr>
          <w:rFonts w:ascii="仿宋" w:eastAsia="仿宋" w:hAnsi="仿宋"/>
        </w:rPr>
      </w:pPr>
      <w:r>
        <w:rPr>
          <w:noProof/>
        </w:rPr>
        <w:drawing>
          <wp:inline distT="0" distB="0" distL="0" distR="0" wp14:anchorId="697E96AA" wp14:editId="7B7967C5">
            <wp:extent cx="5274310" cy="89979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99795"/>
                    </a:xfrm>
                    <a:prstGeom prst="rect">
                      <a:avLst/>
                    </a:prstGeom>
                  </pic:spPr>
                </pic:pic>
              </a:graphicData>
            </a:graphic>
          </wp:inline>
        </w:drawing>
      </w:r>
    </w:p>
    <w:p w14:paraId="34FCAFCC" w14:textId="6711B22B" w:rsidR="001D759E" w:rsidRDefault="000B2F30" w:rsidP="006D21C0">
      <w:pPr>
        <w:widowControl/>
        <w:jc w:val="left"/>
        <w:rPr>
          <w:rFonts w:ascii="仿宋" w:eastAsia="仿宋" w:hAnsi="仿宋"/>
        </w:rPr>
      </w:pPr>
      <w:r>
        <w:rPr>
          <w:noProof/>
        </w:rPr>
        <w:drawing>
          <wp:inline distT="0" distB="0" distL="0" distR="0" wp14:anchorId="5F6276BE" wp14:editId="57E0D329">
            <wp:extent cx="5274310" cy="5213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21335"/>
                    </a:xfrm>
                    <a:prstGeom prst="rect">
                      <a:avLst/>
                    </a:prstGeom>
                  </pic:spPr>
                </pic:pic>
              </a:graphicData>
            </a:graphic>
          </wp:inline>
        </w:drawing>
      </w:r>
    </w:p>
    <w:p w14:paraId="2CED1981" w14:textId="735E8976" w:rsidR="000B2F30" w:rsidRDefault="000B2F30" w:rsidP="006D21C0">
      <w:pPr>
        <w:widowControl/>
        <w:jc w:val="left"/>
        <w:rPr>
          <w:rFonts w:ascii="仿宋" w:eastAsia="仿宋" w:hAnsi="仿宋"/>
        </w:rPr>
      </w:pPr>
      <w:r>
        <w:rPr>
          <w:rFonts w:ascii="仿宋" w:eastAsia="仿宋" w:hAnsi="仿宋" w:hint="eastAsia"/>
        </w:rPr>
        <w:t>其实就是在乘一个矩阵的逆之后的结果</w:t>
      </w:r>
    </w:p>
    <w:p w14:paraId="0CCC5906" w14:textId="644718C8" w:rsidR="000B2F30" w:rsidRDefault="000B2F30" w:rsidP="006D21C0">
      <w:pPr>
        <w:widowControl/>
        <w:jc w:val="left"/>
        <w:rPr>
          <w:rFonts w:ascii="仿宋" w:eastAsia="仿宋" w:hAnsi="仿宋"/>
        </w:rPr>
      </w:pPr>
      <w:r>
        <w:rPr>
          <w:noProof/>
        </w:rPr>
        <w:drawing>
          <wp:inline distT="0" distB="0" distL="0" distR="0" wp14:anchorId="77AB11F3" wp14:editId="6DEAD054">
            <wp:extent cx="5274310" cy="31978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97860"/>
                    </a:xfrm>
                    <a:prstGeom prst="rect">
                      <a:avLst/>
                    </a:prstGeom>
                  </pic:spPr>
                </pic:pic>
              </a:graphicData>
            </a:graphic>
          </wp:inline>
        </w:drawing>
      </w:r>
    </w:p>
    <w:p w14:paraId="712A0A22" w14:textId="4D498995" w:rsidR="00FC66EA" w:rsidRPr="006D21C0" w:rsidRDefault="00FC66EA" w:rsidP="00FC66EA">
      <w:pPr>
        <w:widowControl/>
        <w:jc w:val="center"/>
        <w:rPr>
          <w:rFonts w:ascii="仿宋" w:eastAsia="仿宋" w:hAnsi="仿宋" w:hint="eastAsia"/>
        </w:rPr>
      </w:pPr>
      <w:r>
        <w:rPr>
          <w:noProof/>
        </w:rPr>
        <w:drawing>
          <wp:inline distT="0" distB="0" distL="0" distR="0" wp14:anchorId="192FEE2D" wp14:editId="6713D69C">
            <wp:extent cx="1885950" cy="530105"/>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0189" cy="553783"/>
                    </a:xfrm>
                    <a:prstGeom prst="rect">
                      <a:avLst/>
                    </a:prstGeom>
                  </pic:spPr>
                </pic:pic>
              </a:graphicData>
            </a:graphic>
          </wp:inline>
        </w:drawing>
      </w:r>
    </w:p>
    <w:p w14:paraId="7BDFFB17" w14:textId="01F4943E" w:rsidR="00FC66EA" w:rsidRDefault="00FC66EA" w:rsidP="00FC66EA">
      <w:pPr>
        <w:widowControl/>
        <w:jc w:val="left"/>
        <w:rPr>
          <w:rFonts w:ascii="仿宋" w:eastAsia="仿宋" w:hAnsi="仿宋"/>
        </w:rPr>
      </w:pPr>
      <w:r>
        <w:rPr>
          <w:rFonts w:ascii="仿宋" w:eastAsia="仿宋" w:hAnsi="仿宋" w:hint="eastAsia"/>
        </w:rPr>
        <w:t>主要就是将前面的</w:t>
      </w:r>
      <w:proofErr w:type="spellStart"/>
      <w:r>
        <w:rPr>
          <w:rFonts w:ascii="仿宋" w:eastAsia="仿宋" w:hAnsi="仿宋" w:hint="eastAsia"/>
        </w:rPr>
        <w:t>u</w:t>
      </w:r>
      <w:r>
        <w:rPr>
          <w:rFonts w:ascii="仿宋" w:eastAsia="仿宋" w:hAnsi="仿宋" w:hint="eastAsia"/>
          <w:vertAlign w:val="subscript"/>
        </w:rPr>
        <w:t>t</w:t>
      </w:r>
      <w:proofErr w:type="spellEnd"/>
      <w:r>
        <w:rPr>
          <w:rFonts w:ascii="仿宋" w:eastAsia="仿宋" w:hAnsi="仿宋" w:hint="eastAsia"/>
        </w:rPr>
        <w:t>换做这个部分，然后其他保持不变</w:t>
      </w:r>
    </w:p>
    <w:p w14:paraId="1EE7B5DD" w14:textId="248D2B30" w:rsidR="00FC66EA" w:rsidRDefault="006B673F" w:rsidP="00FC66EA">
      <w:pPr>
        <w:widowControl/>
        <w:jc w:val="left"/>
        <w:rPr>
          <w:rFonts w:ascii="仿宋" w:eastAsia="仿宋" w:hAnsi="仿宋"/>
        </w:rPr>
      </w:pPr>
      <w:r>
        <w:rPr>
          <w:rFonts w:ascii="仿宋" w:eastAsia="仿宋" w:hAnsi="仿宋" w:hint="eastAsia"/>
        </w:rPr>
        <w:t>我们不需要考虑所有的S，就仅仅只用考虑其中的一个s即可</w:t>
      </w:r>
    </w:p>
    <w:p w14:paraId="56BE8EFE" w14:textId="1331D1C5" w:rsidR="006B673F" w:rsidRDefault="005176E5" w:rsidP="00FC66EA">
      <w:pPr>
        <w:widowControl/>
        <w:jc w:val="left"/>
        <w:rPr>
          <w:rFonts w:ascii="仿宋" w:eastAsia="仿宋" w:hAnsi="仿宋"/>
        </w:rPr>
      </w:pPr>
      <w:r>
        <w:rPr>
          <w:rFonts w:ascii="仿宋" w:eastAsia="仿宋" w:hAnsi="仿宋" w:hint="eastAsia"/>
        </w:rPr>
        <w:t>将其余的S都看作是0，但是关于政策冲击的S是可以不</w:t>
      </w:r>
      <w:proofErr w:type="gramStart"/>
      <w:r>
        <w:rPr>
          <w:rFonts w:ascii="仿宋" w:eastAsia="仿宋" w:hAnsi="仿宋" w:hint="eastAsia"/>
        </w:rPr>
        <w:t>看做</w:t>
      </w:r>
      <w:proofErr w:type="gramEnd"/>
      <w:r>
        <w:rPr>
          <w:rFonts w:ascii="仿宋" w:eastAsia="仿宋" w:hAnsi="仿宋" w:hint="eastAsia"/>
        </w:rPr>
        <w:t>是0</w:t>
      </w:r>
    </w:p>
    <w:p w14:paraId="794935D9" w14:textId="7B10EE9C" w:rsidR="005176E5" w:rsidRPr="00FC66EA" w:rsidRDefault="000075D0" w:rsidP="00FC66EA">
      <w:pPr>
        <w:widowControl/>
        <w:jc w:val="left"/>
        <w:rPr>
          <w:rFonts w:ascii="仿宋" w:eastAsia="仿宋" w:hAnsi="仿宋" w:hint="eastAsia"/>
        </w:rPr>
      </w:pPr>
      <w:r>
        <w:rPr>
          <w:noProof/>
        </w:rPr>
        <w:lastRenderedPageBreak/>
        <w:drawing>
          <wp:inline distT="0" distB="0" distL="0" distR="0" wp14:anchorId="539ECB7C" wp14:editId="2D424BC4">
            <wp:extent cx="5274310" cy="16446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44650"/>
                    </a:xfrm>
                    <a:prstGeom prst="rect">
                      <a:avLst/>
                    </a:prstGeom>
                  </pic:spPr>
                </pic:pic>
              </a:graphicData>
            </a:graphic>
          </wp:inline>
        </w:drawing>
      </w:r>
    </w:p>
    <w:p w14:paraId="168E8AA6" w14:textId="3E19F174" w:rsidR="000B2F30" w:rsidRDefault="000075D0" w:rsidP="00FC66EA">
      <w:pPr>
        <w:widowControl/>
        <w:jc w:val="left"/>
        <w:rPr>
          <w:rFonts w:ascii="仿宋" w:eastAsia="仿宋" w:hAnsi="仿宋"/>
        </w:rPr>
      </w:pPr>
      <w:r>
        <w:rPr>
          <w:rFonts w:ascii="仿宋" w:eastAsia="仿宋" w:hAnsi="仿宋" w:hint="eastAsia"/>
        </w:rPr>
        <w:t>当财务指标和正常指标一起出现在模型中的时候，</w:t>
      </w:r>
      <w:r>
        <w:rPr>
          <w:rFonts w:ascii="仿宋" w:eastAsia="仿宋" w:hAnsi="仿宋"/>
        </w:rPr>
        <w:t>VAR</w:t>
      </w:r>
      <w:r>
        <w:rPr>
          <w:rFonts w:ascii="仿宋" w:eastAsia="仿宋" w:hAnsi="仿宋" w:hint="eastAsia"/>
        </w:rPr>
        <w:t>模型就会出现问题。</w:t>
      </w:r>
    </w:p>
    <w:p w14:paraId="0450C623" w14:textId="32C9928C" w:rsidR="000075D0" w:rsidRDefault="00515024" w:rsidP="00FC66EA">
      <w:pPr>
        <w:widowControl/>
        <w:jc w:val="left"/>
        <w:rPr>
          <w:rFonts w:ascii="仿宋" w:eastAsia="仿宋" w:hAnsi="仿宋"/>
        </w:rPr>
      </w:pPr>
      <w:r>
        <w:rPr>
          <w:rFonts w:ascii="仿宋" w:eastAsia="仿宋" w:hAnsi="仿宋" w:hint="eastAsia"/>
        </w:rPr>
        <w:t>所以我们要使用工具变量来进行分析</w:t>
      </w:r>
    </w:p>
    <w:p w14:paraId="7A07C18C" w14:textId="2B852122" w:rsidR="00515024" w:rsidRDefault="00515024" w:rsidP="00FC66EA">
      <w:pPr>
        <w:widowControl/>
        <w:jc w:val="left"/>
        <w:rPr>
          <w:rFonts w:ascii="仿宋" w:eastAsia="仿宋" w:hAnsi="仿宋"/>
        </w:rPr>
      </w:pPr>
      <w:r>
        <w:rPr>
          <w:noProof/>
        </w:rPr>
        <w:drawing>
          <wp:inline distT="0" distB="0" distL="0" distR="0" wp14:anchorId="1C2C81DE" wp14:editId="620F4D01">
            <wp:extent cx="5274310" cy="18529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52930"/>
                    </a:xfrm>
                    <a:prstGeom prst="rect">
                      <a:avLst/>
                    </a:prstGeom>
                  </pic:spPr>
                </pic:pic>
              </a:graphicData>
            </a:graphic>
          </wp:inline>
        </w:drawing>
      </w:r>
    </w:p>
    <w:p w14:paraId="2D54D604" w14:textId="7ED8764A" w:rsidR="00515024" w:rsidRDefault="00515024" w:rsidP="00515024">
      <w:pPr>
        <w:widowControl/>
        <w:jc w:val="left"/>
        <w:rPr>
          <w:rFonts w:ascii="仿宋" w:eastAsia="仿宋" w:hAnsi="仿宋"/>
        </w:rPr>
      </w:pPr>
      <w:r>
        <w:rPr>
          <w:rFonts w:ascii="仿宋" w:eastAsia="仿宋" w:hAnsi="仿宋" w:hint="eastAsia"/>
        </w:rPr>
        <w:t>让</w:t>
      </w:r>
      <w:proofErr w:type="spellStart"/>
      <w:r w:rsidRPr="00515024">
        <w:rPr>
          <w:rFonts w:ascii="UniMath-Bold" w:eastAsia="宋体" w:hAnsi="UniMath-Bold" w:cs="宋体"/>
          <w:b/>
          <w:bCs/>
          <w:color w:val="231F20"/>
          <w:kern w:val="0"/>
          <w:sz w:val="22"/>
        </w:rPr>
        <w:t>ε</w:t>
      </w:r>
      <w:r w:rsidRPr="00515024">
        <w:rPr>
          <w:rFonts w:ascii="TimesLTStd-Italic" w:eastAsia="宋体" w:hAnsi="TimesLTStd-Italic" w:cs="宋体"/>
          <w:i/>
          <w:iCs/>
          <w:color w:val="231F20"/>
          <w:kern w:val="0"/>
          <w:sz w:val="15"/>
          <w:szCs w:val="15"/>
        </w:rPr>
        <w:t>tq</w:t>
      </w:r>
      <w:proofErr w:type="spellEnd"/>
      <w:r>
        <w:rPr>
          <w:rFonts w:ascii="仿宋" w:eastAsia="仿宋" w:hAnsi="仿宋" w:hint="eastAsia"/>
        </w:rPr>
        <w:t>其成为一个除了政策冲击以外的结构冲击</w:t>
      </w:r>
    </w:p>
    <w:p w14:paraId="513EFA41" w14:textId="63290DD1" w:rsidR="00015909" w:rsidRDefault="00015909" w:rsidP="00515024">
      <w:pPr>
        <w:widowControl/>
        <w:jc w:val="left"/>
        <w:rPr>
          <w:rFonts w:ascii="仿宋" w:eastAsia="仿宋" w:hAnsi="仿宋"/>
        </w:rPr>
      </w:pPr>
      <w:r>
        <w:rPr>
          <w:rFonts w:ascii="仿宋" w:eastAsia="仿宋" w:hAnsi="仿宋" w:hint="eastAsia"/>
        </w:rPr>
        <w:t>而其中的</w:t>
      </w:r>
      <w:r>
        <w:rPr>
          <w:rFonts w:ascii="仿宋" w:eastAsia="仿宋" w:hAnsi="仿宋"/>
        </w:rPr>
        <w:t>Z</w:t>
      </w:r>
      <w:r>
        <w:rPr>
          <w:rFonts w:ascii="仿宋" w:eastAsia="仿宋" w:hAnsi="仿宋" w:hint="eastAsia"/>
        </w:rPr>
        <w:t>需要与其相关并且正交</w:t>
      </w:r>
    </w:p>
    <w:p w14:paraId="3903F45A" w14:textId="2ABC6164" w:rsidR="00015909" w:rsidRDefault="00015909" w:rsidP="00515024">
      <w:pPr>
        <w:widowControl/>
        <w:jc w:val="left"/>
        <w:rPr>
          <w:rFonts w:ascii="宋体" w:eastAsia="宋体" w:hAnsi="宋体" w:cs="宋体"/>
          <w:kern w:val="0"/>
          <w:sz w:val="24"/>
          <w:szCs w:val="24"/>
        </w:rPr>
      </w:pPr>
      <w:r>
        <w:rPr>
          <w:noProof/>
        </w:rPr>
        <w:drawing>
          <wp:inline distT="0" distB="0" distL="0" distR="0" wp14:anchorId="254BDEF9" wp14:editId="702D8A27">
            <wp:extent cx="5274310" cy="15024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02410"/>
                    </a:xfrm>
                    <a:prstGeom prst="rect">
                      <a:avLst/>
                    </a:prstGeom>
                  </pic:spPr>
                </pic:pic>
              </a:graphicData>
            </a:graphic>
          </wp:inline>
        </w:drawing>
      </w:r>
    </w:p>
    <w:p w14:paraId="17F10A07" w14:textId="0A4AE481" w:rsidR="002B78A2" w:rsidRDefault="002B78A2" w:rsidP="00515024">
      <w:pPr>
        <w:widowControl/>
        <w:jc w:val="left"/>
        <w:rPr>
          <w:rFonts w:ascii="宋体" w:eastAsia="宋体" w:hAnsi="宋体" w:cs="宋体"/>
          <w:kern w:val="0"/>
          <w:sz w:val="24"/>
          <w:szCs w:val="24"/>
        </w:rPr>
      </w:pPr>
      <w:r>
        <w:rPr>
          <w:rFonts w:ascii="宋体" w:eastAsia="宋体" w:hAnsi="宋体" w:cs="宋体" w:hint="eastAsia"/>
          <w:kern w:val="0"/>
          <w:sz w:val="24"/>
          <w:szCs w:val="24"/>
        </w:rPr>
        <w:t>主要说进行两阶段最小二乘法，得到工具变量z</w:t>
      </w:r>
    </w:p>
    <w:p w14:paraId="3347192F" w14:textId="77777777" w:rsidR="0042013A" w:rsidRDefault="0042013A" w:rsidP="0042013A">
      <w:pPr>
        <w:widowControl/>
        <w:rPr>
          <w:rFonts w:ascii="宋体" w:eastAsia="宋体" w:hAnsi="宋体" w:cs="宋体"/>
          <w:kern w:val="0"/>
          <w:sz w:val="24"/>
          <w:szCs w:val="24"/>
        </w:rPr>
      </w:pPr>
      <w:r>
        <w:rPr>
          <w:rFonts w:ascii="宋体" w:eastAsia="宋体" w:hAnsi="宋体" w:cs="宋体" w:hint="eastAsia"/>
          <w:kern w:val="0"/>
          <w:sz w:val="24"/>
          <w:szCs w:val="24"/>
        </w:rPr>
        <w:t>工具变量可以建立以下模型</w:t>
      </w:r>
    </w:p>
    <w:p w14:paraId="762CE481" w14:textId="77777777" w:rsidR="0042013A" w:rsidRPr="0042013A" w:rsidRDefault="0042013A" w:rsidP="00515024">
      <w:pPr>
        <w:widowControl/>
        <w:jc w:val="left"/>
        <w:rPr>
          <w:rFonts w:ascii="宋体" w:eastAsia="宋体" w:hAnsi="宋体" w:cs="宋体"/>
          <w:kern w:val="0"/>
          <w:sz w:val="24"/>
          <w:szCs w:val="24"/>
        </w:rPr>
      </w:pPr>
    </w:p>
    <w:p w14:paraId="6F2BC911" w14:textId="607440E0" w:rsidR="002B78A2" w:rsidRDefault="002B78A2" w:rsidP="00A25764">
      <w:pPr>
        <w:widowControl/>
        <w:jc w:val="center"/>
        <w:rPr>
          <w:rFonts w:ascii="宋体" w:eastAsia="宋体" w:hAnsi="宋体" w:cs="宋体"/>
          <w:kern w:val="0"/>
          <w:sz w:val="24"/>
          <w:szCs w:val="24"/>
        </w:rPr>
      </w:pPr>
      <w:r>
        <w:rPr>
          <w:noProof/>
        </w:rPr>
        <w:drawing>
          <wp:inline distT="0" distB="0" distL="0" distR="0" wp14:anchorId="5C113D26" wp14:editId="3B4DE498">
            <wp:extent cx="1462088" cy="387023"/>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14928" cy="401010"/>
                    </a:xfrm>
                    <a:prstGeom prst="rect">
                      <a:avLst/>
                    </a:prstGeom>
                  </pic:spPr>
                </pic:pic>
              </a:graphicData>
            </a:graphic>
          </wp:inline>
        </w:drawing>
      </w:r>
    </w:p>
    <w:p w14:paraId="19A983F9" w14:textId="2CF60B78" w:rsidR="00A25764" w:rsidRDefault="0042013A" w:rsidP="00A25764">
      <w:pPr>
        <w:widowControl/>
        <w:rPr>
          <w:rFonts w:ascii="宋体" w:eastAsia="宋体" w:hAnsi="宋体" w:cs="宋体"/>
          <w:kern w:val="0"/>
          <w:sz w:val="24"/>
          <w:szCs w:val="24"/>
        </w:rPr>
      </w:pPr>
      <w:r>
        <w:rPr>
          <w:noProof/>
        </w:rPr>
        <w:drawing>
          <wp:inline distT="0" distB="0" distL="0" distR="0" wp14:anchorId="70FC2131" wp14:editId="0A05EDFF">
            <wp:extent cx="5274310" cy="12115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11580"/>
                    </a:xfrm>
                    <a:prstGeom prst="rect">
                      <a:avLst/>
                    </a:prstGeom>
                  </pic:spPr>
                </pic:pic>
              </a:graphicData>
            </a:graphic>
          </wp:inline>
        </w:drawing>
      </w:r>
    </w:p>
    <w:p w14:paraId="7622C824" w14:textId="34DC529D" w:rsidR="00B1712D" w:rsidRDefault="00B1712D" w:rsidP="00A25764">
      <w:pPr>
        <w:widowControl/>
        <w:rPr>
          <w:rFonts w:ascii="宋体" w:eastAsia="宋体" w:hAnsi="宋体" w:cs="宋体"/>
          <w:kern w:val="0"/>
          <w:sz w:val="24"/>
          <w:szCs w:val="24"/>
        </w:rPr>
      </w:pPr>
      <w:r>
        <w:rPr>
          <w:rFonts w:ascii="宋体" w:eastAsia="宋体" w:hAnsi="宋体" w:cs="宋体" w:hint="eastAsia"/>
          <w:kern w:val="0"/>
          <w:sz w:val="24"/>
          <w:szCs w:val="24"/>
        </w:rPr>
        <w:t>从而可以找到关于政策的冲击</w:t>
      </w:r>
    </w:p>
    <w:p w14:paraId="035A2AA7" w14:textId="53A52581" w:rsidR="00B1712D" w:rsidRDefault="00B1712D" w:rsidP="00A25764">
      <w:pPr>
        <w:widowControl/>
        <w:rPr>
          <w:rFonts w:ascii="宋体" w:eastAsia="宋体" w:hAnsi="宋体" w:cs="宋体"/>
          <w:kern w:val="0"/>
          <w:sz w:val="24"/>
          <w:szCs w:val="24"/>
        </w:rPr>
      </w:pPr>
      <w:r>
        <w:rPr>
          <w:noProof/>
        </w:rPr>
        <w:lastRenderedPageBreak/>
        <w:drawing>
          <wp:inline distT="0" distB="0" distL="0" distR="0" wp14:anchorId="72B775B1" wp14:editId="7107CF35">
            <wp:extent cx="5274310" cy="16871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87195"/>
                    </a:xfrm>
                    <a:prstGeom prst="rect">
                      <a:avLst/>
                    </a:prstGeom>
                  </pic:spPr>
                </pic:pic>
              </a:graphicData>
            </a:graphic>
          </wp:inline>
        </w:drawing>
      </w:r>
    </w:p>
    <w:p w14:paraId="019CAC72" w14:textId="799909AA" w:rsidR="00B1712D" w:rsidRDefault="00605ADC" w:rsidP="00A25764">
      <w:pPr>
        <w:widowControl/>
        <w:rPr>
          <w:rFonts w:ascii="宋体" w:eastAsia="宋体" w:hAnsi="宋体" w:cs="宋体"/>
          <w:kern w:val="0"/>
          <w:sz w:val="24"/>
          <w:szCs w:val="24"/>
        </w:rPr>
      </w:pPr>
      <w:r>
        <w:rPr>
          <w:rFonts w:ascii="宋体" w:eastAsia="宋体" w:hAnsi="宋体" w:cs="宋体" w:hint="eastAsia"/>
          <w:kern w:val="0"/>
          <w:sz w:val="24"/>
          <w:szCs w:val="24"/>
        </w:rPr>
        <w:t>主要是选取了F</w:t>
      </w:r>
      <w:r>
        <w:rPr>
          <w:rFonts w:ascii="宋体" w:eastAsia="宋体" w:hAnsi="宋体" w:cs="宋体"/>
          <w:kern w:val="0"/>
          <w:sz w:val="24"/>
          <w:szCs w:val="24"/>
        </w:rPr>
        <w:t>OMC</w:t>
      </w:r>
      <w:r>
        <w:rPr>
          <w:rFonts w:ascii="宋体" w:eastAsia="宋体" w:hAnsi="宋体" w:cs="宋体" w:hint="eastAsia"/>
          <w:kern w:val="0"/>
          <w:sz w:val="24"/>
          <w:szCs w:val="24"/>
        </w:rPr>
        <w:t>这一天与前一天之间的价格，然后求出他们之间的差距，就是可以作为为一个关于利率变化的突发事件</w:t>
      </w:r>
    </w:p>
    <w:p w14:paraId="7F14CA0C" w14:textId="78C43AE8" w:rsidR="00605ADC" w:rsidRDefault="00EE6967" w:rsidP="00A25764">
      <w:pPr>
        <w:widowControl/>
        <w:rPr>
          <w:rFonts w:ascii="宋体" w:eastAsia="宋体" w:hAnsi="宋体" w:cs="宋体"/>
          <w:kern w:val="0"/>
          <w:sz w:val="24"/>
          <w:szCs w:val="24"/>
        </w:rPr>
      </w:pPr>
      <w:r>
        <w:rPr>
          <w:noProof/>
        </w:rPr>
        <w:drawing>
          <wp:inline distT="0" distB="0" distL="0" distR="0" wp14:anchorId="17CAD8A3" wp14:editId="5A2FD9D2">
            <wp:extent cx="5274310" cy="15138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13840"/>
                    </a:xfrm>
                    <a:prstGeom prst="rect">
                      <a:avLst/>
                    </a:prstGeom>
                  </pic:spPr>
                </pic:pic>
              </a:graphicData>
            </a:graphic>
          </wp:inline>
        </w:drawing>
      </w:r>
    </w:p>
    <w:p w14:paraId="1B14CC85" w14:textId="2917CC79" w:rsidR="00EE6967" w:rsidRDefault="0040612B" w:rsidP="00A25764">
      <w:pPr>
        <w:widowControl/>
        <w:rPr>
          <w:rFonts w:ascii="宋体" w:eastAsia="宋体" w:hAnsi="宋体" w:cs="宋体"/>
          <w:kern w:val="0"/>
          <w:sz w:val="24"/>
          <w:szCs w:val="24"/>
        </w:rPr>
      </w:pPr>
      <w:r>
        <w:rPr>
          <w:rFonts w:ascii="宋体" w:eastAsia="宋体" w:hAnsi="宋体" w:cs="宋体" w:hint="eastAsia"/>
          <w:kern w:val="0"/>
          <w:sz w:val="24"/>
          <w:szCs w:val="24"/>
        </w:rPr>
        <w:t>为了测量一个政策的冲击所带来的效果</w:t>
      </w:r>
    </w:p>
    <w:p w14:paraId="110BFED9" w14:textId="5F4AB4DC" w:rsidR="0040612B" w:rsidRDefault="0040612B" w:rsidP="00A25764">
      <w:pPr>
        <w:widowControl/>
        <w:rPr>
          <w:rFonts w:ascii="宋体" w:eastAsia="宋体" w:hAnsi="宋体" w:cs="宋体"/>
          <w:kern w:val="0"/>
          <w:sz w:val="24"/>
          <w:szCs w:val="24"/>
        </w:rPr>
      </w:pPr>
      <w:r>
        <w:rPr>
          <w:rFonts w:ascii="宋体" w:eastAsia="宋体" w:hAnsi="宋体" w:cs="宋体" w:hint="eastAsia"/>
          <w:kern w:val="0"/>
          <w:sz w:val="24"/>
          <w:szCs w:val="24"/>
        </w:rPr>
        <w:t>窗口时间为30分钟</w:t>
      </w:r>
    </w:p>
    <w:p w14:paraId="500956A7" w14:textId="4D544818" w:rsidR="0040612B" w:rsidRDefault="0040612B" w:rsidP="00A25764">
      <w:pPr>
        <w:widowControl/>
        <w:rPr>
          <w:rFonts w:ascii="宋体" w:eastAsia="宋体" w:hAnsi="宋体" w:cs="宋体"/>
          <w:kern w:val="0"/>
          <w:sz w:val="24"/>
          <w:szCs w:val="24"/>
        </w:rPr>
      </w:pPr>
      <w:r>
        <w:rPr>
          <w:noProof/>
        </w:rPr>
        <w:drawing>
          <wp:inline distT="0" distB="0" distL="0" distR="0" wp14:anchorId="03EAD19D" wp14:editId="39CECB26">
            <wp:extent cx="5274310" cy="181419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14195"/>
                    </a:xfrm>
                    <a:prstGeom prst="rect">
                      <a:avLst/>
                    </a:prstGeom>
                  </pic:spPr>
                </pic:pic>
              </a:graphicData>
            </a:graphic>
          </wp:inline>
        </w:drawing>
      </w:r>
    </w:p>
    <w:p w14:paraId="355EB203" w14:textId="1E21153A" w:rsidR="0040612B" w:rsidRDefault="004D610E" w:rsidP="00A25764">
      <w:pPr>
        <w:widowControl/>
        <w:rPr>
          <w:rFonts w:ascii="宋体" w:eastAsia="宋体" w:hAnsi="宋体" w:cs="宋体"/>
          <w:kern w:val="0"/>
          <w:sz w:val="24"/>
          <w:szCs w:val="24"/>
        </w:rPr>
      </w:pPr>
      <w:r>
        <w:rPr>
          <w:rFonts w:ascii="宋体" w:eastAsia="宋体" w:hAnsi="宋体" w:cs="宋体" w:hint="eastAsia"/>
          <w:kern w:val="0"/>
          <w:sz w:val="24"/>
          <w:szCs w:val="24"/>
        </w:rPr>
        <w:t>我们使用的是一年的国债期货利率作为指标，而不是使用的联邦基金利率</w:t>
      </w:r>
    </w:p>
    <w:p w14:paraId="76381E0B" w14:textId="52D9D86A" w:rsidR="004D610E" w:rsidRDefault="004D610E" w:rsidP="00A25764">
      <w:pPr>
        <w:widowControl/>
        <w:rPr>
          <w:rFonts w:ascii="宋体" w:eastAsia="宋体" w:hAnsi="宋体" w:cs="宋体"/>
          <w:kern w:val="0"/>
          <w:sz w:val="24"/>
          <w:szCs w:val="24"/>
        </w:rPr>
      </w:pPr>
      <w:r>
        <w:rPr>
          <w:rFonts w:ascii="宋体" w:eastAsia="宋体" w:hAnsi="宋体" w:cs="宋体" w:hint="eastAsia"/>
          <w:kern w:val="0"/>
          <w:sz w:val="24"/>
          <w:szCs w:val="24"/>
        </w:rPr>
        <w:t>V</w:t>
      </w:r>
      <w:r>
        <w:rPr>
          <w:rFonts w:ascii="宋体" w:eastAsia="宋体" w:hAnsi="宋体" w:cs="宋体"/>
          <w:kern w:val="0"/>
          <w:sz w:val="24"/>
          <w:szCs w:val="24"/>
        </w:rPr>
        <w:t>AR</w:t>
      </w:r>
      <w:r>
        <w:rPr>
          <w:rFonts w:ascii="宋体" w:eastAsia="宋体" w:hAnsi="宋体" w:cs="宋体" w:hint="eastAsia"/>
          <w:kern w:val="0"/>
          <w:sz w:val="24"/>
          <w:szCs w:val="24"/>
        </w:rPr>
        <w:t>残差的减少不仅仅是对于一个</w:t>
      </w:r>
      <w:r w:rsidR="007068FC">
        <w:rPr>
          <w:rFonts w:ascii="宋体" w:eastAsia="宋体" w:hAnsi="宋体" w:cs="宋体" w:hint="eastAsia"/>
          <w:kern w:val="0"/>
          <w:sz w:val="24"/>
          <w:szCs w:val="24"/>
        </w:rPr>
        <w:t>现在政策冲击的反映，也包含了对于未来利率变化、路径走势变化的反映</w:t>
      </w:r>
    </w:p>
    <w:p w14:paraId="0A50364C" w14:textId="3183B06E" w:rsidR="007068FC" w:rsidRDefault="00F03D8D" w:rsidP="00A25764">
      <w:pPr>
        <w:widowControl/>
        <w:rPr>
          <w:rFonts w:ascii="宋体" w:eastAsia="宋体" w:hAnsi="宋体" w:cs="宋体"/>
          <w:kern w:val="0"/>
          <w:sz w:val="24"/>
          <w:szCs w:val="24"/>
        </w:rPr>
      </w:pPr>
      <w:r>
        <w:rPr>
          <w:noProof/>
        </w:rPr>
        <w:drawing>
          <wp:inline distT="0" distB="0" distL="0" distR="0" wp14:anchorId="00099B8F" wp14:editId="05127E4B">
            <wp:extent cx="5274310" cy="151003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10030"/>
                    </a:xfrm>
                    <a:prstGeom prst="rect">
                      <a:avLst/>
                    </a:prstGeom>
                  </pic:spPr>
                </pic:pic>
              </a:graphicData>
            </a:graphic>
          </wp:inline>
        </w:drawing>
      </w:r>
    </w:p>
    <w:p w14:paraId="241433BF" w14:textId="74EB7E2F" w:rsidR="00F03D8D" w:rsidRDefault="00F03D8D" w:rsidP="00A25764">
      <w:pPr>
        <w:widowControl/>
        <w:rPr>
          <w:rFonts w:ascii="宋体" w:eastAsia="宋体" w:hAnsi="宋体" w:cs="宋体"/>
          <w:kern w:val="0"/>
          <w:sz w:val="24"/>
          <w:szCs w:val="24"/>
        </w:rPr>
      </w:pPr>
      <w:r>
        <w:rPr>
          <w:rFonts w:ascii="宋体" w:eastAsia="宋体" w:hAnsi="宋体" w:cs="宋体" w:hint="eastAsia"/>
          <w:kern w:val="0"/>
          <w:sz w:val="24"/>
          <w:szCs w:val="24"/>
        </w:rPr>
        <w:t>我们发现关于</w:t>
      </w:r>
      <w:r w:rsidR="007F212D">
        <w:rPr>
          <w:rFonts w:ascii="宋体" w:eastAsia="宋体" w:hAnsi="宋体" w:cs="宋体" w:hint="eastAsia"/>
          <w:kern w:val="0"/>
          <w:sz w:val="24"/>
          <w:szCs w:val="24"/>
        </w:rPr>
        <w:t>这个利率的冲击对于未来两年国债的利率走势趋势有非常大的解释作用（F</w:t>
      </w:r>
      <w:r w:rsidR="007F212D">
        <w:rPr>
          <w:rFonts w:ascii="宋体" w:eastAsia="宋体" w:hAnsi="宋体" w:cs="宋体"/>
          <w:kern w:val="0"/>
          <w:sz w:val="24"/>
          <w:szCs w:val="24"/>
        </w:rPr>
        <w:t>OMC</w:t>
      </w:r>
      <w:r w:rsidR="007F212D">
        <w:rPr>
          <w:rFonts w:ascii="宋体" w:eastAsia="宋体" w:hAnsi="宋体" w:cs="宋体" w:hint="eastAsia"/>
          <w:kern w:val="0"/>
          <w:sz w:val="24"/>
          <w:szCs w:val="24"/>
        </w:rPr>
        <w:t>这天），但是对于月度的V</w:t>
      </w:r>
      <w:r w:rsidR="007F212D">
        <w:rPr>
          <w:rFonts w:ascii="宋体" w:eastAsia="宋体" w:hAnsi="宋体" w:cs="宋体"/>
          <w:kern w:val="0"/>
          <w:sz w:val="24"/>
          <w:szCs w:val="24"/>
        </w:rPr>
        <w:t>AR</w:t>
      </w:r>
      <w:r w:rsidR="007F212D">
        <w:rPr>
          <w:rFonts w:ascii="宋体" w:eastAsia="宋体" w:hAnsi="宋体" w:cs="宋体" w:hint="eastAsia"/>
          <w:kern w:val="0"/>
          <w:sz w:val="24"/>
          <w:szCs w:val="24"/>
        </w:rPr>
        <w:t>并没有很强的解释力度。</w:t>
      </w:r>
    </w:p>
    <w:p w14:paraId="0954CA9D" w14:textId="4466A18A" w:rsidR="007F212D" w:rsidRDefault="00DE0BD4" w:rsidP="00A25764">
      <w:pPr>
        <w:widowControl/>
        <w:rPr>
          <w:rFonts w:ascii="宋体" w:eastAsia="宋体" w:hAnsi="宋体" w:cs="宋体"/>
          <w:kern w:val="0"/>
          <w:sz w:val="24"/>
          <w:szCs w:val="24"/>
        </w:rPr>
      </w:pPr>
      <w:r>
        <w:rPr>
          <w:rFonts w:ascii="宋体" w:eastAsia="宋体" w:hAnsi="宋体" w:cs="宋体" w:hint="eastAsia"/>
          <w:kern w:val="0"/>
          <w:sz w:val="24"/>
          <w:szCs w:val="24"/>
        </w:rPr>
        <w:lastRenderedPageBreak/>
        <w:t>我们使用一年期的利率作为研究的基准利率，但是我们的结果表明使用两年利率是显著的。</w:t>
      </w:r>
    </w:p>
    <w:p w14:paraId="304FFD08" w14:textId="66E88E2A" w:rsidR="00DE0BD4" w:rsidRDefault="006B310B" w:rsidP="00A25764">
      <w:pPr>
        <w:widowControl/>
        <w:rPr>
          <w:rFonts w:ascii="宋体" w:eastAsia="宋体" w:hAnsi="宋体" w:cs="宋体"/>
          <w:kern w:val="0"/>
          <w:sz w:val="24"/>
          <w:szCs w:val="24"/>
        </w:rPr>
      </w:pPr>
      <w:r>
        <w:rPr>
          <w:noProof/>
        </w:rPr>
        <w:drawing>
          <wp:inline distT="0" distB="0" distL="0" distR="0" wp14:anchorId="07ACDB16" wp14:editId="307A8261">
            <wp:extent cx="5274310" cy="10109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10920"/>
                    </a:xfrm>
                    <a:prstGeom prst="rect">
                      <a:avLst/>
                    </a:prstGeom>
                  </pic:spPr>
                </pic:pic>
              </a:graphicData>
            </a:graphic>
          </wp:inline>
        </w:drawing>
      </w:r>
    </w:p>
    <w:p w14:paraId="398AFD3F" w14:textId="745F5F8F" w:rsidR="007F212D" w:rsidRDefault="006B310B" w:rsidP="00A25764">
      <w:pPr>
        <w:widowControl/>
        <w:rPr>
          <w:rFonts w:ascii="宋体" w:eastAsia="宋体" w:hAnsi="宋体" w:cs="宋体"/>
          <w:kern w:val="0"/>
          <w:sz w:val="24"/>
          <w:szCs w:val="24"/>
        </w:rPr>
      </w:pPr>
      <w:r>
        <w:rPr>
          <w:noProof/>
        </w:rPr>
        <w:drawing>
          <wp:inline distT="0" distB="0" distL="0" distR="0" wp14:anchorId="1000D32F" wp14:editId="211316D3">
            <wp:extent cx="3052763" cy="624873"/>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5698" cy="643896"/>
                    </a:xfrm>
                    <a:prstGeom prst="rect">
                      <a:avLst/>
                    </a:prstGeom>
                  </pic:spPr>
                </pic:pic>
              </a:graphicData>
            </a:graphic>
          </wp:inline>
        </w:drawing>
      </w:r>
    </w:p>
    <w:p w14:paraId="09E1F906" w14:textId="1BB2BD15" w:rsidR="006B310B" w:rsidRDefault="006B310B" w:rsidP="00A25764">
      <w:pPr>
        <w:widowControl/>
        <w:rPr>
          <w:rFonts w:ascii="宋体" w:eastAsia="宋体" w:hAnsi="宋体" w:cs="宋体"/>
          <w:kern w:val="0"/>
          <w:sz w:val="24"/>
          <w:szCs w:val="24"/>
        </w:rPr>
      </w:pPr>
      <w:r>
        <w:rPr>
          <w:rFonts w:ascii="宋体" w:eastAsia="宋体" w:hAnsi="宋体" w:cs="宋体" w:hint="eastAsia"/>
          <w:kern w:val="0"/>
          <w:sz w:val="24"/>
          <w:szCs w:val="24"/>
        </w:rPr>
        <w:t>就是说运用这个公式可以在发生一个政策冲击之后，使用月度数据进行年度的国债利率的估计。</w:t>
      </w:r>
    </w:p>
    <w:p w14:paraId="330C8F38" w14:textId="0F1F38D4" w:rsidR="006B310B" w:rsidRDefault="000B0450" w:rsidP="00A25764">
      <w:pPr>
        <w:widowControl/>
        <w:rPr>
          <w:rFonts w:ascii="宋体" w:eastAsia="宋体" w:hAnsi="宋体" w:cs="宋体"/>
          <w:kern w:val="0"/>
          <w:sz w:val="24"/>
          <w:szCs w:val="24"/>
        </w:rPr>
      </w:pPr>
      <w:r>
        <w:rPr>
          <w:noProof/>
        </w:rPr>
        <w:drawing>
          <wp:inline distT="0" distB="0" distL="0" distR="0" wp14:anchorId="3A48655B" wp14:editId="01B16FEB">
            <wp:extent cx="5274310" cy="10693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69340"/>
                    </a:xfrm>
                    <a:prstGeom prst="rect">
                      <a:avLst/>
                    </a:prstGeom>
                  </pic:spPr>
                </pic:pic>
              </a:graphicData>
            </a:graphic>
          </wp:inline>
        </w:drawing>
      </w:r>
    </w:p>
    <w:p w14:paraId="3BD3E82C" w14:textId="52AF0DB5" w:rsidR="000B0450" w:rsidRDefault="000B0450" w:rsidP="00A25764">
      <w:pPr>
        <w:widowControl/>
        <w:rPr>
          <w:rFonts w:ascii="宋体" w:eastAsia="宋体" w:hAnsi="宋体" w:cs="宋体"/>
          <w:kern w:val="0"/>
          <w:sz w:val="24"/>
          <w:szCs w:val="24"/>
        </w:rPr>
      </w:pPr>
      <w:r>
        <w:rPr>
          <w:rFonts w:ascii="宋体" w:eastAsia="宋体" w:hAnsi="宋体" w:cs="宋体" w:hint="eastAsia"/>
          <w:kern w:val="0"/>
          <w:sz w:val="24"/>
          <w:szCs w:val="24"/>
        </w:rPr>
        <w:t>我们可以求得V</w:t>
      </w:r>
      <w:r>
        <w:rPr>
          <w:rFonts w:ascii="宋体" w:eastAsia="宋体" w:hAnsi="宋体" w:cs="宋体"/>
          <w:kern w:val="0"/>
          <w:sz w:val="24"/>
          <w:szCs w:val="24"/>
        </w:rPr>
        <w:t>AR</w:t>
      </w:r>
      <w:r>
        <w:rPr>
          <w:rFonts w:ascii="宋体" w:eastAsia="宋体" w:hAnsi="宋体" w:cs="宋体" w:hint="eastAsia"/>
          <w:kern w:val="0"/>
          <w:sz w:val="24"/>
          <w:szCs w:val="24"/>
        </w:rPr>
        <w:t>得残差，通过上面得公式可以得出</w:t>
      </w:r>
    </w:p>
    <w:p w14:paraId="20ADC82D" w14:textId="74F443D7" w:rsidR="000B0450" w:rsidRDefault="000B0450" w:rsidP="00A25764">
      <w:pPr>
        <w:widowControl/>
        <w:rPr>
          <w:rFonts w:ascii="宋体" w:eastAsia="宋体" w:hAnsi="宋体" w:cs="宋体"/>
          <w:kern w:val="0"/>
          <w:sz w:val="24"/>
          <w:szCs w:val="24"/>
        </w:rPr>
      </w:pPr>
      <w:r>
        <w:rPr>
          <w:rFonts w:ascii="宋体" w:eastAsia="宋体" w:hAnsi="宋体" w:cs="宋体" w:hint="eastAsia"/>
          <w:kern w:val="0"/>
          <w:sz w:val="24"/>
          <w:szCs w:val="24"/>
        </w:rPr>
        <w:t>而且这个公式不仅可以得到一个政策冲击之后，利率</w:t>
      </w:r>
      <w:proofErr w:type="gramStart"/>
      <w:r>
        <w:rPr>
          <w:rFonts w:ascii="宋体" w:eastAsia="宋体" w:hAnsi="宋体" w:cs="宋体" w:hint="eastAsia"/>
          <w:kern w:val="0"/>
          <w:sz w:val="24"/>
          <w:szCs w:val="24"/>
        </w:rPr>
        <w:t>得变化</w:t>
      </w:r>
      <w:proofErr w:type="gramEnd"/>
      <w:r>
        <w:rPr>
          <w:rFonts w:ascii="宋体" w:eastAsia="宋体" w:hAnsi="宋体" w:cs="宋体" w:hint="eastAsia"/>
          <w:kern w:val="0"/>
          <w:sz w:val="24"/>
          <w:szCs w:val="24"/>
        </w:rPr>
        <w:t>情况，并且对于该利率的未来走势和路径也有一定的预测，这就区别于以往文献。</w:t>
      </w:r>
    </w:p>
    <w:p w14:paraId="59DB94A0" w14:textId="57E1B256" w:rsidR="000B0450" w:rsidRDefault="000B0450" w:rsidP="00A25764">
      <w:pPr>
        <w:widowControl/>
        <w:rPr>
          <w:rFonts w:ascii="宋体" w:eastAsia="宋体" w:hAnsi="宋体" w:cs="宋体"/>
          <w:kern w:val="0"/>
          <w:sz w:val="24"/>
          <w:szCs w:val="24"/>
        </w:rPr>
      </w:pPr>
    </w:p>
    <w:p w14:paraId="088382E2" w14:textId="09F98E5A" w:rsidR="000B0450" w:rsidRDefault="000B0450" w:rsidP="00A25764">
      <w:pPr>
        <w:widowControl/>
        <w:rPr>
          <w:rFonts w:ascii="宋体" w:eastAsia="宋体" w:hAnsi="宋体" w:cs="宋体"/>
          <w:kern w:val="0"/>
          <w:sz w:val="24"/>
          <w:szCs w:val="24"/>
        </w:rPr>
      </w:pPr>
      <w:r>
        <w:rPr>
          <w:rFonts w:ascii="宋体" w:eastAsia="宋体" w:hAnsi="宋体" w:cs="宋体" w:hint="eastAsia"/>
          <w:kern w:val="0"/>
          <w:sz w:val="24"/>
          <w:szCs w:val="24"/>
        </w:rPr>
        <w:t>下面是关于数据、估计、结果的部分</w:t>
      </w:r>
    </w:p>
    <w:p w14:paraId="64ECE0B2" w14:textId="0A053C5F" w:rsidR="000B0450" w:rsidRDefault="000B0450" w:rsidP="00A25764">
      <w:pPr>
        <w:widowControl/>
        <w:rPr>
          <w:rFonts w:ascii="宋体" w:eastAsia="宋体" w:hAnsi="宋体" w:cs="宋体"/>
          <w:kern w:val="0"/>
          <w:sz w:val="24"/>
          <w:szCs w:val="24"/>
        </w:rPr>
      </w:pPr>
      <w:r>
        <w:rPr>
          <w:noProof/>
        </w:rPr>
        <w:drawing>
          <wp:inline distT="0" distB="0" distL="0" distR="0" wp14:anchorId="05E9BA6B" wp14:editId="29B7E880">
            <wp:extent cx="5274310" cy="58166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81660"/>
                    </a:xfrm>
                    <a:prstGeom prst="rect">
                      <a:avLst/>
                    </a:prstGeom>
                  </pic:spPr>
                </pic:pic>
              </a:graphicData>
            </a:graphic>
          </wp:inline>
        </w:drawing>
      </w:r>
    </w:p>
    <w:p w14:paraId="45D6D262" w14:textId="24956788" w:rsidR="000B0450" w:rsidRDefault="000B0450" w:rsidP="00A25764">
      <w:pPr>
        <w:widowControl/>
        <w:rPr>
          <w:rFonts w:ascii="宋体" w:eastAsia="宋体" w:hAnsi="宋体" w:cs="宋体"/>
          <w:kern w:val="0"/>
          <w:sz w:val="24"/>
          <w:szCs w:val="24"/>
        </w:rPr>
      </w:pPr>
      <w:r>
        <w:rPr>
          <w:rFonts w:ascii="宋体" w:eastAsia="宋体" w:hAnsi="宋体" w:cs="宋体" w:hint="eastAsia"/>
          <w:kern w:val="0"/>
          <w:sz w:val="24"/>
          <w:szCs w:val="24"/>
        </w:rPr>
        <w:t>用两年期利率作为一个政策的</w:t>
      </w:r>
      <w:r w:rsidR="00410072">
        <w:rPr>
          <w:rFonts w:ascii="宋体" w:eastAsia="宋体" w:hAnsi="宋体" w:cs="宋体" w:hint="eastAsia"/>
          <w:kern w:val="0"/>
          <w:sz w:val="24"/>
          <w:szCs w:val="24"/>
        </w:rPr>
        <w:t>indicator，但是这个利率并不包括主要的经济大萧条时期。</w:t>
      </w:r>
    </w:p>
    <w:p w14:paraId="12B18821" w14:textId="08AFAD75" w:rsidR="00410072" w:rsidRDefault="00410072" w:rsidP="00A25764">
      <w:pPr>
        <w:widowControl/>
        <w:rPr>
          <w:rFonts w:ascii="宋体" w:eastAsia="宋体" w:hAnsi="宋体" w:cs="宋体"/>
          <w:kern w:val="0"/>
          <w:sz w:val="24"/>
          <w:szCs w:val="24"/>
        </w:rPr>
      </w:pPr>
      <w:r>
        <w:rPr>
          <w:rFonts w:ascii="宋体" w:eastAsia="宋体" w:hAnsi="宋体" w:cs="宋体" w:hint="eastAsia"/>
          <w:kern w:val="0"/>
          <w:sz w:val="24"/>
          <w:szCs w:val="24"/>
        </w:rPr>
        <w:t>在经济危机时期，各类指标的波动都更大，所以我们也会用更大的波动来代表。</w:t>
      </w:r>
    </w:p>
    <w:p w14:paraId="569E16DA" w14:textId="32FE1D2D" w:rsidR="00410072" w:rsidRDefault="00410072" w:rsidP="00A25764">
      <w:pPr>
        <w:widowControl/>
        <w:rPr>
          <w:rFonts w:ascii="宋体" w:eastAsia="宋体" w:hAnsi="宋体" w:cs="宋体"/>
          <w:kern w:val="0"/>
          <w:sz w:val="24"/>
          <w:szCs w:val="24"/>
        </w:rPr>
      </w:pPr>
      <w:r>
        <w:rPr>
          <w:noProof/>
        </w:rPr>
        <w:drawing>
          <wp:inline distT="0" distB="0" distL="0" distR="0" wp14:anchorId="2AE2503D" wp14:editId="0666DB77">
            <wp:extent cx="5274310" cy="203009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30095"/>
                    </a:xfrm>
                    <a:prstGeom prst="rect">
                      <a:avLst/>
                    </a:prstGeom>
                  </pic:spPr>
                </pic:pic>
              </a:graphicData>
            </a:graphic>
          </wp:inline>
        </w:drawing>
      </w:r>
    </w:p>
    <w:p w14:paraId="59B222FC" w14:textId="5BFA7786" w:rsidR="00410072" w:rsidRDefault="00410072" w:rsidP="00A25764">
      <w:pPr>
        <w:widowControl/>
        <w:rPr>
          <w:rFonts w:ascii="宋体" w:eastAsia="宋体" w:hAnsi="宋体" w:cs="宋体"/>
          <w:kern w:val="0"/>
          <w:sz w:val="24"/>
          <w:szCs w:val="24"/>
        </w:rPr>
      </w:pPr>
      <w:r>
        <w:rPr>
          <w:rFonts w:ascii="宋体" w:eastAsia="宋体" w:hAnsi="宋体" w:cs="宋体" w:hint="eastAsia"/>
          <w:kern w:val="0"/>
          <w:sz w:val="24"/>
          <w:szCs w:val="24"/>
        </w:rPr>
        <w:t>我们使用的</w:t>
      </w:r>
      <w:r w:rsidR="00B127E1">
        <w:rPr>
          <w:rFonts w:ascii="宋体" w:eastAsia="宋体" w:hAnsi="宋体" w:cs="宋体" w:hint="eastAsia"/>
          <w:kern w:val="0"/>
          <w:sz w:val="24"/>
          <w:szCs w:val="24"/>
        </w:rPr>
        <w:t>是8得到的残差来获得这个政策冲击的大小，比如S是我们之前定义的关于货币政策冲击带来的大小。</w:t>
      </w:r>
    </w:p>
    <w:p w14:paraId="32C83954" w14:textId="7437FBC4" w:rsidR="00B127E1" w:rsidRDefault="00B127E1" w:rsidP="00A25764">
      <w:pPr>
        <w:widowControl/>
        <w:rPr>
          <w:rFonts w:ascii="宋体" w:eastAsia="宋体" w:hAnsi="宋体" w:cs="宋体"/>
          <w:kern w:val="0"/>
          <w:sz w:val="24"/>
          <w:szCs w:val="24"/>
        </w:rPr>
      </w:pPr>
      <w:r>
        <w:rPr>
          <w:noProof/>
        </w:rPr>
        <w:lastRenderedPageBreak/>
        <w:drawing>
          <wp:inline distT="0" distB="0" distL="0" distR="0" wp14:anchorId="6B1EA80B" wp14:editId="4003FE1A">
            <wp:extent cx="5274310" cy="146177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461770"/>
                    </a:xfrm>
                    <a:prstGeom prst="rect">
                      <a:avLst/>
                    </a:prstGeom>
                  </pic:spPr>
                </pic:pic>
              </a:graphicData>
            </a:graphic>
          </wp:inline>
        </w:drawing>
      </w:r>
    </w:p>
    <w:p w14:paraId="22C2839E" w14:textId="6176EF89" w:rsidR="00B127E1" w:rsidRDefault="00495C1A" w:rsidP="00A25764">
      <w:pPr>
        <w:widowControl/>
        <w:rPr>
          <w:rFonts w:ascii="宋体" w:eastAsia="宋体" w:hAnsi="宋体" w:cs="宋体"/>
          <w:kern w:val="0"/>
          <w:sz w:val="24"/>
          <w:szCs w:val="24"/>
        </w:rPr>
      </w:pPr>
      <w:r>
        <w:rPr>
          <w:rFonts w:ascii="宋体" w:eastAsia="宋体" w:hAnsi="宋体" w:cs="宋体" w:hint="eastAsia"/>
          <w:kern w:val="0"/>
          <w:sz w:val="24"/>
          <w:szCs w:val="24"/>
        </w:rPr>
        <w:t>首先计算一个简单的V</w:t>
      </w:r>
      <w:r>
        <w:rPr>
          <w:rFonts w:ascii="宋体" w:eastAsia="宋体" w:hAnsi="宋体" w:cs="宋体"/>
          <w:kern w:val="0"/>
          <w:sz w:val="24"/>
          <w:szCs w:val="24"/>
        </w:rPr>
        <w:t>AR</w:t>
      </w:r>
      <w:r>
        <w:rPr>
          <w:rFonts w:ascii="宋体" w:eastAsia="宋体" w:hAnsi="宋体" w:cs="宋体" w:hint="eastAsia"/>
          <w:kern w:val="0"/>
          <w:sz w:val="24"/>
          <w:szCs w:val="24"/>
        </w:rPr>
        <w:t>，主要包括了两个指标，一个是lg工业指数、另一个就是lg消费指数，一年的国债利率 、信用利差、超过国债的溢价。</w:t>
      </w:r>
    </w:p>
    <w:p w14:paraId="2AD04F23" w14:textId="5343CFB7" w:rsidR="00495C1A" w:rsidRDefault="00720563" w:rsidP="00A25764">
      <w:pPr>
        <w:widowControl/>
        <w:rPr>
          <w:rFonts w:ascii="宋体" w:eastAsia="宋体" w:hAnsi="宋体" w:cs="宋体"/>
          <w:kern w:val="0"/>
          <w:sz w:val="24"/>
          <w:szCs w:val="24"/>
        </w:rPr>
      </w:pPr>
      <w:r>
        <w:rPr>
          <w:rFonts w:ascii="宋体" w:eastAsia="宋体" w:hAnsi="宋体" w:cs="宋体" w:hint="eastAsia"/>
          <w:kern w:val="0"/>
          <w:sz w:val="24"/>
          <w:szCs w:val="24"/>
        </w:rPr>
        <w:t>接着我们就是</w:t>
      </w:r>
      <w:r w:rsidR="00723A38">
        <w:rPr>
          <w:rFonts w:ascii="宋体" w:eastAsia="宋体" w:hAnsi="宋体" w:cs="宋体" w:hint="eastAsia"/>
          <w:kern w:val="0"/>
          <w:sz w:val="24"/>
          <w:szCs w:val="24"/>
        </w:rPr>
        <w:t>算出一个基准的V</w:t>
      </w:r>
      <w:r w:rsidR="00723A38">
        <w:rPr>
          <w:rFonts w:ascii="宋体" w:eastAsia="宋体" w:hAnsi="宋体" w:cs="宋体"/>
          <w:kern w:val="0"/>
          <w:sz w:val="24"/>
          <w:szCs w:val="24"/>
        </w:rPr>
        <w:t>AR</w:t>
      </w:r>
      <w:r w:rsidR="00723A38">
        <w:rPr>
          <w:rFonts w:ascii="宋体" w:eastAsia="宋体" w:hAnsi="宋体" w:cs="宋体" w:hint="eastAsia"/>
          <w:kern w:val="0"/>
          <w:sz w:val="24"/>
          <w:szCs w:val="24"/>
        </w:rPr>
        <w:t>，主要就是在之前的模型中加入了信贷成本这一变量</w:t>
      </w:r>
    </w:p>
    <w:p w14:paraId="6B847A37" w14:textId="09027E89" w:rsidR="00723A38" w:rsidRDefault="00723A38" w:rsidP="00A25764">
      <w:pPr>
        <w:widowControl/>
        <w:rPr>
          <w:rFonts w:ascii="宋体" w:eastAsia="宋体" w:hAnsi="宋体" w:cs="宋体"/>
          <w:kern w:val="0"/>
          <w:sz w:val="24"/>
          <w:szCs w:val="24"/>
        </w:rPr>
      </w:pPr>
      <w:r>
        <w:rPr>
          <w:rFonts w:ascii="宋体" w:eastAsia="宋体" w:hAnsi="宋体" w:cs="宋体" w:hint="eastAsia"/>
          <w:kern w:val="0"/>
          <w:sz w:val="24"/>
          <w:szCs w:val="24"/>
        </w:rPr>
        <w:t>最后我们将利率指标再加入其中</w:t>
      </w:r>
    </w:p>
    <w:p w14:paraId="3FBD1314" w14:textId="5391C0C7" w:rsidR="00723A38" w:rsidRDefault="00723A38" w:rsidP="00A25764">
      <w:pPr>
        <w:widowControl/>
        <w:rPr>
          <w:rFonts w:ascii="宋体" w:eastAsia="宋体" w:hAnsi="宋体" w:cs="宋体"/>
          <w:kern w:val="0"/>
          <w:sz w:val="24"/>
          <w:szCs w:val="24"/>
        </w:rPr>
      </w:pPr>
    </w:p>
    <w:p w14:paraId="199D7C52" w14:textId="49B70A17" w:rsidR="00723A38" w:rsidRDefault="00723A38" w:rsidP="00A25764">
      <w:pPr>
        <w:widowControl/>
        <w:rPr>
          <w:rFonts w:ascii="宋体" w:eastAsia="宋体" w:hAnsi="宋体" w:cs="宋体"/>
          <w:kern w:val="0"/>
          <w:sz w:val="24"/>
          <w:szCs w:val="24"/>
        </w:rPr>
      </w:pPr>
    </w:p>
    <w:p w14:paraId="0E0AE5F5" w14:textId="526E1284" w:rsidR="00723A38" w:rsidRDefault="00723A38" w:rsidP="00A25764">
      <w:pPr>
        <w:widowControl/>
        <w:rPr>
          <w:rFonts w:ascii="宋体" w:eastAsia="宋体" w:hAnsi="宋体" w:cs="宋体"/>
          <w:kern w:val="0"/>
          <w:sz w:val="24"/>
          <w:szCs w:val="24"/>
        </w:rPr>
      </w:pPr>
      <w:r>
        <w:rPr>
          <w:rFonts w:ascii="宋体" w:eastAsia="宋体" w:hAnsi="宋体" w:cs="宋体" w:hint="eastAsia"/>
          <w:kern w:val="0"/>
          <w:sz w:val="24"/>
          <w:szCs w:val="24"/>
        </w:rPr>
        <w:t>政策指标以及工具变量的选择</w:t>
      </w:r>
    </w:p>
    <w:p w14:paraId="63C92CFE" w14:textId="00D49AE4" w:rsidR="00723A38" w:rsidRDefault="007C51B8" w:rsidP="00A25764">
      <w:pPr>
        <w:widowControl/>
        <w:rPr>
          <w:rFonts w:ascii="宋体" w:eastAsia="宋体" w:hAnsi="宋体" w:cs="宋体"/>
          <w:kern w:val="0"/>
          <w:sz w:val="24"/>
          <w:szCs w:val="24"/>
        </w:rPr>
      </w:pPr>
      <w:r>
        <w:rPr>
          <w:rFonts w:ascii="宋体" w:eastAsia="宋体" w:hAnsi="宋体" w:cs="宋体" w:hint="eastAsia"/>
          <w:kern w:val="0"/>
          <w:sz w:val="24"/>
          <w:szCs w:val="24"/>
        </w:rPr>
        <w:t>我们首先计算每个月的V</w:t>
      </w:r>
      <w:r>
        <w:rPr>
          <w:rFonts w:ascii="宋体" w:eastAsia="宋体" w:hAnsi="宋体" w:cs="宋体"/>
          <w:kern w:val="0"/>
          <w:sz w:val="24"/>
          <w:szCs w:val="24"/>
        </w:rPr>
        <w:t>AR</w:t>
      </w:r>
      <w:r>
        <w:rPr>
          <w:rFonts w:ascii="宋体" w:eastAsia="宋体" w:hAnsi="宋体" w:cs="宋体" w:hint="eastAsia"/>
          <w:kern w:val="0"/>
          <w:sz w:val="24"/>
          <w:szCs w:val="24"/>
        </w:rPr>
        <w:t>，因为使用的是月度的数据更能够反映出政策冲击</w:t>
      </w:r>
      <w:proofErr w:type="gramStart"/>
      <w:r>
        <w:rPr>
          <w:rFonts w:ascii="宋体" w:eastAsia="宋体" w:hAnsi="宋体" w:cs="宋体" w:hint="eastAsia"/>
          <w:kern w:val="0"/>
          <w:sz w:val="24"/>
          <w:szCs w:val="24"/>
        </w:rPr>
        <w:t>给利率</w:t>
      </w:r>
      <w:proofErr w:type="gramEnd"/>
      <w:r>
        <w:rPr>
          <w:rFonts w:ascii="宋体" w:eastAsia="宋体" w:hAnsi="宋体" w:cs="宋体" w:hint="eastAsia"/>
          <w:kern w:val="0"/>
          <w:sz w:val="24"/>
          <w:szCs w:val="24"/>
        </w:rPr>
        <w:t>带来的变化</w:t>
      </w:r>
    </w:p>
    <w:p w14:paraId="7746D000" w14:textId="0D263742" w:rsidR="007C51B8" w:rsidRDefault="007C51B8" w:rsidP="00A25764">
      <w:pPr>
        <w:widowControl/>
        <w:rPr>
          <w:rFonts w:ascii="宋体" w:eastAsia="宋体" w:hAnsi="宋体" w:cs="宋体"/>
          <w:kern w:val="0"/>
          <w:sz w:val="24"/>
          <w:szCs w:val="24"/>
        </w:rPr>
      </w:pPr>
      <w:r>
        <w:rPr>
          <w:noProof/>
        </w:rPr>
        <w:drawing>
          <wp:inline distT="0" distB="0" distL="0" distR="0" wp14:anchorId="453E5AF3" wp14:editId="3E2E314D">
            <wp:extent cx="5274310" cy="37782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77825"/>
                    </a:xfrm>
                    <a:prstGeom prst="rect">
                      <a:avLst/>
                    </a:prstGeom>
                  </pic:spPr>
                </pic:pic>
              </a:graphicData>
            </a:graphic>
          </wp:inline>
        </w:drawing>
      </w:r>
    </w:p>
    <w:p w14:paraId="0E22A21E" w14:textId="7E9445F0" w:rsidR="007C51B8" w:rsidRDefault="007C51B8" w:rsidP="00A25764">
      <w:pPr>
        <w:widowControl/>
        <w:rPr>
          <w:rFonts w:ascii="宋体" w:eastAsia="宋体" w:hAnsi="宋体" w:cs="宋体"/>
          <w:kern w:val="0"/>
          <w:sz w:val="24"/>
          <w:szCs w:val="24"/>
        </w:rPr>
      </w:pPr>
      <w:r>
        <w:rPr>
          <w:noProof/>
        </w:rPr>
        <w:drawing>
          <wp:inline distT="0" distB="0" distL="0" distR="0" wp14:anchorId="24743944" wp14:editId="3E63327A">
            <wp:extent cx="5274310" cy="72199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21995"/>
                    </a:xfrm>
                    <a:prstGeom prst="rect">
                      <a:avLst/>
                    </a:prstGeom>
                  </pic:spPr>
                </pic:pic>
              </a:graphicData>
            </a:graphic>
          </wp:inline>
        </w:drawing>
      </w:r>
    </w:p>
    <w:p w14:paraId="194BFD4E" w14:textId="398E79E6" w:rsidR="007C51B8" w:rsidRDefault="007C51B8" w:rsidP="00A25764">
      <w:pPr>
        <w:widowControl/>
        <w:rPr>
          <w:rFonts w:ascii="宋体" w:eastAsia="宋体" w:hAnsi="宋体" w:cs="宋体"/>
          <w:kern w:val="0"/>
          <w:sz w:val="24"/>
          <w:szCs w:val="24"/>
        </w:rPr>
      </w:pPr>
      <w:r>
        <w:rPr>
          <w:rFonts w:ascii="宋体" w:eastAsia="宋体" w:hAnsi="宋体" w:cs="宋体" w:hint="eastAsia"/>
          <w:kern w:val="0"/>
          <w:sz w:val="24"/>
          <w:szCs w:val="24"/>
        </w:rPr>
        <w:t>所以建立出如下的公式来反映，也就是说找到在F</w:t>
      </w:r>
      <w:r>
        <w:rPr>
          <w:rFonts w:ascii="宋体" w:eastAsia="宋体" w:hAnsi="宋体" w:cs="宋体"/>
          <w:kern w:val="0"/>
          <w:sz w:val="24"/>
          <w:szCs w:val="24"/>
        </w:rPr>
        <w:t>OMC</w:t>
      </w:r>
      <w:r>
        <w:rPr>
          <w:rFonts w:ascii="宋体" w:eastAsia="宋体" w:hAnsi="宋体" w:cs="宋体" w:hint="eastAsia"/>
          <w:kern w:val="0"/>
          <w:sz w:val="24"/>
          <w:szCs w:val="24"/>
        </w:rPr>
        <w:t>这一天的资产收益率的变化，找到n</w:t>
      </w:r>
      <w:proofErr w:type="gramStart"/>
      <w:r>
        <w:rPr>
          <w:rFonts w:ascii="宋体" w:eastAsia="宋体" w:hAnsi="宋体" w:cs="宋体" w:hint="eastAsia"/>
          <w:kern w:val="0"/>
          <w:sz w:val="24"/>
          <w:szCs w:val="24"/>
        </w:rPr>
        <w:t>个</w:t>
      </w:r>
      <w:proofErr w:type="gramEnd"/>
      <w:r>
        <w:rPr>
          <w:rFonts w:ascii="宋体" w:eastAsia="宋体" w:hAnsi="宋体" w:cs="宋体" w:hint="eastAsia"/>
          <w:kern w:val="0"/>
          <w:sz w:val="24"/>
          <w:szCs w:val="24"/>
        </w:rPr>
        <w:t>月的政府债券收益率的变化（主要反映一个没有被预料到的一个利率冲击）建立</w:t>
      </w:r>
      <w:r w:rsidR="00C728A4">
        <w:rPr>
          <w:rFonts w:ascii="宋体" w:eastAsia="宋体" w:hAnsi="宋体" w:cs="宋体" w:hint="eastAsia"/>
          <w:kern w:val="0"/>
          <w:sz w:val="24"/>
          <w:szCs w:val="24"/>
        </w:rPr>
        <w:t>模型。</w:t>
      </w:r>
    </w:p>
    <w:p w14:paraId="29E745A5" w14:textId="13C5F22F" w:rsidR="00C728A4" w:rsidRDefault="00C728A4" w:rsidP="00A25764">
      <w:pPr>
        <w:widowControl/>
        <w:rPr>
          <w:rFonts w:ascii="宋体" w:eastAsia="宋体" w:hAnsi="宋体" w:cs="宋体"/>
          <w:kern w:val="0"/>
          <w:sz w:val="24"/>
          <w:szCs w:val="24"/>
        </w:rPr>
      </w:pPr>
      <w:r>
        <w:rPr>
          <w:noProof/>
        </w:rPr>
        <w:drawing>
          <wp:inline distT="0" distB="0" distL="0" distR="0" wp14:anchorId="41F43C00" wp14:editId="40F50B79">
            <wp:extent cx="5274310" cy="16852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685290"/>
                    </a:xfrm>
                    <a:prstGeom prst="rect">
                      <a:avLst/>
                    </a:prstGeom>
                  </pic:spPr>
                </pic:pic>
              </a:graphicData>
            </a:graphic>
          </wp:inline>
        </w:drawing>
      </w:r>
    </w:p>
    <w:p w14:paraId="2BE8A4A8" w14:textId="0697A594" w:rsidR="00C728A4" w:rsidRDefault="00C728A4" w:rsidP="00A25764">
      <w:pPr>
        <w:widowControl/>
        <w:rPr>
          <w:rFonts w:ascii="宋体" w:eastAsia="宋体" w:hAnsi="宋体" w:cs="宋体"/>
          <w:kern w:val="0"/>
          <w:sz w:val="24"/>
          <w:szCs w:val="24"/>
        </w:rPr>
      </w:pPr>
      <w:r>
        <w:rPr>
          <w:rFonts w:ascii="宋体" w:eastAsia="宋体" w:hAnsi="宋体" w:cs="宋体" w:hint="eastAsia"/>
          <w:kern w:val="0"/>
          <w:sz w:val="24"/>
          <w:szCs w:val="24"/>
        </w:rPr>
        <w:t>我们使用两阶段的最小二乘法作为工具变量。</w:t>
      </w:r>
    </w:p>
    <w:p w14:paraId="02B7D013" w14:textId="7EF85A43" w:rsidR="00C728A4" w:rsidRDefault="00C728A4" w:rsidP="00A25764">
      <w:pPr>
        <w:widowControl/>
        <w:rPr>
          <w:rFonts w:ascii="宋体" w:eastAsia="宋体" w:hAnsi="宋体" w:cs="宋体"/>
          <w:kern w:val="0"/>
          <w:sz w:val="24"/>
          <w:szCs w:val="24"/>
        </w:rPr>
      </w:pPr>
      <w:r>
        <w:rPr>
          <w:rFonts w:ascii="宋体" w:eastAsia="宋体" w:hAnsi="宋体" w:cs="宋体" w:hint="eastAsia"/>
          <w:kern w:val="0"/>
          <w:sz w:val="24"/>
          <w:szCs w:val="24"/>
        </w:rPr>
        <w:t>使用的是月度的V</w:t>
      </w:r>
      <w:r>
        <w:rPr>
          <w:rFonts w:ascii="宋体" w:eastAsia="宋体" w:hAnsi="宋体" w:cs="宋体"/>
          <w:kern w:val="0"/>
          <w:sz w:val="24"/>
          <w:szCs w:val="24"/>
        </w:rPr>
        <w:t>AR</w:t>
      </w:r>
    </w:p>
    <w:p w14:paraId="18ABB760" w14:textId="35F70199" w:rsidR="00C728A4" w:rsidRDefault="00C728A4" w:rsidP="00A25764">
      <w:pPr>
        <w:widowControl/>
        <w:rPr>
          <w:rFonts w:ascii="宋体" w:eastAsia="宋体" w:hAnsi="宋体" w:cs="宋体"/>
          <w:kern w:val="0"/>
          <w:sz w:val="24"/>
          <w:szCs w:val="24"/>
        </w:rPr>
      </w:pPr>
      <w:r>
        <w:rPr>
          <w:noProof/>
        </w:rPr>
        <w:lastRenderedPageBreak/>
        <w:drawing>
          <wp:inline distT="0" distB="0" distL="0" distR="0" wp14:anchorId="0C1503BF" wp14:editId="0B361CAE">
            <wp:extent cx="5274310" cy="129857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98575"/>
                    </a:xfrm>
                    <a:prstGeom prst="rect">
                      <a:avLst/>
                    </a:prstGeom>
                  </pic:spPr>
                </pic:pic>
              </a:graphicData>
            </a:graphic>
          </wp:inline>
        </w:drawing>
      </w:r>
    </w:p>
    <w:p w14:paraId="600521DF" w14:textId="22B829D8" w:rsidR="00C728A4" w:rsidRDefault="00C728A4" w:rsidP="00A25764">
      <w:pPr>
        <w:widowControl/>
        <w:rPr>
          <w:rFonts w:ascii="宋体" w:eastAsia="宋体" w:hAnsi="宋体" w:cs="宋体"/>
          <w:kern w:val="0"/>
          <w:sz w:val="24"/>
          <w:szCs w:val="24"/>
        </w:rPr>
      </w:pPr>
      <w:r>
        <w:rPr>
          <w:rFonts w:ascii="宋体" w:eastAsia="宋体" w:hAnsi="宋体" w:cs="宋体" w:hint="eastAsia"/>
          <w:kern w:val="0"/>
          <w:sz w:val="24"/>
          <w:szCs w:val="24"/>
        </w:rPr>
        <w:t>这里主要说到了工具变量的选择问题</w:t>
      </w:r>
    </w:p>
    <w:p w14:paraId="0E2A19F0" w14:textId="43B2663E" w:rsidR="00C728A4" w:rsidRDefault="00A7763A" w:rsidP="00A25764">
      <w:pPr>
        <w:widowControl/>
        <w:rPr>
          <w:rFonts w:ascii="宋体" w:eastAsia="宋体" w:hAnsi="宋体" w:cs="宋体"/>
          <w:kern w:val="0"/>
          <w:sz w:val="24"/>
          <w:szCs w:val="24"/>
        </w:rPr>
      </w:pPr>
      <w:r>
        <w:rPr>
          <w:noProof/>
        </w:rPr>
        <w:drawing>
          <wp:inline distT="0" distB="0" distL="0" distR="0" wp14:anchorId="30885633" wp14:editId="40818404">
            <wp:extent cx="5274310" cy="9017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901700"/>
                    </a:xfrm>
                    <a:prstGeom prst="rect">
                      <a:avLst/>
                    </a:prstGeom>
                  </pic:spPr>
                </pic:pic>
              </a:graphicData>
            </a:graphic>
          </wp:inline>
        </w:drawing>
      </w:r>
    </w:p>
    <w:p w14:paraId="2E093BBB" w14:textId="07362693" w:rsidR="00A7763A" w:rsidRDefault="00A7763A" w:rsidP="00A25764">
      <w:pPr>
        <w:widowControl/>
        <w:rPr>
          <w:rFonts w:ascii="宋体" w:eastAsia="宋体" w:hAnsi="宋体" w:cs="宋体"/>
          <w:kern w:val="0"/>
          <w:sz w:val="24"/>
          <w:szCs w:val="24"/>
        </w:rPr>
      </w:pPr>
      <w:r>
        <w:rPr>
          <w:rFonts w:ascii="宋体" w:eastAsia="宋体" w:hAnsi="宋体" w:cs="宋体" w:hint="eastAsia"/>
          <w:kern w:val="0"/>
          <w:sz w:val="24"/>
          <w:szCs w:val="24"/>
        </w:rPr>
        <w:t>我们使用</w:t>
      </w:r>
      <w:r>
        <w:rPr>
          <w:rFonts w:ascii="宋体" w:eastAsia="宋体" w:hAnsi="宋体" w:cs="宋体"/>
          <w:kern w:val="0"/>
          <w:sz w:val="24"/>
          <w:szCs w:val="24"/>
        </w:rPr>
        <w:t>FF4</w:t>
      </w:r>
      <w:r>
        <w:rPr>
          <w:rFonts w:ascii="宋体" w:eastAsia="宋体" w:hAnsi="宋体" w:cs="宋体" w:hint="eastAsia"/>
          <w:kern w:val="0"/>
          <w:sz w:val="24"/>
          <w:szCs w:val="24"/>
        </w:rPr>
        <w:t>作为工具变量</w:t>
      </w:r>
    </w:p>
    <w:p w14:paraId="43728641" w14:textId="464B3459" w:rsidR="00A7763A" w:rsidRDefault="00A7763A" w:rsidP="00A25764">
      <w:pPr>
        <w:widowControl/>
        <w:rPr>
          <w:rFonts w:ascii="宋体" w:eastAsia="宋体" w:hAnsi="宋体" w:cs="宋体"/>
          <w:kern w:val="0"/>
          <w:sz w:val="24"/>
          <w:szCs w:val="24"/>
        </w:rPr>
      </w:pPr>
      <w:r>
        <w:rPr>
          <w:rFonts w:ascii="宋体" w:eastAsia="宋体" w:hAnsi="宋体" w:cs="宋体" w:hint="eastAsia"/>
          <w:kern w:val="0"/>
          <w:sz w:val="24"/>
          <w:szCs w:val="24"/>
        </w:rPr>
        <w:t>解释变量是5年、10年以及30年的政府债利率、以及后面说的各种spread</w:t>
      </w:r>
    </w:p>
    <w:p w14:paraId="4E240D80" w14:textId="15303800" w:rsidR="00A7763A" w:rsidRDefault="00A7763A" w:rsidP="00A25764">
      <w:pPr>
        <w:widowControl/>
        <w:rPr>
          <w:rFonts w:ascii="宋体" w:eastAsia="宋体" w:hAnsi="宋体" w:cs="宋体"/>
          <w:kern w:val="0"/>
          <w:sz w:val="24"/>
          <w:szCs w:val="24"/>
        </w:rPr>
      </w:pPr>
      <w:r>
        <w:rPr>
          <w:noProof/>
        </w:rPr>
        <w:drawing>
          <wp:inline distT="0" distB="0" distL="0" distR="0" wp14:anchorId="75E12313" wp14:editId="1B1C2E6D">
            <wp:extent cx="5274310" cy="144272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442720"/>
                    </a:xfrm>
                    <a:prstGeom prst="rect">
                      <a:avLst/>
                    </a:prstGeom>
                  </pic:spPr>
                </pic:pic>
              </a:graphicData>
            </a:graphic>
          </wp:inline>
        </w:drawing>
      </w:r>
    </w:p>
    <w:p w14:paraId="7755E10A" w14:textId="45A02147" w:rsidR="00A7763A" w:rsidRDefault="00A7763A" w:rsidP="00A25764">
      <w:pPr>
        <w:widowControl/>
        <w:rPr>
          <w:rFonts w:ascii="宋体" w:eastAsia="宋体" w:hAnsi="宋体" w:cs="宋体"/>
          <w:kern w:val="0"/>
          <w:sz w:val="24"/>
          <w:szCs w:val="24"/>
        </w:rPr>
      </w:pPr>
      <w:r>
        <w:rPr>
          <w:rFonts w:ascii="宋体" w:eastAsia="宋体" w:hAnsi="宋体" w:cs="宋体" w:hint="eastAsia"/>
          <w:kern w:val="0"/>
          <w:sz w:val="24"/>
          <w:szCs w:val="24"/>
        </w:rPr>
        <w:t>主要就是说各个指标的选取，但是在不同的窗口区，因为各个资产的流动性并不是相同的</w:t>
      </w:r>
    </w:p>
    <w:p w14:paraId="2B296F8B" w14:textId="74BE4EB2" w:rsidR="00A7763A" w:rsidRDefault="00320DCE" w:rsidP="00A25764">
      <w:pPr>
        <w:widowControl/>
        <w:rPr>
          <w:rFonts w:ascii="宋体" w:eastAsia="宋体" w:hAnsi="宋体" w:cs="宋体"/>
          <w:kern w:val="0"/>
          <w:sz w:val="24"/>
          <w:szCs w:val="24"/>
        </w:rPr>
      </w:pPr>
      <w:r>
        <w:rPr>
          <w:rFonts w:ascii="宋体" w:eastAsia="宋体" w:hAnsi="宋体" w:cs="宋体" w:hint="eastAsia"/>
          <w:kern w:val="0"/>
          <w:sz w:val="24"/>
          <w:szCs w:val="24"/>
        </w:rPr>
        <w:t>后面就是关于基准变化几个</w:t>
      </w:r>
      <w:r w:rsidR="002F5AF0">
        <w:rPr>
          <w:rFonts w:ascii="宋体" w:eastAsia="宋体" w:hAnsi="宋体" w:cs="宋体" w:hint="eastAsia"/>
          <w:kern w:val="0"/>
          <w:sz w:val="24"/>
          <w:szCs w:val="24"/>
        </w:rPr>
        <w:t>基点对于其它利率产生的冲击以及这个变化对于其他指标的影响的显著程度是多少的问题及统计。</w:t>
      </w:r>
    </w:p>
    <w:p w14:paraId="43DDE8CB" w14:textId="33387D67" w:rsidR="002F5AF0" w:rsidRDefault="002F5AF0" w:rsidP="00A25764">
      <w:pPr>
        <w:widowControl/>
        <w:rPr>
          <w:rFonts w:ascii="宋体" w:eastAsia="宋体" w:hAnsi="宋体" w:cs="宋体"/>
          <w:kern w:val="0"/>
          <w:sz w:val="24"/>
          <w:szCs w:val="24"/>
        </w:rPr>
      </w:pPr>
    </w:p>
    <w:p w14:paraId="192FA11A" w14:textId="53441D43" w:rsidR="002F5AF0" w:rsidRDefault="002F5AF0" w:rsidP="00A25764">
      <w:pPr>
        <w:widowControl/>
        <w:rPr>
          <w:rFonts w:ascii="宋体" w:eastAsia="宋体" w:hAnsi="宋体" w:cs="宋体"/>
          <w:kern w:val="0"/>
          <w:sz w:val="24"/>
          <w:szCs w:val="24"/>
        </w:rPr>
      </w:pPr>
    </w:p>
    <w:p w14:paraId="772383BB" w14:textId="74972D53" w:rsidR="002F5AF0" w:rsidRDefault="002F5AF0" w:rsidP="00A25764">
      <w:pPr>
        <w:widowControl/>
        <w:rPr>
          <w:rFonts w:ascii="宋体" w:eastAsia="宋体" w:hAnsi="宋体" w:cs="宋体"/>
          <w:kern w:val="0"/>
          <w:sz w:val="24"/>
          <w:szCs w:val="24"/>
        </w:rPr>
      </w:pPr>
      <w:r>
        <w:rPr>
          <w:rFonts w:ascii="宋体" w:eastAsia="宋体" w:hAnsi="宋体" w:cs="宋体" w:hint="eastAsia"/>
          <w:kern w:val="0"/>
          <w:sz w:val="24"/>
          <w:szCs w:val="24"/>
        </w:rPr>
        <w:t>关于简单的V</w:t>
      </w:r>
      <w:r>
        <w:rPr>
          <w:rFonts w:ascii="宋体" w:eastAsia="宋体" w:hAnsi="宋体" w:cs="宋体"/>
          <w:kern w:val="0"/>
          <w:sz w:val="24"/>
          <w:szCs w:val="24"/>
        </w:rPr>
        <w:t>AR</w:t>
      </w:r>
      <w:r>
        <w:rPr>
          <w:rFonts w:ascii="宋体" w:eastAsia="宋体" w:hAnsi="宋体" w:cs="宋体" w:hint="eastAsia"/>
          <w:kern w:val="0"/>
          <w:sz w:val="24"/>
          <w:szCs w:val="24"/>
        </w:rPr>
        <w:t>的结果及数据统计</w:t>
      </w:r>
    </w:p>
    <w:p w14:paraId="02E3EB5F" w14:textId="2D2AB7BA" w:rsidR="002F5AF0" w:rsidRDefault="002F5AF0" w:rsidP="00A25764">
      <w:pPr>
        <w:widowControl/>
        <w:rPr>
          <w:rFonts w:ascii="宋体" w:eastAsia="宋体" w:hAnsi="宋体" w:cs="宋体"/>
          <w:kern w:val="0"/>
          <w:sz w:val="24"/>
          <w:szCs w:val="24"/>
        </w:rPr>
      </w:pPr>
      <w:r>
        <w:rPr>
          <w:noProof/>
        </w:rPr>
        <w:drawing>
          <wp:inline distT="0" distB="0" distL="0" distR="0" wp14:anchorId="4184F600" wp14:editId="35476244">
            <wp:extent cx="5274310" cy="203771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37715"/>
                    </a:xfrm>
                    <a:prstGeom prst="rect">
                      <a:avLst/>
                    </a:prstGeom>
                  </pic:spPr>
                </pic:pic>
              </a:graphicData>
            </a:graphic>
          </wp:inline>
        </w:drawing>
      </w:r>
      <w:r>
        <w:rPr>
          <w:rFonts w:ascii="宋体" w:eastAsia="宋体" w:hAnsi="宋体" w:cs="宋体" w:hint="eastAsia"/>
          <w:kern w:val="0"/>
          <w:sz w:val="24"/>
          <w:szCs w:val="24"/>
        </w:rPr>
        <w:t>主要使用了lg工业指数、lg消费指数、一年的政府债券利率作为政策的指标、以及G</w:t>
      </w:r>
      <w:r>
        <w:rPr>
          <w:rFonts w:ascii="宋体" w:eastAsia="宋体" w:hAnsi="宋体" w:cs="宋体"/>
          <w:kern w:val="0"/>
          <w:sz w:val="24"/>
          <w:szCs w:val="24"/>
        </w:rPr>
        <w:t>Z</w:t>
      </w:r>
      <w:r>
        <w:rPr>
          <w:rFonts w:ascii="宋体" w:eastAsia="宋体" w:hAnsi="宋体" w:cs="宋体" w:hint="eastAsia"/>
          <w:kern w:val="0"/>
          <w:sz w:val="24"/>
          <w:szCs w:val="24"/>
        </w:rPr>
        <w:t>超过基准利率的溢价</w:t>
      </w:r>
    </w:p>
    <w:p w14:paraId="5AD72785" w14:textId="60D69769" w:rsidR="002F5AF0" w:rsidRDefault="009805AB" w:rsidP="00A25764">
      <w:pPr>
        <w:widowControl/>
        <w:rPr>
          <w:rFonts w:ascii="宋体" w:eastAsia="宋体" w:hAnsi="宋体" w:cs="宋体"/>
          <w:kern w:val="0"/>
          <w:sz w:val="24"/>
          <w:szCs w:val="24"/>
        </w:rPr>
      </w:pPr>
      <w:r>
        <w:rPr>
          <w:rFonts w:ascii="宋体" w:eastAsia="宋体" w:hAnsi="宋体" w:cs="宋体" w:hint="eastAsia"/>
          <w:kern w:val="0"/>
          <w:sz w:val="24"/>
          <w:szCs w:val="24"/>
        </w:rPr>
        <w:lastRenderedPageBreak/>
        <w:t>关于超过基准利率的溢价其实更能够直接反映我们想要得到的关于政策冲击的影响，因为这部分是由于金融市场的摩擦所带来的溢价</w:t>
      </w:r>
    </w:p>
    <w:p w14:paraId="237B70D6" w14:textId="59994325" w:rsidR="009805AB" w:rsidRDefault="009805AB" w:rsidP="00A25764">
      <w:pPr>
        <w:widowControl/>
        <w:rPr>
          <w:rFonts w:ascii="宋体" w:eastAsia="宋体" w:hAnsi="宋体" w:cs="宋体"/>
          <w:kern w:val="0"/>
          <w:sz w:val="24"/>
          <w:szCs w:val="24"/>
        </w:rPr>
      </w:pPr>
      <w:r>
        <w:rPr>
          <w:noProof/>
        </w:rPr>
        <w:drawing>
          <wp:inline distT="0" distB="0" distL="0" distR="0" wp14:anchorId="5E49F7F7" wp14:editId="0AD6481D">
            <wp:extent cx="5274310" cy="161163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11630"/>
                    </a:xfrm>
                    <a:prstGeom prst="rect">
                      <a:avLst/>
                    </a:prstGeom>
                  </pic:spPr>
                </pic:pic>
              </a:graphicData>
            </a:graphic>
          </wp:inline>
        </w:drawing>
      </w:r>
    </w:p>
    <w:p w14:paraId="67B1CEA3" w14:textId="453A7209" w:rsidR="009805AB" w:rsidRDefault="009805AB" w:rsidP="00A25764">
      <w:pPr>
        <w:widowControl/>
        <w:rPr>
          <w:rFonts w:ascii="宋体" w:eastAsia="宋体" w:hAnsi="宋体" w:cs="宋体"/>
          <w:kern w:val="0"/>
          <w:sz w:val="24"/>
          <w:szCs w:val="24"/>
        </w:rPr>
      </w:pPr>
      <w:r>
        <w:rPr>
          <w:rFonts w:ascii="宋体" w:eastAsia="宋体" w:hAnsi="宋体" w:cs="宋体" w:hint="eastAsia"/>
          <w:kern w:val="0"/>
          <w:sz w:val="24"/>
          <w:szCs w:val="24"/>
        </w:rPr>
        <w:t>这是说选择这个溢价作为计算简单V</w:t>
      </w:r>
      <w:r>
        <w:rPr>
          <w:rFonts w:ascii="宋体" w:eastAsia="宋体" w:hAnsi="宋体" w:cs="宋体"/>
          <w:kern w:val="0"/>
          <w:sz w:val="24"/>
          <w:szCs w:val="24"/>
        </w:rPr>
        <w:t>AR</w:t>
      </w:r>
      <w:r>
        <w:rPr>
          <w:rFonts w:ascii="宋体" w:eastAsia="宋体" w:hAnsi="宋体" w:cs="宋体" w:hint="eastAsia"/>
          <w:kern w:val="0"/>
          <w:sz w:val="24"/>
          <w:szCs w:val="24"/>
        </w:rPr>
        <w:t>的两个原因</w:t>
      </w:r>
    </w:p>
    <w:p w14:paraId="6E35A37A" w14:textId="36A77F2D" w:rsidR="009805AB" w:rsidRDefault="009805AB" w:rsidP="00A25764">
      <w:pPr>
        <w:widowControl/>
        <w:rPr>
          <w:rFonts w:ascii="宋体" w:eastAsia="宋体" w:hAnsi="宋体" w:cs="宋体"/>
          <w:kern w:val="0"/>
          <w:sz w:val="24"/>
          <w:szCs w:val="24"/>
        </w:rPr>
      </w:pPr>
    </w:p>
    <w:p w14:paraId="52C6C47A" w14:textId="2E6C6213" w:rsidR="00641F7D" w:rsidRDefault="00641F7D" w:rsidP="00A25764">
      <w:pPr>
        <w:widowControl/>
        <w:rPr>
          <w:rFonts w:ascii="宋体" w:eastAsia="宋体" w:hAnsi="宋体" w:cs="宋体"/>
          <w:kern w:val="0"/>
          <w:sz w:val="24"/>
          <w:szCs w:val="24"/>
        </w:rPr>
      </w:pPr>
    </w:p>
    <w:p w14:paraId="0EFB4002" w14:textId="2BA57428" w:rsidR="00641F7D" w:rsidRDefault="00641F7D" w:rsidP="00A25764">
      <w:pPr>
        <w:widowControl/>
        <w:rPr>
          <w:rFonts w:ascii="宋体" w:eastAsia="宋体" w:hAnsi="宋体" w:cs="宋体"/>
          <w:kern w:val="0"/>
          <w:sz w:val="24"/>
          <w:szCs w:val="24"/>
        </w:rPr>
      </w:pPr>
      <w:r>
        <w:rPr>
          <w:rFonts w:ascii="宋体" w:eastAsia="宋体" w:hAnsi="宋体" w:cs="宋体" w:hint="eastAsia"/>
          <w:kern w:val="0"/>
          <w:sz w:val="24"/>
          <w:szCs w:val="24"/>
        </w:rPr>
        <w:t>信贷成本对于货币政策冲击的反映：相关的事实以及解释</w:t>
      </w:r>
    </w:p>
    <w:p w14:paraId="6DCD4EDE" w14:textId="6F6012FF" w:rsidR="00641F7D" w:rsidRDefault="00641F7D" w:rsidP="00A25764">
      <w:pPr>
        <w:widowControl/>
        <w:rPr>
          <w:rFonts w:ascii="宋体" w:eastAsia="宋体" w:hAnsi="宋体" w:cs="宋体"/>
          <w:kern w:val="0"/>
          <w:sz w:val="24"/>
          <w:szCs w:val="24"/>
        </w:rPr>
      </w:pPr>
      <w:r>
        <w:rPr>
          <w:rFonts w:ascii="宋体" w:eastAsia="宋体" w:hAnsi="宋体" w:cs="宋体" w:hint="eastAsia"/>
          <w:kern w:val="0"/>
          <w:sz w:val="24"/>
          <w:szCs w:val="24"/>
        </w:rPr>
        <w:t>我们主要考察了关于信用利差对于冲击的变化、政府债券收益率对于冲击的变化、以及联邦利率的变化</w:t>
      </w:r>
    </w:p>
    <w:p w14:paraId="53C5AABC" w14:textId="68B059B6" w:rsidR="00641F7D" w:rsidRDefault="008069F0" w:rsidP="00A25764">
      <w:pPr>
        <w:widowControl/>
        <w:rPr>
          <w:rFonts w:ascii="宋体" w:eastAsia="宋体" w:hAnsi="宋体" w:cs="宋体"/>
          <w:kern w:val="0"/>
          <w:sz w:val="24"/>
          <w:szCs w:val="24"/>
        </w:rPr>
      </w:pPr>
      <w:r>
        <w:rPr>
          <w:noProof/>
        </w:rPr>
        <w:drawing>
          <wp:inline distT="0" distB="0" distL="0" distR="0" wp14:anchorId="358D5E01" wp14:editId="15A7FD62">
            <wp:extent cx="5274310" cy="234823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48230"/>
                    </a:xfrm>
                    <a:prstGeom prst="rect">
                      <a:avLst/>
                    </a:prstGeom>
                  </pic:spPr>
                </pic:pic>
              </a:graphicData>
            </a:graphic>
          </wp:inline>
        </w:drawing>
      </w:r>
    </w:p>
    <w:p w14:paraId="506E9566" w14:textId="6A65BBF2" w:rsidR="008069F0" w:rsidRDefault="008069F0" w:rsidP="00A25764">
      <w:pPr>
        <w:widowControl/>
        <w:rPr>
          <w:rFonts w:ascii="宋体" w:eastAsia="宋体" w:hAnsi="宋体" w:cs="宋体"/>
          <w:kern w:val="0"/>
          <w:sz w:val="24"/>
          <w:szCs w:val="24"/>
        </w:rPr>
      </w:pPr>
      <w:r>
        <w:rPr>
          <w:rFonts w:ascii="宋体" w:eastAsia="宋体" w:hAnsi="宋体" w:cs="宋体" w:hint="eastAsia"/>
          <w:kern w:val="0"/>
          <w:sz w:val="24"/>
          <w:szCs w:val="24"/>
        </w:rPr>
        <w:t>我们计算了一系列的V</w:t>
      </w:r>
      <w:r>
        <w:rPr>
          <w:rFonts w:ascii="宋体" w:eastAsia="宋体" w:hAnsi="宋体" w:cs="宋体"/>
          <w:kern w:val="0"/>
          <w:sz w:val="24"/>
          <w:szCs w:val="24"/>
        </w:rPr>
        <w:t>ARS</w:t>
      </w:r>
      <w:r>
        <w:rPr>
          <w:rFonts w:ascii="宋体" w:eastAsia="宋体" w:hAnsi="宋体" w:cs="宋体" w:hint="eastAsia"/>
          <w:kern w:val="0"/>
          <w:sz w:val="24"/>
          <w:szCs w:val="24"/>
        </w:rPr>
        <w:t>，而不仅仅是一个V</w:t>
      </w:r>
      <w:r>
        <w:rPr>
          <w:rFonts w:ascii="宋体" w:eastAsia="宋体" w:hAnsi="宋体" w:cs="宋体"/>
          <w:kern w:val="0"/>
          <w:sz w:val="24"/>
          <w:szCs w:val="24"/>
        </w:rPr>
        <w:t>AR</w:t>
      </w:r>
    </w:p>
    <w:p w14:paraId="5BE83417" w14:textId="66A0A661" w:rsidR="008069F0" w:rsidRDefault="008069F0" w:rsidP="00A25764">
      <w:pPr>
        <w:widowControl/>
        <w:rPr>
          <w:rFonts w:ascii="宋体" w:eastAsia="宋体" w:hAnsi="宋体" w:cs="宋体"/>
          <w:kern w:val="0"/>
          <w:sz w:val="24"/>
          <w:szCs w:val="24"/>
        </w:rPr>
      </w:pPr>
      <w:r>
        <w:rPr>
          <w:rFonts w:ascii="宋体" w:eastAsia="宋体" w:hAnsi="宋体" w:cs="宋体" w:hint="eastAsia"/>
          <w:kern w:val="0"/>
          <w:sz w:val="24"/>
          <w:szCs w:val="24"/>
        </w:rPr>
        <w:t>因为各个时期的利率之间是高度相关的并且会带来多重共线性以及过度参数化的问题。</w:t>
      </w:r>
    </w:p>
    <w:p w14:paraId="690C89C5" w14:textId="11767DE1" w:rsidR="00B12AF3" w:rsidRDefault="008069F0" w:rsidP="00A25764">
      <w:pPr>
        <w:widowControl/>
        <w:rPr>
          <w:rFonts w:ascii="宋体" w:eastAsia="宋体" w:hAnsi="宋体" w:cs="宋体"/>
          <w:kern w:val="0"/>
          <w:sz w:val="24"/>
          <w:szCs w:val="24"/>
        </w:rPr>
      </w:pPr>
      <w:r>
        <w:rPr>
          <w:rFonts w:ascii="宋体" w:eastAsia="宋体" w:hAnsi="宋体" w:cs="宋体" w:hint="eastAsia"/>
          <w:kern w:val="0"/>
          <w:sz w:val="24"/>
          <w:szCs w:val="24"/>
        </w:rPr>
        <w:t>我们先建立一个基础的V</w:t>
      </w:r>
      <w:r>
        <w:rPr>
          <w:rFonts w:ascii="宋体" w:eastAsia="宋体" w:hAnsi="宋体" w:cs="宋体"/>
          <w:kern w:val="0"/>
          <w:sz w:val="24"/>
          <w:szCs w:val="24"/>
        </w:rPr>
        <w:t>AR,</w:t>
      </w:r>
      <w:r>
        <w:rPr>
          <w:rFonts w:ascii="宋体" w:eastAsia="宋体" w:hAnsi="宋体" w:cs="宋体" w:hint="eastAsia"/>
          <w:kern w:val="0"/>
          <w:sz w:val="24"/>
          <w:szCs w:val="24"/>
        </w:rPr>
        <w:t>主要是包括的了</w:t>
      </w:r>
      <w:r w:rsidR="00B12AF3">
        <w:rPr>
          <w:rFonts w:ascii="宋体" w:eastAsia="宋体" w:hAnsi="宋体" w:cs="宋体" w:hint="eastAsia"/>
          <w:kern w:val="0"/>
          <w:sz w:val="24"/>
          <w:szCs w:val="24"/>
        </w:rPr>
        <w:t>一些基础的经济指标变量，分别是信用利差、一年的国债利率，我们也把这个指标作为一个代表政策的指标。</w:t>
      </w:r>
    </w:p>
    <w:p w14:paraId="09C7ED05" w14:textId="1B9E168A" w:rsidR="00B12AF3" w:rsidRDefault="00B12AF3" w:rsidP="00A25764">
      <w:pPr>
        <w:widowControl/>
        <w:rPr>
          <w:rFonts w:ascii="宋体" w:eastAsia="宋体" w:hAnsi="宋体" w:cs="宋体"/>
          <w:kern w:val="0"/>
          <w:sz w:val="24"/>
          <w:szCs w:val="24"/>
        </w:rPr>
      </w:pPr>
      <w:r>
        <w:rPr>
          <w:rFonts w:ascii="宋体" w:eastAsia="宋体" w:hAnsi="宋体" w:cs="宋体" w:hint="eastAsia"/>
          <w:kern w:val="0"/>
          <w:sz w:val="24"/>
          <w:szCs w:val="24"/>
        </w:rPr>
        <w:t>我们接着在其中 加入利率指标，但是其他保持不变</w:t>
      </w:r>
    </w:p>
    <w:p w14:paraId="1AD35BA4" w14:textId="567F153C" w:rsidR="00B12AF3" w:rsidRDefault="00B12AF3" w:rsidP="00A25764">
      <w:pPr>
        <w:widowControl/>
        <w:rPr>
          <w:rFonts w:ascii="宋体" w:eastAsia="宋体" w:hAnsi="宋体" w:cs="宋体"/>
          <w:kern w:val="0"/>
          <w:sz w:val="24"/>
          <w:szCs w:val="24"/>
        </w:rPr>
      </w:pPr>
      <w:r>
        <w:rPr>
          <w:noProof/>
        </w:rPr>
        <w:drawing>
          <wp:inline distT="0" distB="0" distL="0" distR="0" wp14:anchorId="78C75687" wp14:editId="63768FFF">
            <wp:extent cx="5274310" cy="155702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557020"/>
                    </a:xfrm>
                    <a:prstGeom prst="rect">
                      <a:avLst/>
                    </a:prstGeom>
                  </pic:spPr>
                </pic:pic>
              </a:graphicData>
            </a:graphic>
          </wp:inline>
        </w:drawing>
      </w:r>
    </w:p>
    <w:p w14:paraId="645E7257" w14:textId="143F2E52" w:rsidR="00B12AF3" w:rsidRDefault="00F00845" w:rsidP="00A25764">
      <w:pPr>
        <w:widowControl/>
        <w:rPr>
          <w:rFonts w:ascii="宋体" w:eastAsia="宋体" w:hAnsi="宋体" w:cs="宋体"/>
          <w:kern w:val="0"/>
          <w:sz w:val="24"/>
          <w:szCs w:val="24"/>
        </w:rPr>
      </w:pPr>
      <w:r>
        <w:rPr>
          <w:rFonts w:ascii="宋体" w:eastAsia="宋体" w:hAnsi="宋体" w:cs="宋体" w:hint="eastAsia"/>
          <w:kern w:val="0"/>
          <w:sz w:val="24"/>
          <w:szCs w:val="24"/>
        </w:rPr>
        <w:t>主要是加入了6个变量作为计算基准</w:t>
      </w:r>
    </w:p>
    <w:p w14:paraId="56E0B955" w14:textId="0C9F286C" w:rsidR="00F00845" w:rsidRPr="00015909" w:rsidRDefault="00F00845" w:rsidP="00A25764">
      <w:pPr>
        <w:widowControl/>
        <w:rPr>
          <w:rFonts w:ascii="宋体" w:eastAsia="宋体" w:hAnsi="宋体" w:cs="宋体" w:hint="eastAsia"/>
          <w:kern w:val="0"/>
          <w:sz w:val="24"/>
          <w:szCs w:val="24"/>
        </w:rPr>
      </w:pPr>
      <w:r>
        <w:rPr>
          <w:rFonts w:ascii="宋体" w:eastAsia="宋体" w:hAnsi="宋体" w:cs="宋体" w:hint="eastAsia"/>
          <w:kern w:val="0"/>
          <w:sz w:val="24"/>
          <w:szCs w:val="24"/>
        </w:rPr>
        <w:lastRenderedPageBreak/>
        <w:t>额外加入了两个spread</w:t>
      </w:r>
    </w:p>
    <w:sectPr w:rsidR="00F00845" w:rsidRPr="0001590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TimesLTStd-Italic">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UniMath">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UniMath-Bold">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F7C"/>
    <w:rsid w:val="000075D0"/>
    <w:rsid w:val="00015909"/>
    <w:rsid w:val="000225FB"/>
    <w:rsid w:val="000640AF"/>
    <w:rsid w:val="000B0450"/>
    <w:rsid w:val="000B2F30"/>
    <w:rsid w:val="001D759E"/>
    <w:rsid w:val="002B78A2"/>
    <w:rsid w:val="002F5AF0"/>
    <w:rsid w:val="00320DCE"/>
    <w:rsid w:val="00400F7C"/>
    <w:rsid w:val="0040612B"/>
    <w:rsid w:val="00410072"/>
    <w:rsid w:val="00416265"/>
    <w:rsid w:val="0042013A"/>
    <w:rsid w:val="00495C1A"/>
    <w:rsid w:val="004D610E"/>
    <w:rsid w:val="00515024"/>
    <w:rsid w:val="005176E5"/>
    <w:rsid w:val="005205CF"/>
    <w:rsid w:val="00605ADC"/>
    <w:rsid w:val="00641F7D"/>
    <w:rsid w:val="006B310B"/>
    <w:rsid w:val="006B673F"/>
    <w:rsid w:val="006D21C0"/>
    <w:rsid w:val="007068FC"/>
    <w:rsid w:val="00720563"/>
    <w:rsid w:val="00723A38"/>
    <w:rsid w:val="007C51B8"/>
    <w:rsid w:val="007F212D"/>
    <w:rsid w:val="008069F0"/>
    <w:rsid w:val="008C2C83"/>
    <w:rsid w:val="009805AB"/>
    <w:rsid w:val="00A25764"/>
    <w:rsid w:val="00A7763A"/>
    <w:rsid w:val="00AA106B"/>
    <w:rsid w:val="00B127E1"/>
    <w:rsid w:val="00B12AF3"/>
    <w:rsid w:val="00B1712D"/>
    <w:rsid w:val="00BF25DC"/>
    <w:rsid w:val="00C728A4"/>
    <w:rsid w:val="00DE0BD4"/>
    <w:rsid w:val="00E318E0"/>
    <w:rsid w:val="00EE6967"/>
    <w:rsid w:val="00F00845"/>
    <w:rsid w:val="00F03D8D"/>
    <w:rsid w:val="00FC66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5C67C"/>
  <w15:chartTrackingRefBased/>
  <w15:docId w15:val="{2F5008BD-AA2E-4A68-8E74-D045318F6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649434">
      <w:bodyDiv w:val="1"/>
      <w:marLeft w:val="0"/>
      <w:marRight w:val="0"/>
      <w:marTop w:val="0"/>
      <w:marBottom w:val="0"/>
      <w:divBdr>
        <w:top w:val="none" w:sz="0" w:space="0" w:color="auto"/>
        <w:left w:val="none" w:sz="0" w:space="0" w:color="auto"/>
        <w:bottom w:val="none" w:sz="0" w:space="0" w:color="auto"/>
        <w:right w:val="none" w:sz="0" w:space="0" w:color="auto"/>
      </w:divBdr>
      <w:divsChild>
        <w:div w:id="502748893">
          <w:marLeft w:val="0"/>
          <w:marRight w:val="0"/>
          <w:marTop w:val="0"/>
          <w:marBottom w:val="0"/>
          <w:divBdr>
            <w:top w:val="none" w:sz="0" w:space="0" w:color="auto"/>
            <w:left w:val="none" w:sz="0" w:space="0" w:color="auto"/>
            <w:bottom w:val="none" w:sz="0" w:space="0" w:color="auto"/>
            <w:right w:val="none" w:sz="0" w:space="0" w:color="auto"/>
          </w:divBdr>
        </w:div>
      </w:divsChild>
    </w:div>
    <w:div w:id="60757615">
      <w:bodyDiv w:val="1"/>
      <w:marLeft w:val="0"/>
      <w:marRight w:val="0"/>
      <w:marTop w:val="0"/>
      <w:marBottom w:val="0"/>
      <w:divBdr>
        <w:top w:val="none" w:sz="0" w:space="0" w:color="auto"/>
        <w:left w:val="none" w:sz="0" w:space="0" w:color="auto"/>
        <w:bottom w:val="none" w:sz="0" w:space="0" w:color="auto"/>
        <w:right w:val="none" w:sz="0" w:space="0" w:color="auto"/>
      </w:divBdr>
      <w:divsChild>
        <w:div w:id="1998681567">
          <w:marLeft w:val="0"/>
          <w:marRight w:val="0"/>
          <w:marTop w:val="0"/>
          <w:marBottom w:val="0"/>
          <w:divBdr>
            <w:top w:val="none" w:sz="0" w:space="0" w:color="auto"/>
            <w:left w:val="none" w:sz="0" w:space="0" w:color="auto"/>
            <w:bottom w:val="none" w:sz="0" w:space="0" w:color="auto"/>
            <w:right w:val="none" w:sz="0" w:space="0" w:color="auto"/>
          </w:divBdr>
        </w:div>
        <w:div w:id="453527449">
          <w:marLeft w:val="0"/>
          <w:marRight w:val="0"/>
          <w:marTop w:val="0"/>
          <w:marBottom w:val="0"/>
          <w:divBdr>
            <w:top w:val="none" w:sz="0" w:space="0" w:color="auto"/>
            <w:left w:val="none" w:sz="0" w:space="0" w:color="auto"/>
            <w:bottom w:val="none" w:sz="0" w:space="0" w:color="auto"/>
            <w:right w:val="none" w:sz="0" w:space="0" w:color="auto"/>
          </w:divBdr>
        </w:div>
        <w:div w:id="1664776858">
          <w:marLeft w:val="0"/>
          <w:marRight w:val="0"/>
          <w:marTop w:val="0"/>
          <w:marBottom w:val="0"/>
          <w:divBdr>
            <w:top w:val="none" w:sz="0" w:space="0" w:color="auto"/>
            <w:left w:val="none" w:sz="0" w:space="0" w:color="auto"/>
            <w:bottom w:val="none" w:sz="0" w:space="0" w:color="auto"/>
            <w:right w:val="none" w:sz="0" w:space="0" w:color="auto"/>
          </w:divBdr>
        </w:div>
      </w:divsChild>
    </w:div>
    <w:div w:id="378016560">
      <w:bodyDiv w:val="1"/>
      <w:marLeft w:val="0"/>
      <w:marRight w:val="0"/>
      <w:marTop w:val="0"/>
      <w:marBottom w:val="0"/>
      <w:divBdr>
        <w:top w:val="none" w:sz="0" w:space="0" w:color="auto"/>
        <w:left w:val="none" w:sz="0" w:space="0" w:color="auto"/>
        <w:bottom w:val="none" w:sz="0" w:space="0" w:color="auto"/>
        <w:right w:val="none" w:sz="0" w:space="0" w:color="auto"/>
      </w:divBdr>
      <w:divsChild>
        <w:div w:id="1655059329">
          <w:marLeft w:val="0"/>
          <w:marRight w:val="0"/>
          <w:marTop w:val="0"/>
          <w:marBottom w:val="0"/>
          <w:divBdr>
            <w:top w:val="none" w:sz="0" w:space="0" w:color="auto"/>
            <w:left w:val="none" w:sz="0" w:space="0" w:color="auto"/>
            <w:bottom w:val="none" w:sz="0" w:space="0" w:color="auto"/>
            <w:right w:val="none" w:sz="0" w:space="0" w:color="auto"/>
          </w:divBdr>
        </w:div>
      </w:divsChild>
    </w:div>
    <w:div w:id="1244680157">
      <w:bodyDiv w:val="1"/>
      <w:marLeft w:val="0"/>
      <w:marRight w:val="0"/>
      <w:marTop w:val="0"/>
      <w:marBottom w:val="0"/>
      <w:divBdr>
        <w:top w:val="none" w:sz="0" w:space="0" w:color="auto"/>
        <w:left w:val="none" w:sz="0" w:space="0" w:color="auto"/>
        <w:bottom w:val="none" w:sz="0" w:space="0" w:color="auto"/>
        <w:right w:val="none" w:sz="0" w:space="0" w:color="auto"/>
      </w:divBdr>
      <w:divsChild>
        <w:div w:id="680161321">
          <w:marLeft w:val="0"/>
          <w:marRight w:val="0"/>
          <w:marTop w:val="0"/>
          <w:marBottom w:val="0"/>
          <w:divBdr>
            <w:top w:val="none" w:sz="0" w:space="0" w:color="auto"/>
            <w:left w:val="none" w:sz="0" w:space="0" w:color="auto"/>
            <w:bottom w:val="none" w:sz="0" w:space="0" w:color="auto"/>
            <w:right w:val="none" w:sz="0" w:space="0" w:color="auto"/>
          </w:divBdr>
        </w:div>
        <w:div w:id="648363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1771</TotalTime>
  <Pages>9</Pages>
  <Words>351</Words>
  <Characters>2006</Characters>
  <Application>Microsoft Office Word</Application>
  <DocSecurity>0</DocSecurity>
  <Lines>16</Lines>
  <Paragraphs>4</Paragraphs>
  <ScaleCrop>false</ScaleCrop>
  <Company/>
  <LinksUpToDate>false</LinksUpToDate>
  <CharactersWithSpaces>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puremilk</dc:creator>
  <cp:keywords/>
  <dc:description/>
  <cp:lastModifiedBy>puremilk</cp:lastModifiedBy>
  <cp:revision>1</cp:revision>
  <dcterms:created xsi:type="dcterms:W3CDTF">2020-11-23T03:39:00Z</dcterms:created>
  <dcterms:modified xsi:type="dcterms:W3CDTF">2020-11-24T09:11:00Z</dcterms:modified>
</cp:coreProperties>
</file>