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箭頭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&lt;i class="fas fa-angle-left"&gt;&lt;/i&gt;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&lt;i class="fas fa-angle-right"&gt;&lt;/i&gt;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&lt;i class="fas fa-chevron-up"&gt;&lt;/i&gt;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&lt;i class="fas fa-chevron-down"&gt;&lt;/i&gt;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&lt;i class="fas fa-angle-double-left"&gt;&lt;/i&gt;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&lt;i class="fas fa-angle-double-right"&gt;&lt;/i&gt;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加號 / 減號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&lt;i class="fas fa-plus"&gt;&lt;/i&gt;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&lt;i class="fas fa-plus-circle"&gt;&lt;/i&gt;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&lt;i class="fas fa-minus"&gt;&lt;/i&gt;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&lt;i class="fas fa-minus-circle"&gt;&lt;/i&gt;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勾 / 叉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&lt;i class="fas fa-check"&gt;&lt;/i&gt;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&lt;i class="fas fa-check-circle"&gt;&lt;/i&gt;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&lt;i class="fas fa-times"&gt;&lt;/i&gt;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&lt;i class="fas fa-times-circle"&gt;&lt;/i&gt;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符號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&lt;i class="fas fa-bars"&gt;&lt;/i&gt;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&lt;i class="fas fa-home"&gt;&lt;/i&gt;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&lt;i class="fas fa-user"&gt;&lt;/i&gt;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&lt;i class="fas fa-shopping-cart"&gt;&lt;/i&gt;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&lt;i class="fas fa-trash"&gt;&lt;/i&gt;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&lt;i class="fas fa-exclamation"&gt;&lt;/i&gt;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&lt;i class="fas fa-exclamation-circle"&gt;&lt;/i&gt;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&lt;i class="far fa-copy"&gt;&lt;/i&gt;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社群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&lt;i class="fab fa-facebook-square"&gt;&lt;/i&gt;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&lt;i class="fab fa-instagram-square"&gt;&lt;/i&gt;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&lt;i class="fab fa-twitter-square"&gt;&lt;/i&gt;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