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5858" w14:textId="77777777" w:rsidR="003A7E8C" w:rsidRDefault="003A7E8C">
      <w:pPr>
        <w:rPr>
          <w:rFonts w:ascii="Times New Roman" w:hAnsi="Times New Roman"/>
        </w:rPr>
      </w:pPr>
    </w:p>
    <w:p w14:paraId="6C7123F9" w14:textId="77777777" w:rsidR="003A7E8C" w:rsidRDefault="003A7E8C">
      <w:pPr>
        <w:rPr>
          <w:rFonts w:ascii="Times New Roman" w:hAnsi="Times New Roman"/>
        </w:rPr>
      </w:pPr>
    </w:p>
    <w:p w14:paraId="4B7DF8E6" w14:textId="77777777" w:rsidR="003A7E8C" w:rsidRDefault="003A7E8C">
      <w:pPr>
        <w:rPr>
          <w:rFonts w:ascii="Times New Roman" w:hAnsi="Times New Roman"/>
        </w:rPr>
      </w:pPr>
    </w:p>
    <w:p w14:paraId="3AC269B2" w14:textId="77777777" w:rsidR="003A7E8C" w:rsidRDefault="003A7E8C">
      <w:pPr>
        <w:rPr>
          <w:rFonts w:ascii="Times New Roman" w:hAnsi="Times New Roman"/>
        </w:rPr>
      </w:pPr>
    </w:p>
    <w:p w14:paraId="07E6FA56" w14:textId="77777777" w:rsidR="006B451E" w:rsidRDefault="006B451E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Risk Mitigation Project Plan </w:t>
      </w:r>
    </w:p>
    <w:p w14:paraId="6866F41C" w14:textId="6CAC152D" w:rsidR="006B451E" w:rsidRPr="006B451E" w:rsidRDefault="006B451E" w:rsidP="006B451E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(Credential Spraying Example)</w:t>
      </w:r>
    </w:p>
    <w:p w14:paraId="50AFBE79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Overview</w:t>
      </w:r>
    </w:p>
    <w:p w14:paraId="012AFBCE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</w:rPr>
        <w:t>The Credential Spraying Risk Mitigation Plan aims to minimize the threat posed by credential spraying attacks through a set of preventive measures, detection strategies, and response protocols.</w:t>
      </w:r>
    </w:p>
    <w:p w14:paraId="690ACB20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Objectives</w:t>
      </w:r>
    </w:p>
    <w:p w14:paraId="5E1F7ACB" w14:textId="77777777" w:rsidR="006B451E" w:rsidRPr="006B451E" w:rsidRDefault="006B451E" w:rsidP="006B451E">
      <w:pPr>
        <w:pStyle w:val="BodyText"/>
        <w:numPr>
          <w:ilvl w:val="0"/>
          <w:numId w:val="1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Reduce the likelihood of successful credential spraying attacks.</w:t>
      </w:r>
    </w:p>
    <w:p w14:paraId="78B69FD3" w14:textId="77777777" w:rsidR="006B451E" w:rsidRPr="006B451E" w:rsidRDefault="006B451E" w:rsidP="006B451E">
      <w:pPr>
        <w:pStyle w:val="BodyText"/>
        <w:numPr>
          <w:ilvl w:val="0"/>
          <w:numId w:val="1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Enhance the company’s ability to detect and respond to credential spraying attacks.</w:t>
      </w:r>
    </w:p>
    <w:p w14:paraId="111E58F1" w14:textId="77777777" w:rsidR="006B451E" w:rsidRPr="006B451E" w:rsidRDefault="006B451E" w:rsidP="006B451E">
      <w:pPr>
        <w:pStyle w:val="BodyText"/>
        <w:numPr>
          <w:ilvl w:val="0"/>
          <w:numId w:val="1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Strengthen authentication mechanisms to withstand credential spraying attacks.</w:t>
      </w:r>
    </w:p>
    <w:p w14:paraId="5446CF9F" w14:textId="77777777" w:rsidR="006B451E" w:rsidRPr="006B451E" w:rsidRDefault="006B451E" w:rsidP="006B451E">
      <w:pPr>
        <w:pStyle w:val="BodyText"/>
        <w:numPr>
          <w:ilvl w:val="0"/>
          <w:numId w:val="1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Define requirements and increase employee awareness and training regarding credential hygiene and security best practices.</w:t>
      </w:r>
    </w:p>
    <w:p w14:paraId="3B97D7D6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Success metrics</w:t>
      </w:r>
    </w:p>
    <w:p w14:paraId="4B3FF4BF" w14:textId="77777777" w:rsidR="006B451E" w:rsidRPr="006B451E" w:rsidRDefault="006B451E" w:rsidP="006B451E">
      <w:pPr>
        <w:pStyle w:val="BodyText"/>
        <w:numPr>
          <w:ilvl w:val="0"/>
          <w:numId w:val="2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Reduction in successful credential spraying attacks by 90% within the first year.</w:t>
      </w:r>
    </w:p>
    <w:p w14:paraId="6F9D3294" w14:textId="77777777" w:rsidR="006B451E" w:rsidRPr="006B451E" w:rsidRDefault="006B451E" w:rsidP="006B451E">
      <w:pPr>
        <w:pStyle w:val="BodyText"/>
        <w:numPr>
          <w:ilvl w:val="0"/>
          <w:numId w:val="2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Increase in employee awareness and adherence to password hygiene practices.</w:t>
      </w:r>
    </w:p>
    <w:p w14:paraId="7CAA46E2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Roles</w:t>
      </w:r>
    </w:p>
    <w:p w14:paraId="2B6E3454" w14:textId="77777777" w:rsidR="006B451E" w:rsidRPr="006B451E" w:rsidRDefault="006B451E" w:rsidP="006B451E"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 xml:space="preserve">Project manager: oversees team and progress of the project, updates stakeholders and upper management on </w:t>
      </w:r>
      <w:proofErr w:type="gramStart"/>
      <w:r w:rsidRPr="006B451E">
        <w:rPr>
          <w:rFonts w:ascii="Times New Roman" w:hAnsi="Times New Roman"/>
        </w:rPr>
        <w:t>current status</w:t>
      </w:r>
      <w:proofErr w:type="gramEnd"/>
      <w:r w:rsidRPr="006B451E">
        <w:rPr>
          <w:rFonts w:ascii="Times New Roman" w:hAnsi="Times New Roman"/>
        </w:rPr>
        <w:t>, next steps, and any support needed.</w:t>
      </w:r>
    </w:p>
    <w:p w14:paraId="3DDA4778" w14:textId="77777777" w:rsidR="006B451E" w:rsidRPr="006B451E" w:rsidRDefault="006B451E" w:rsidP="006B451E"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Security analysts: conduct risk assessments, draft password and account lockout policies, and design detection and response measures.</w:t>
      </w:r>
    </w:p>
    <w:p w14:paraId="79F48EF9" w14:textId="77777777" w:rsidR="006B451E" w:rsidRPr="006B451E" w:rsidRDefault="006B451E" w:rsidP="006B451E"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IT administrators: work with security analysts to implement mitigation strategies.</w:t>
      </w:r>
    </w:p>
    <w:p w14:paraId="361DD221" w14:textId="77777777" w:rsidR="006B451E" w:rsidRPr="006B451E" w:rsidRDefault="006B451E" w:rsidP="006B451E"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Training and education specialists: create credential hygiene and security awareness training.</w:t>
      </w:r>
    </w:p>
    <w:p w14:paraId="31131694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Scope and budget</w:t>
      </w:r>
    </w:p>
    <w:p w14:paraId="4455F665" w14:textId="77777777" w:rsidR="006B451E" w:rsidRPr="006B451E" w:rsidRDefault="006B451E" w:rsidP="006B451E"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Focus on securing all externally facing authentication portals and services.</w:t>
      </w:r>
    </w:p>
    <w:p w14:paraId="30DA573C" w14:textId="77777777" w:rsidR="006B451E" w:rsidRPr="006B451E" w:rsidRDefault="006B451E" w:rsidP="006B451E"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Implementation of monitoring and detection mechanisms to identify suspicious authentication attempts.</w:t>
      </w:r>
    </w:p>
    <w:p w14:paraId="43516AC5" w14:textId="77777777" w:rsidR="006B451E" w:rsidRPr="006B451E" w:rsidRDefault="006B451E" w:rsidP="006B451E"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lastRenderedPageBreak/>
        <w:t>Education and training initiatives for employees regarding password hygiene and recognizing phishing attempts.</w:t>
      </w:r>
    </w:p>
    <w:p w14:paraId="2579D678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Milestones</w:t>
      </w:r>
    </w:p>
    <w:p w14:paraId="4E257756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1: Risk Assessment and Planning</w:t>
      </w:r>
    </w:p>
    <w:p w14:paraId="0E5FEB7F" w14:textId="77777777" w:rsidR="006B451E" w:rsidRPr="006B451E" w:rsidRDefault="006B451E" w:rsidP="006B451E">
      <w:pPr>
        <w:pStyle w:val="BodyText"/>
        <w:numPr>
          <w:ilvl w:val="0"/>
          <w:numId w:val="5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Conduct a comprehensive risk assessment to identify vulnerable authentication points.</w:t>
      </w:r>
    </w:p>
    <w:p w14:paraId="10DA2508" w14:textId="77777777" w:rsidR="006B451E" w:rsidRPr="006B451E" w:rsidRDefault="006B451E" w:rsidP="006B451E">
      <w:pPr>
        <w:pStyle w:val="BodyText"/>
        <w:numPr>
          <w:ilvl w:val="0"/>
          <w:numId w:val="5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Develop a detailed project plan outlining mitigation strategies, timelines, and responsibilities.</w:t>
      </w:r>
    </w:p>
    <w:p w14:paraId="1BCB58BC" w14:textId="77777777" w:rsidR="006B451E" w:rsidRPr="006B451E" w:rsidRDefault="006B451E" w:rsidP="006B451E">
      <w:pPr>
        <w:pStyle w:val="BodyText"/>
        <w:numPr>
          <w:ilvl w:val="0"/>
          <w:numId w:val="5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 xml:space="preserve">Write strong </w:t>
      </w:r>
      <w:proofErr w:type="gramStart"/>
      <w:r w:rsidRPr="006B451E">
        <w:rPr>
          <w:rFonts w:ascii="Times New Roman" w:hAnsi="Times New Roman"/>
        </w:rPr>
        <w:t>password</w:t>
      </w:r>
      <w:proofErr w:type="gramEnd"/>
      <w:r w:rsidRPr="006B451E">
        <w:rPr>
          <w:rFonts w:ascii="Times New Roman" w:hAnsi="Times New Roman"/>
        </w:rPr>
        <w:t xml:space="preserve"> and account lockout policies.</w:t>
      </w:r>
    </w:p>
    <w:p w14:paraId="6317D9F2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2: Implementation of Preventive Measures</w:t>
      </w:r>
    </w:p>
    <w:p w14:paraId="2510F4DA" w14:textId="77777777" w:rsidR="006B451E" w:rsidRPr="006B451E" w:rsidRDefault="006B451E" w:rsidP="006B451E">
      <w:pPr>
        <w:pStyle w:val="BodyText"/>
        <w:numPr>
          <w:ilvl w:val="0"/>
          <w:numId w:val="6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Deploy multi-factor authentication (MFA) across all external-facing systems and services.</w:t>
      </w:r>
    </w:p>
    <w:p w14:paraId="168E242B" w14:textId="77777777" w:rsidR="006B451E" w:rsidRPr="006B451E" w:rsidRDefault="006B451E" w:rsidP="006B451E">
      <w:pPr>
        <w:pStyle w:val="BodyText"/>
        <w:numPr>
          <w:ilvl w:val="0"/>
          <w:numId w:val="6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Implement account lockout policies to prevent brute-force attacks.</w:t>
      </w:r>
    </w:p>
    <w:p w14:paraId="660E3858" w14:textId="77777777" w:rsidR="006B451E" w:rsidRPr="006B451E" w:rsidRDefault="006B451E" w:rsidP="006B451E">
      <w:pPr>
        <w:pStyle w:val="BodyText"/>
        <w:numPr>
          <w:ilvl w:val="0"/>
          <w:numId w:val="6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Enforce strong password policies including regular password rotations and complexity requirements.</w:t>
      </w:r>
    </w:p>
    <w:p w14:paraId="4A94870C" w14:textId="77777777" w:rsidR="006B451E" w:rsidRPr="006B451E" w:rsidRDefault="006B451E" w:rsidP="006B451E">
      <w:pPr>
        <w:pStyle w:val="BodyText"/>
        <w:numPr>
          <w:ilvl w:val="0"/>
          <w:numId w:val="6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Implement IP-based blocking for suspicious login attempts.</w:t>
      </w:r>
    </w:p>
    <w:p w14:paraId="3F0DB399" w14:textId="77777777" w:rsidR="006B451E" w:rsidRPr="006B451E" w:rsidRDefault="006B451E" w:rsidP="006B451E">
      <w:pPr>
        <w:pStyle w:val="BodyText"/>
        <w:numPr>
          <w:ilvl w:val="0"/>
          <w:numId w:val="6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Integrate threat intelligence feeds to proactively identify potential credential spraying campaigns.</w:t>
      </w:r>
    </w:p>
    <w:p w14:paraId="0BAFBF10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3: Enhancing Detection and Response Capabilities</w:t>
      </w:r>
    </w:p>
    <w:p w14:paraId="7041916A" w14:textId="77777777" w:rsidR="006B451E" w:rsidRPr="006B451E" w:rsidRDefault="006B451E" w:rsidP="006B451E">
      <w:pPr>
        <w:pStyle w:val="BodyText"/>
        <w:numPr>
          <w:ilvl w:val="0"/>
          <w:numId w:val="7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Implement real-time monitoring of authentication logs for anomalous activities.</w:t>
      </w:r>
    </w:p>
    <w:p w14:paraId="1E749016" w14:textId="77777777" w:rsidR="006B451E" w:rsidRPr="006B451E" w:rsidRDefault="006B451E" w:rsidP="006B451E">
      <w:pPr>
        <w:pStyle w:val="BodyText"/>
        <w:numPr>
          <w:ilvl w:val="0"/>
          <w:numId w:val="7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Configure alerts for suspicious login patterns indicative of credential spraying.</w:t>
      </w:r>
    </w:p>
    <w:p w14:paraId="78C86A24" w14:textId="77777777" w:rsidR="006B451E" w:rsidRPr="006B451E" w:rsidRDefault="006B451E" w:rsidP="006B451E">
      <w:pPr>
        <w:pStyle w:val="BodyText"/>
        <w:numPr>
          <w:ilvl w:val="0"/>
          <w:numId w:val="7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Develop automated response mechanisms for immediate mitigation of detected attacks.</w:t>
      </w:r>
    </w:p>
    <w:p w14:paraId="3B9CD23A" w14:textId="77777777" w:rsidR="006B451E" w:rsidRPr="006B451E" w:rsidRDefault="006B451E" w:rsidP="006B451E">
      <w:pPr>
        <w:pStyle w:val="BodyText"/>
        <w:numPr>
          <w:ilvl w:val="0"/>
          <w:numId w:val="7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Establish an incident response plan specifically tailored for credential spraying incidents.</w:t>
      </w:r>
    </w:p>
    <w:p w14:paraId="0A39CB52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4: Employee Training and Awareness</w:t>
      </w:r>
    </w:p>
    <w:p w14:paraId="6639D0DE" w14:textId="77777777" w:rsidR="006B451E" w:rsidRPr="006B451E" w:rsidRDefault="006B451E" w:rsidP="006B451E">
      <w:pPr>
        <w:pStyle w:val="BodyText"/>
        <w:numPr>
          <w:ilvl w:val="0"/>
          <w:numId w:val="8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Conduct regular security awareness training sessions focusing on password hygiene, phishing awareness, and recognizing suspicious activities.</w:t>
      </w:r>
    </w:p>
    <w:p w14:paraId="530ECACF" w14:textId="77777777" w:rsidR="006B451E" w:rsidRPr="006B451E" w:rsidRDefault="006B451E" w:rsidP="006B451E">
      <w:pPr>
        <w:pStyle w:val="BodyText"/>
        <w:numPr>
          <w:ilvl w:val="0"/>
          <w:numId w:val="8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Provide guidance on creating strong, unique passwords and avoiding password reuse.</w:t>
      </w:r>
    </w:p>
    <w:p w14:paraId="79875232" w14:textId="77777777" w:rsidR="006B451E" w:rsidRPr="006B451E" w:rsidRDefault="006B451E" w:rsidP="006B451E">
      <w:pPr>
        <w:pStyle w:val="BodyText"/>
        <w:numPr>
          <w:ilvl w:val="0"/>
          <w:numId w:val="8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Simulate credential spraying attacks to test employee response and effectiveness of security measures.</w:t>
      </w:r>
    </w:p>
    <w:p w14:paraId="576930B0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Deliverables</w:t>
      </w:r>
    </w:p>
    <w:p w14:paraId="797DB8C2" w14:textId="77777777" w:rsidR="006B451E" w:rsidRPr="006B451E" w:rsidRDefault="006B451E" w:rsidP="006B451E">
      <w:pPr>
        <w:pStyle w:val="BodyText"/>
        <w:numPr>
          <w:ilvl w:val="0"/>
          <w:numId w:val="9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Completed risk assessment report.</w:t>
      </w:r>
    </w:p>
    <w:p w14:paraId="6725EF19" w14:textId="77777777" w:rsidR="006B451E" w:rsidRPr="006B451E" w:rsidRDefault="006B451E" w:rsidP="006B451E">
      <w:pPr>
        <w:pStyle w:val="BodyText"/>
        <w:numPr>
          <w:ilvl w:val="0"/>
          <w:numId w:val="9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Completed password and account lockout policies.</w:t>
      </w:r>
    </w:p>
    <w:p w14:paraId="35527F67" w14:textId="77777777" w:rsidR="006B451E" w:rsidRPr="006B451E" w:rsidRDefault="006B451E" w:rsidP="006B451E">
      <w:pPr>
        <w:pStyle w:val="BodyText"/>
        <w:numPr>
          <w:ilvl w:val="0"/>
          <w:numId w:val="9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Configured monitoring and automated response mechanisms.</w:t>
      </w:r>
    </w:p>
    <w:p w14:paraId="38EE6CC8" w14:textId="77777777" w:rsidR="006B451E" w:rsidRPr="006B451E" w:rsidRDefault="006B451E" w:rsidP="006B451E">
      <w:pPr>
        <w:pStyle w:val="BodyText"/>
        <w:numPr>
          <w:ilvl w:val="0"/>
          <w:numId w:val="9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lastRenderedPageBreak/>
        <w:t>Documentation of employee training sessions and awareness materials.</w:t>
      </w:r>
    </w:p>
    <w:p w14:paraId="2DD010BF" w14:textId="77777777" w:rsidR="006B451E" w:rsidRPr="006B451E" w:rsidRDefault="006B451E" w:rsidP="006B451E">
      <w:pPr>
        <w:pStyle w:val="BodyText"/>
        <w:rPr>
          <w:rFonts w:ascii="Times New Roman" w:hAnsi="Times New Roman"/>
        </w:rPr>
      </w:pPr>
      <w:r w:rsidRPr="006B451E">
        <w:rPr>
          <w:rFonts w:ascii="Times New Roman" w:hAnsi="Times New Roman"/>
          <w:b/>
          <w:bCs/>
        </w:rPr>
        <w:t>Timeline</w:t>
      </w:r>
    </w:p>
    <w:p w14:paraId="221F2BEE" w14:textId="77777777" w:rsidR="006B451E" w:rsidRPr="006B451E" w:rsidRDefault="006B451E" w:rsidP="006B451E">
      <w:pPr>
        <w:pStyle w:val="BodyText"/>
        <w:numPr>
          <w:ilvl w:val="0"/>
          <w:numId w:val="10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1: Risk Assessment and Planning (2 months)</w:t>
      </w:r>
    </w:p>
    <w:p w14:paraId="20E51A50" w14:textId="77777777" w:rsidR="006B451E" w:rsidRPr="006B451E" w:rsidRDefault="006B451E" w:rsidP="006B451E">
      <w:pPr>
        <w:pStyle w:val="BodyText"/>
        <w:numPr>
          <w:ilvl w:val="0"/>
          <w:numId w:val="10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2: Implementation of Preventive Measures (3 months)</w:t>
      </w:r>
    </w:p>
    <w:p w14:paraId="102F222B" w14:textId="77777777" w:rsidR="006B451E" w:rsidRPr="006B451E" w:rsidRDefault="006B451E" w:rsidP="006B451E">
      <w:pPr>
        <w:pStyle w:val="BodyText"/>
        <w:numPr>
          <w:ilvl w:val="0"/>
          <w:numId w:val="10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3: Enhancing Detection and Response Capabilities (2 months)</w:t>
      </w:r>
    </w:p>
    <w:p w14:paraId="7B3E7A73" w14:textId="77777777" w:rsidR="006B451E" w:rsidRPr="006B451E" w:rsidRDefault="006B451E" w:rsidP="006B451E">
      <w:pPr>
        <w:pStyle w:val="BodyText"/>
        <w:numPr>
          <w:ilvl w:val="0"/>
          <w:numId w:val="10"/>
        </w:numPr>
        <w:rPr>
          <w:rFonts w:ascii="Times New Roman" w:hAnsi="Times New Roman"/>
        </w:rPr>
      </w:pPr>
      <w:r w:rsidRPr="006B451E">
        <w:rPr>
          <w:rFonts w:ascii="Times New Roman" w:hAnsi="Times New Roman"/>
        </w:rPr>
        <w:t>Phase 4: Employee Training and Awareness (Ongoing, with initial sessions conducted within 1 month)</w:t>
      </w:r>
    </w:p>
    <w:p w14:paraId="54BD85BC" w14:textId="77777777" w:rsidR="003A7E8C" w:rsidRDefault="003A7E8C">
      <w:pPr>
        <w:pStyle w:val="BodyText"/>
        <w:rPr>
          <w:rFonts w:ascii="Times New Roman" w:hAnsi="Times New Roman"/>
        </w:rPr>
      </w:pPr>
    </w:p>
    <w:sectPr w:rsidR="003A7E8C">
      <w:headerReference w:type="default" r:id="rId7"/>
      <w:pgSz w:w="12240" w:h="15840"/>
      <w:pgMar w:top="1698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247D" w14:textId="77777777" w:rsidR="00664EC6" w:rsidRDefault="00664EC6">
      <w:r>
        <w:separator/>
      </w:r>
    </w:p>
  </w:endnote>
  <w:endnote w:type="continuationSeparator" w:id="0">
    <w:p w14:paraId="077F4F5D" w14:textId="77777777" w:rsidR="00664EC6" w:rsidRDefault="0066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44143" w14:textId="77777777" w:rsidR="00664EC6" w:rsidRDefault="00664EC6">
      <w:r>
        <w:separator/>
      </w:r>
    </w:p>
  </w:footnote>
  <w:footnote w:type="continuationSeparator" w:id="0">
    <w:p w14:paraId="06A27019" w14:textId="77777777" w:rsidR="00664EC6" w:rsidRDefault="00664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0AE7" w14:textId="77777777" w:rsidR="003A7E8C" w:rsidRDefault="00000000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3" behindDoc="0" locked="0" layoutInCell="1" allowOverlap="1" wp14:anchorId="5A6EDFA1" wp14:editId="6A85FE99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D0221B1" w14:textId="77777777" w:rsidR="003A7E8C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</w:rPr>
                            <w:t>Cosmic Horizon Inc.</w:t>
                          </w:r>
                        </w:p>
                        <w:p w14:paraId="25D3398D" w14:textId="77777777" w:rsidR="003A7E8C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 w14:paraId="33539D2E" w14:textId="77777777" w:rsidR="003A7E8C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EDFA1" id="_x0000_t202" coordsize="21600,21600" o:spt="202" path="m,l,21600r21600,l21600,xe">
              <v:stroke joinstyle="miter"/>
              <v:path gradientshapeok="t" o:connecttype="rect"/>
            </v:shapetype>
            <v:shape id="Text Frame 2" o:spid="_x0000_s1026" type="#_x0000_t202" style="position:absolute;left:0;text-align:left;margin-left:292pt;margin-top:4.6pt;width:107pt;height:4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" filled="f" stroked="f" strokeweight="0">
              <v:textbox inset="0,0,0,0">
                <w:txbxContent>
                  <w:p w14:paraId="0D0221B1" w14:textId="77777777" w:rsidR="003A7E8C" w:rsidRDefault="00000000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  <w:b/>
                        <w:bCs/>
                      </w:rPr>
                      <w:t>Cosmic Horizon Inc.</w:t>
                    </w:r>
                  </w:p>
                  <w:p w14:paraId="25D3398D" w14:textId="77777777" w:rsidR="003A7E8C" w:rsidRDefault="00000000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 w14:paraId="33539D2E" w14:textId="77777777" w:rsidR="003A7E8C" w:rsidRDefault="00000000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" behindDoc="0" locked="0" layoutInCell="0" allowOverlap="1" wp14:anchorId="31852EFD" wp14:editId="5D687FF7">
          <wp:simplePos x="0" y="0"/>
          <wp:positionH relativeFrom="column">
            <wp:posOffset>5067300</wp:posOffset>
          </wp:positionH>
          <wp:positionV relativeFrom="paragraph">
            <wp:posOffset>-241300</wp:posOffset>
          </wp:positionV>
          <wp:extent cx="1240155" cy="1068705"/>
          <wp:effectExtent l="0" t="0" r="0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35"/>
    <w:multiLevelType w:val="multilevel"/>
    <w:tmpl w:val="12F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6D17"/>
    <w:multiLevelType w:val="multilevel"/>
    <w:tmpl w:val="BAF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F1FB6"/>
    <w:multiLevelType w:val="multilevel"/>
    <w:tmpl w:val="921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2DD5"/>
    <w:multiLevelType w:val="multilevel"/>
    <w:tmpl w:val="213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4F0F"/>
    <w:multiLevelType w:val="multilevel"/>
    <w:tmpl w:val="521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7A1F"/>
    <w:multiLevelType w:val="multilevel"/>
    <w:tmpl w:val="957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1C8F"/>
    <w:multiLevelType w:val="multilevel"/>
    <w:tmpl w:val="A48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5B28"/>
    <w:multiLevelType w:val="multilevel"/>
    <w:tmpl w:val="B1A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C2960"/>
    <w:multiLevelType w:val="multilevel"/>
    <w:tmpl w:val="0B5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97E3D"/>
    <w:multiLevelType w:val="multilevel"/>
    <w:tmpl w:val="81A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11105">
    <w:abstractNumId w:val="9"/>
  </w:num>
  <w:num w:numId="2" w16cid:durableId="789476901">
    <w:abstractNumId w:val="1"/>
  </w:num>
  <w:num w:numId="3" w16cid:durableId="668561940">
    <w:abstractNumId w:val="7"/>
  </w:num>
  <w:num w:numId="4" w16cid:durableId="1221288680">
    <w:abstractNumId w:val="5"/>
  </w:num>
  <w:num w:numId="5" w16cid:durableId="618561280">
    <w:abstractNumId w:val="4"/>
  </w:num>
  <w:num w:numId="6" w16cid:durableId="1421684830">
    <w:abstractNumId w:val="0"/>
  </w:num>
  <w:num w:numId="7" w16cid:durableId="1679890383">
    <w:abstractNumId w:val="8"/>
  </w:num>
  <w:num w:numId="8" w16cid:durableId="586426141">
    <w:abstractNumId w:val="2"/>
  </w:num>
  <w:num w:numId="9" w16cid:durableId="570847346">
    <w:abstractNumId w:val="6"/>
  </w:num>
  <w:num w:numId="10" w16cid:durableId="35785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E8C"/>
    <w:rsid w:val="003A7E8C"/>
    <w:rsid w:val="004A199D"/>
    <w:rsid w:val="0051547F"/>
    <w:rsid w:val="00664EC6"/>
    <w:rsid w:val="006B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7AC6"/>
  <w15:docId w15:val="{2B64CAF5-10A9-4451-A1FD-F89E714E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Watanabe, Sasha</cp:lastModifiedBy>
  <cp:revision>3</cp:revision>
  <dcterms:created xsi:type="dcterms:W3CDTF">2025-02-20T03:15:00Z</dcterms:created>
  <dcterms:modified xsi:type="dcterms:W3CDTF">2025-02-20T03:16:00Z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2025-02-19T20:57:15Z</dcterms:created>
  <dc:creator/>
  <dc:description/>
  <dc:language>en-US</dc:language>
  <cp:lastModifiedBy/>
  <dcterms:modified xsi:type="dcterms:W3CDTF">2025-02-19T21:29:16Z</dcterms:modified>
  <cp:revision>1</cp:revision>
  <dc:subject/>
  <dc:title/>
</cp:coreProperties>
</file>