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52700" w14:textId="22460256" w:rsidR="008F2CBF" w:rsidRDefault="008F2CBF" w:rsidP="008F2CBF">
      <w:pPr>
        <w:rPr>
          <w:b/>
          <w:bCs/>
          <w:lang w:val="en-GB"/>
        </w:rPr>
      </w:pPr>
    </w:p>
    <w:p w14:paraId="7E8D673B" w14:textId="77777777" w:rsidR="008F2CBF" w:rsidRDefault="008F2CBF" w:rsidP="008F2CBF">
      <w:pPr>
        <w:rPr>
          <w:b/>
          <w:bCs/>
          <w:lang w:val="en-GB"/>
        </w:rPr>
      </w:pPr>
    </w:p>
    <w:p w14:paraId="7E9CBD7E" w14:textId="77777777" w:rsidR="00462A5D" w:rsidRDefault="00462A5D" w:rsidP="008F2CBF">
      <w:pPr>
        <w:rPr>
          <w:b/>
          <w:bCs/>
          <w:lang w:val="en-GB"/>
        </w:rPr>
      </w:pPr>
    </w:p>
    <w:p w14:paraId="555EC3A3" w14:textId="77777777" w:rsidR="00462A5D" w:rsidRDefault="00462A5D" w:rsidP="008F2CBF">
      <w:pPr>
        <w:rPr>
          <w:b/>
          <w:bCs/>
          <w:lang w:val="en-GB"/>
        </w:rPr>
      </w:pPr>
    </w:p>
    <w:p w14:paraId="64E5FC8D" w14:textId="5E89EEA5" w:rsidR="008F2CBF" w:rsidRPr="00462A5D" w:rsidRDefault="008F2CBF" w:rsidP="00462A5D">
      <w:pPr>
        <w:jc w:val="center"/>
        <w:rPr>
          <w:b/>
          <w:bCs/>
          <w:color w:val="0070C0"/>
          <w:sz w:val="32"/>
          <w:szCs w:val="32"/>
          <w:lang w:val="en-GB"/>
        </w:rPr>
      </w:pPr>
      <w:r w:rsidRPr="00462A5D">
        <w:rPr>
          <w:b/>
          <w:bCs/>
          <w:color w:val="0070C0"/>
          <w:sz w:val="32"/>
          <w:szCs w:val="32"/>
          <w:lang w:val="en-GB"/>
        </w:rPr>
        <w:t>1st Baltic Rectors’ Forum</w:t>
      </w:r>
    </w:p>
    <w:p w14:paraId="661693B9" w14:textId="77777777" w:rsidR="008F2CBF" w:rsidRPr="008F2CBF" w:rsidRDefault="008F2CBF" w:rsidP="00462A5D">
      <w:pPr>
        <w:jc w:val="center"/>
        <w:rPr>
          <w:lang w:val="en-GB"/>
        </w:rPr>
      </w:pPr>
      <w:r w:rsidRPr="008F2CBF">
        <w:rPr>
          <w:lang w:val="en-GB"/>
        </w:rPr>
        <w:t xml:space="preserve">Hosted by the University of </w:t>
      </w:r>
      <w:proofErr w:type="spellStart"/>
      <w:r w:rsidRPr="008F2CBF">
        <w:rPr>
          <w:lang w:val="en-GB"/>
        </w:rPr>
        <w:t>Gdańsk</w:t>
      </w:r>
      <w:proofErr w:type="spellEnd"/>
    </w:p>
    <w:p w14:paraId="0B2E0CA2" w14:textId="77777777" w:rsidR="008F2CBF" w:rsidRPr="008F2CBF" w:rsidRDefault="008F2CBF" w:rsidP="008F2CBF">
      <w:pPr>
        <w:rPr>
          <w:lang w:val="en-GB"/>
        </w:rPr>
      </w:pPr>
    </w:p>
    <w:p w14:paraId="00A74FF6" w14:textId="77777777" w:rsidR="008F2CBF" w:rsidRPr="008F2CBF" w:rsidRDefault="008F2CBF" w:rsidP="008F2CBF">
      <w:pPr>
        <w:rPr>
          <w:lang w:val="en-GB"/>
        </w:rPr>
      </w:pPr>
      <w:r w:rsidRPr="008F2CBF">
        <w:rPr>
          <w:lang w:val="en-GB"/>
        </w:rPr>
        <w:t>Date: 29 June 2026</w:t>
      </w:r>
    </w:p>
    <w:p w14:paraId="2DB3512E" w14:textId="77777777" w:rsidR="008F2CBF" w:rsidRDefault="008F2CBF" w:rsidP="008F2CBF">
      <w:pPr>
        <w:rPr>
          <w:lang w:val="en-GB"/>
        </w:rPr>
      </w:pPr>
      <w:r w:rsidRPr="008F2CBF">
        <w:rPr>
          <w:lang w:val="en-GB"/>
        </w:rPr>
        <w:t xml:space="preserve">Venue: Main Library of the University of </w:t>
      </w:r>
      <w:proofErr w:type="spellStart"/>
      <w:r w:rsidRPr="008F2CBF">
        <w:rPr>
          <w:lang w:val="en-GB"/>
        </w:rPr>
        <w:t>Gdańsk</w:t>
      </w:r>
      <w:proofErr w:type="spellEnd"/>
    </w:p>
    <w:p w14:paraId="71C2AC9A" w14:textId="77777777" w:rsidR="00462A5D" w:rsidRDefault="00462A5D" w:rsidP="008F2CBF">
      <w:pPr>
        <w:rPr>
          <w:lang w:val="en-GB"/>
        </w:rPr>
      </w:pPr>
    </w:p>
    <w:p w14:paraId="2D4BFDF9" w14:textId="325DCA7C" w:rsidR="00462A5D" w:rsidRDefault="00462A5D" w:rsidP="008F2CBF">
      <w:pPr>
        <w:rPr>
          <w:lang w:val="en-GB"/>
        </w:rPr>
      </w:pPr>
      <w:r>
        <w:rPr>
          <w:lang w:val="en-GB"/>
        </w:rPr>
        <w:t xml:space="preserve">Organizer: University of </w:t>
      </w:r>
      <w:proofErr w:type="spellStart"/>
      <w:r>
        <w:rPr>
          <w:lang w:val="en-GB"/>
        </w:rPr>
        <w:t>Gdańsk</w:t>
      </w:r>
      <w:proofErr w:type="spellEnd"/>
    </w:p>
    <w:p w14:paraId="0C5DB838" w14:textId="2D7A7F38" w:rsidR="00462A5D" w:rsidRPr="008F2CBF" w:rsidRDefault="00462A5D" w:rsidP="008F2CBF">
      <w:pPr>
        <w:rPr>
          <w:lang w:val="en-GB"/>
        </w:rPr>
      </w:pPr>
      <w:r>
        <w:rPr>
          <w:lang w:val="en-GB"/>
        </w:rPr>
        <w:t xml:space="preserve">Strategic parter: ORLEN SA </w:t>
      </w:r>
    </w:p>
    <w:p w14:paraId="533E301F" w14:textId="77777777" w:rsidR="008F2CBF" w:rsidRPr="008F2CBF" w:rsidRDefault="008F2CBF" w:rsidP="008F2CBF">
      <w:pPr>
        <w:rPr>
          <w:lang w:val="en-GB"/>
        </w:rPr>
      </w:pPr>
    </w:p>
    <w:p w14:paraId="1F7F4F19" w14:textId="54D83904" w:rsidR="008F2CBF" w:rsidRPr="00462A5D" w:rsidRDefault="008F2CBF" w:rsidP="008F2CBF">
      <w:pPr>
        <w:rPr>
          <w:b/>
          <w:bCs/>
          <w:color w:val="0070C0"/>
          <w:lang w:val="en-GB"/>
        </w:rPr>
      </w:pPr>
      <w:r w:rsidRPr="00462A5D">
        <w:rPr>
          <w:b/>
          <w:bCs/>
          <w:color w:val="0070C0"/>
          <w:lang w:val="en-GB"/>
        </w:rPr>
        <w:t>Background</w:t>
      </w:r>
    </w:p>
    <w:p w14:paraId="15EB2F36" w14:textId="77777777" w:rsidR="00462A5D" w:rsidRDefault="008F2CBF" w:rsidP="008F2CBF">
      <w:pPr>
        <w:rPr>
          <w:lang w:val="en-GB"/>
        </w:rPr>
      </w:pPr>
      <w:r w:rsidRPr="008F2CBF">
        <w:rPr>
          <w:lang w:val="en-GB"/>
        </w:rPr>
        <w:t>The Baltic Sea region has entered a fundamentally new geopolitical phase. Following the accession of Finland and Sweden to NATO, the Baltic Sea has effectively become a strategic core of Euro-Atlantic security and cooperation.</w:t>
      </w:r>
      <w:r w:rsidR="00462A5D">
        <w:rPr>
          <w:lang w:val="en-GB"/>
        </w:rPr>
        <w:t xml:space="preserve"> </w:t>
      </w:r>
      <w:r w:rsidRPr="008F2CBF">
        <w:rPr>
          <w:lang w:val="en-GB"/>
        </w:rPr>
        <w:t>Simultaneously, the region is emerging as a key European hub for:</w:t>
      </w:r>
    </w:p>
    <w:p w14:paraId="417B718B" w14:textId="7A7EEDAD" w:rsidR="008F2CBF" w:rsidRPr="00462A5D" w:rsidRDefault="008F2CBF" w:rsidP="00462A5D">
      <w:pPr>
        <w:pStyle w:val="Akapitzlist"/>
        <w:numPr>
          <w:ilvl w:val="0"/>
          <w:numId w:val="1"/>
        </w:numPr>
        <w:rPr>
          <w:lang w:val="en-GB"/>
        </w:rPr>
      </w:pPr>
      <w:r w:rsidRPr="00462A5D">
        <w:rPr>
          <w:lang w:val="en-GB"/>
        </w:rPr>
        <w:t>energy transition and offshore wind development</w:t>
      </w:r>
    </w:p>
    <w:p w14:paraId="4EE7C1EB" w14:textId="7270F57D" w:rsidR="008F2CBF" w:rsidRPr="00462A5D" w:rsidRDefault="008F2CBF" w:rsidP="00462A5D">
      <w:pPr>
        <w:pStyle w:val="Akapitzlist"/>
        <w:numPr>
          <w:ilvl w:val="0"/>
          <w:numId w:val="1"/>
        </w:numPr>
        <w:rPr>
          <w:lang w:val="en-GB"/>
        </w:rPr>
      </w:pPr>
      <w:r w:rsidRPr="00462A5D">
        <w:rPr>
          <w:lang w:val="en-GB"/>
        </w:rPr>
        <w:t>hydrogen economy and energy system integration</w:t>
      </w:r>
    </w:p>
    <w:p w14:paraId="2A00653D" w14:textId="7286AEF9" w:rsidR="008F2CBF" w:rsidRPr="00462A5D" w:rsidRDefault="008F2CBF" w:rsidP="00462A5D">
      <w:pPr>
        <w:pStyle w:val="Akapitzlist"/>
        <w:numPr>
          <w:ilvl w:val="0"/>
          <w:numId w:val="1"/>
        </w:numPr>
        <w:rPr>
          <w:lang w:val="en-GB"/>
        </w:rPr>
      </w:pPr>
      <w:r w:rsidRPr="00462A5D">
        <w:rPr>
          <w:lang w:val="en-GB"/>
        </w:rPr>
        <w:t>maritime economy and port infrastructure</w:t>
      </w:r>
    </w:p>
    <w:p w14:paraId="5536E954" w14:textId="33F37C52" w:rsidR="008F2CBF" w:rsidRPr="00462A5D" w:rsidRDefault="008F2CBF" w:rsidP="00462A5D">
      <w:pPr>
        <w:pStyle w:val="Akapitzlist"/>
        <w:numPr>
          <w:ilvl w:val="0"/>
          <w:numId w:val="1"/>
        </w:numPr>
        <w:rPr>
          <w:lang w:val="en-GB"/>
        </w:rPr>
      </w:pPr>
      <w:r w:rsidRPr="00462A5D">
        <w:rPr>
          <w:lang w:val="en-GB"/>
        </w:rPr>
        <w:t>digital resilience and cyber security</w:t>
      </w:r>
    </w:p>
    <w:p w14:paraId="02455F4E" w14:textId="1EF524FE" w:rsidR="008F2CBF" w:rsidRPr="00462A5D" w:rsidRDefault="008F2CBF" w:rsidP="00462A5D">
      <w:pPr>
        <w:pStyle w:val="Akapitzlist"/>
        <w:numPr>
          <w:ilvl w:val="0"/>
          <w:numId w:val="1"/>
        </w:numPr>
        <w:rPr>
          <w:lang w:val="en-GB"/>
        </w:rPr>
      </w:pPr>
      <w:r w:rsidRPr="00462A5D">
        <w:rPr>
          <w:lang w:val="en-GB"/>
        </w:rPr>
        <w:t>protection of critical infrastructure</w:t>
      </w:r>
    </w:p>
    <w:p w14:paraId="71F88F5F" w14:textId="5E53F910" w:rsidR="008F2CBF" w:rsidRPr="00462A5D" w:rsidRDefault="008F2CBF" w:rsidP="008F2CBF">
      <w:pPr>
        <w:pStyle w:val="Akapitzlist"/>
        <w:numPr>
          <w:ilvl w:val="0"/>
          <w:numId w:val="1"/>
        </w:numPr>
        <w:rPr>
          <w:lang w:val="en-GB"/>
        </w:rPr>
      </w:pPr>
      <w:r w:rsidRPr="00462A5D">
        <w:rPr>
          <w:lang w:val="en-GB"/>
        </w:rPr>
        <w:t>environmental sustainability of the Baltic Sea</w:t>
      </w:r>
    </w:p>
    <w:p w14:paraId="2DD5AF79" w14:textId="5686BC25" w:rsidR="008F2CBF" w:rsidRPr="008F2CBF" w:rsidRDefault="008F2CBF" w:rsidP="008F2CBF">
      <w:pPr>
        <w:rPr>
          <w:lang w:val="en-GB"/>
        </w:rPr>
      </w:pPr>
      <w:r w:rsidRPr="00462A5D">
        <w:rPr>
          <w:b/>
          <w:bCs/>
          <w:lang w:val="en-GB"/>
        </w:rPr>
        <w:t>Universities and academic leadership have a strategic role in shaping this transformation.</w:t>
      </w:r>
      <w:r w:rsidRPr="008F2CBF">
        <w:rPr>
          <w:lang w:val="en-GB"/>
        </w:rPr>
        <w:t xml:space="preserve"> They are essential for:</w:t>
      </w:r>
    </w:p>
    <w:p w14:paraId="5C4F34CF" w14:textId="09ECAF69" w:rsidR="008F2CBF" w:rsidRPr="00462A5D" w:rsidRDefault="008F2CBF" w:rsidP="00462A5D">
      <w:pPr>
        <w:pStyle w:val="Akapitzlist"/>
        <w:numPr>
          <w:ilvl w:val="0"/>
          <w:numId w:val="2"/>
        </w:numPr>
        <w:rPr>
          <w:lang w:val="en-GB"/>
        </w:rPr>
      </w:pPr>
      <w:r w:rsidRPr="00462A5D">
        <w:rPr>
          <w:lang w:val="en-GB"/>
        </w:rPr>
        <w:t>technological innovation</w:t>
      </w:r>
    </w:p>
    <w:p w14:paraId="3F35CB14" w14:textId="58120C0F" w:rsidR="008F2CBF" w:rsidRPr="00462A5D" w:rsidRDefault="008F2CBF" w:rsidP="00462A5D">
      <w:pPr>
        <w:pStyle w:val="Akapitzlist"/>
        <w:numPr>
          <w:ilvl w:val="0"/>
          <w:numId w:val="2"/>
        </w:numPr>
        <w:rPr>
          <w:lang w:val="en-GB"/>
        </w:rPr>
      </w:pPr>
      <w:r w:rsidRPr="00462A5D">
        <w:rPr>
          <w:lang w:val="en-GB"/>
        </w:rPr>
        <w:t>education of the next generation of experts</w:t>
      </w:r>
    </w:p>
    <w:p w14:paraId="157AA8A0" w14:textId="47658F23" w:rsidR="008F2CBF" w:rsidRPr="00462A5D" w:rsidRDefault="008F2CBF" w:rsidP="00462A5D">
      <w:pPr>
        <w:pStyle w:val="Akapitzlist"/>
        <w:numPr>
          <w:ilvl w:val="0"/>
          <w:numId w:val="2"/>
        </w:numPr>
        <w:rPr>
          <w:lang w:val="en-GB"/>
        </w:rPr>
      </w:pPr>
      <w:r w:rsidRPr="00462A5D">
        <w:rPr>
          <w:lang w:val="en-GB"/>
        </w:rPr>
        <w:t>regional knowledge integration</w:t>
      </w:r>
    </w:p>
    <w:p w14:paraId="1DA3B142" w14:textId="77777777" w:rsidR="008F2CBF" w:rsidRPr="00462A5D" w:rsidRDefault="008F2CBF" w:rsidP="00462A5D">
      <w:pPr>
        <w:pStyle w:val="Akapitzlist"/>
        <w:numPr>
          <w:ilvl w:val="0"/>
          <w:numId w:val="2"/>
        </w:numPr>
        <w:rPr>
          <w:lang w:val="en-GB"/>
        </w:rPr>
      </w:pPr>
      <w:r w:rsidRPr="00462A5D">
        <w:rPr>
          <w:lang w:val="en-GB"/>
        </w:rPr>
        <w:t>evidence-based policy advice</w:t>
      </w:r>
    </w:p>
    <w:p w14:paraId="2BD3EE1F" w14:textId="77777777" w:rsidR="008F2CBF" w:rsidRPr="008F2CBF" w:rsidRDefault="008F2CBF" w:rsidP="008F2CBF">
      <w:pPr>
        <w:rPr>
          <w:lang w:val="en-GB"/>
        </w:rPr>
      </w:pPr>
    </w:p>
    <w:p w14:paraId="7C33DD3A" w14:textId="77777777" w:rsidR="00462A5D" w:rsidRDefault="00462A5D" w:rsidP="008F2CBF">
      <w:pPr>
        <w:rPr>
          <w:lang w:val="en-GB"/>
        </w:rPr>
      </w:pPr>
    </w:p>
    <w:p w14:paraId="5ACA107D" w14:textId="77777777" w:rsidR="00462A5D" w:rsidRDefault="00462A5D" w:rsidP="008F2CBF">
      <w:pPr>
        <w:rPr>
          <w:lang w:val="en-GB"/>
        </w:rPr>
      </w:pPr>
    </w:p>
    <w:p w14:paraId="7A042A34" w14:textId="151B12EB" w:rsidR="008F2CBF" w:rsidRPr="008F2CBF" w:rsidRDefault="008F2CBF" w:rsidP="008F2CBF">
      <w:pPr>
        <w:rPr>
          <w:lang w:val="en-GB"/>
        </w:rPr>
      </w:pPr>
      <w:r w:rsidRPr="008F2CBF">
        <w:rPr>
          <w:lang w:val="en-GB"/>
        </w:rPr>
        <w:t>The 1st Baltic Rectors’ Forum aims to bring together re</w:t>
      </w:r>
      <w:r w:rsidR="005C5CD9">
        <w:rPr>
          <w:lang w:val="en-GB"/>
        </w:rPr>
        <w:t>ctors</w:t>
      </w:r>
      <w:r w:rsidRPr="008F2CBF">
        <w:rPr>
          <w:lang w:val="en-GB"/>
        </w:rPr>
        <w:t xml:space="preserve"> of </w:t>
      </w:r>
      <w:r w:rsidR="005C5CD9">
        <w:rPr>
          <w:lang w:val="en-GB"/>
        </w:rPr>
        <w:t>32</w:t>
      </w:r>
      <w:r w:rsidR="005C5CD9" w:rsidRPr="005C5CD9">
        <w:rPr>
          <w:lang w:val="en-GB"/>
        </w:rPr>
        <w:t xml:space="preserve"> major academic institutions located around the Baltic Sea</w:t>
      </w:r>
      <w:r w:rsidR="005C5CD9">
        <w:rPr>
          <w:lang w:val="en-GB"/>
        </w:rPr>
        <w:t xml:space="preserve"> </w:t>
      </w:r>
      <w:r w:rsidRPr="008F2CBF">
        <w:rPr>
          <w:lang w:val="en-GB"/>
        </w:rPr>
        <w:t>from:</w:t>
      </w:r>
      <w:r w:rsidR="00462A5D">
        <w:rPr>
          <w:lang w:val="en-GB"/>
        </w:rPr>
        <w:t xml:space="preserve"> </w:t>
      </w:r>
      <w:r w:rsidRPr="008F2CBF">
        <w:rPr>
          <w:lang w:val="en-GB"/>
        </w:rPr>
        <w:t>Sweden, Denmark, Germany, Finland, Poland, Estonia, Lithuania and Latvia.</w:t>
      </w:r>
      <w:r w:rsidR="00462A5D">
        <w:rPr>
          <w:lang w:val="en-GB"/>
        </w:rPr>
        <w:t xml:space="preserve"> </w:t>
      </w:r>
      <w:r w:rsidRPr="008F2CBF">
        <w:rPr>
          <w:lang w:val="en-GB"/>
        </w:rPr>
        <w:t>The Forum is designed to initiate a permanent academic platform for cooperation in the Baltic Sea region, particularly in the fields of energy, security, technology and innovation.</w:t>
      </w:r>
    </w:p>
    <w:p w14:paraId="0CD3F4AB" w14:textId="77777777" w:rsidR="008F2CBF" w:rsidRPr="008F2CBF" w:rsidRDefault="008F2CBF" w:rsidP="008F2CBF">
      <w:pPr>
        <w:rPr>
          <w:lang w:val="en-GB"/>
        </w:rPr>
      </w:pPr>
    </w:p>
    <w:p w14:paraId="3A5E0DA0" w14:textId="77777777" w:rsidR="008F2CBF" w:rsidRPr="00462A5D" w:rsidRDefault="008F2CBF" w:rsidP="00462A5D">
      <w:pPr>
        <w:jc w:val="center"/>
        <w:rPr>
          <w:b/>
          <w:bCs/>
          <w:color w:val="0070C0"/>
          <w:lang w:val="en-GB"/>
        </w:rPr>
      </w:pPr>
      <w:r w:rsidRPr="00462A5D">
        <w:rPr>
          <w:b/>
          <w:bCs/>
          <w:color w:val="0070C0"/>
          <w:lang w:val="en-GB"/>
        </w:rPr>
        <w:t>Draft Programme</w:t>
      </w:r>
    </w:p>
    <w:p w14:paraId="666C84DB" w14:textId="62EFE56A" w:rsidR="008F2CBF" w:rsidRPr="008F2CBF" w:rsidRDefault="008F2CBF" w:rsidP="008F2CBF">
      <w:pPr>
        <w:rPr>
          <w:lang w:val="en-GB"/>
        </w:rPr>
      </w:pPr>
      <w:r w:rsidRPr="008F2CBF">
        <w:rPr>
          <w:lang w:val="en-GB"/>
        </w:rPr>
        <w:t>09:00 – 09:30</w:t>
      </w:r>
      <w:r w:rsidR="00E52DC7">
        <w:rPr>
          <w:lang w:val="en-GB"/>
        </w:rPr>
        <w:t xml:space="preserve"> </w:t>
      </w:r>
      <w:r w:rsidRPr="008F2CBF">
        <w:rPr>
          <w:lang w:val="en-GB"/>
        </w:rPr>
        <w:t>Opening Session</w:t>
      </w:r>
    </w:p>
    <w:p w14:paraId="1593C1A5" w14:textId="609BA172" w:rsidR="008F2CBF" w:rsidRPr="008F2CBF" w:rsidRDefault="008F2CBF" w:rsidP="008F2CBF">
      <w:pPr>
        <w:rPr>
          <w:lang w:val="en-GB"/>
        </w:rPr>
      </w:pPr>
      <w:r w:rsidRPr="008F2CBF">
        <w:rPr>
          <w:lang w:val="en-GB"/>
        </w:rPr>
        <w:t>09:30 – 10:00</w:t>
      </w:r>
      <w:r w:rsidR="00E52DC7">
        <w:rPr>
          <w:lang w:val="en-GB"/>
        </w:rPr>
        <w:t xml:space="preserve"> </w:t>
      </w:r>
      <w:r w:rsidRPr="008F2CBF">
        <w:rPr>
          <w:lang w:val="en-GB"/>
        </w:rPr>
        <w:t>Opening Keynotes: The Baltic Region in a New Strategic Context</w:t>
      </w:r>
    </w:p>
    <w:p w14:paraId="0C6890C7" w14:textId="77777777" w:rsidR="008F2CBF" w:rsidRPr="00E52DC7" w:rsidRDefault="008F2CBF" w:rsidP="008F2CBF">
      <w:pPr>
        <w:rPr>
          <w:i/>
          <w:iCs/>
          <w:lang w:val="en-GB"/>
        </w:rPr>
      </w:pPr>
      <w:r w:rsidRPr="00E52DC7">
        <w:rPr>
          <w:i/>
          <w:iCs/>
          <w:lang w:val="en-GB"/>
        </w:rPr>
        <w:t>Two keynote interventions addressing the geopolitical and economic transformation of the Baltic region:</w:t>
      </w:r>
    </w:p>
    <w:p w14:paraId="731BCF23" w14:textId="77777777" w:rsidR="00E52DC7" w:rsidRDefault="008F2CBF" w:rsidP="008F2CBF">
      <w:pPr>
        <w:pStyle w:val="Akapitzlist"/>
        <w:numPr>
          <w:ilvl w:val="0"/>
          <w:numId w:val="3"/>
        </w:numPr>
        <w:rPr>
          <w:lang w:val="en-GB"/>
        </w:rPr>
      </w:pPr>
      <w:r w:rsidRPr="00E52DC7">
        <w:rPr>
          <w:lang w:val="en-GB"/>
        </w:rPr>
        <w:t>The Baltic Sea Region in the New European Security Architecture</w:t>
      </w:r>
    </w:p>
    <w:p w14:paraId="7606CABF" w14:textId="08094547" w:rsidR="008F2CBF" w:rsidRPr="00E52DC7" w:rsidRDefault="008F2CBF" w:rsidP="008F2CBF">
      <w:pPr>
        <w:pStyle w:val="Akapitzlist"/>
        <w:numPr>
          <w:ilvl w:val="0"/>
          <w:numId w:val="3"/>
        </w:numPr>
        <w:rPr>
          <w:lang w:val="en-GB"/>
        </w:rPr>
      </w:pPr>
      <w:r w:rsidRPr="00E52DC7">
        <w:rPr>
          <w:lang w:val="en-GB"/>
        </w:rPr>
        <w:t>Baltic Energy Integration: Universities as Drivers of Innovation and Strategic Expertise</w:t>
      </w:r>
    </w:p>
    <w:p w14:paraId="63898F0B" w14:textId="42DB1259" w:rsidR="008F2CBF" w:rsidRPr="008F2CBF" w:rsidRDefault="008F2CBF" w:rsidP="008F2CBF">
      <w:pPr>
        <w:rPr>
          <w:lang w:val="en-GB"/>
        </w:rPr>
      </w:pPr>
      <w:r w:rsidRPr="008F2CBF">
        <w:rPr>
          <w:lang w:val="en-GB"/>
        </w:rPr>
        <w:t>10:00 – 10:30</w:t>
      </w:r>
      <w:r w:rsidR="00E52DC7">
        <w:rPr>
          <w:lang w:val="en-GB"/>
        </w:rPr>
        <w:t xml:space="preserve"> </w:t>
      </w:r>
      <w:r w:rsidRPr="008F2CBF">
        <w:rPr>
          <w:lang w:val="en-GB"/>
        </w:rPr>
        <w:t>Coffee Break</w:t>
      </w:r>
    </w:p>
    <w:p w14:paraId="6C3A573C" w14:textId="2EB98C82" w:rsidR="008F2CBF" w:rsidRPr="00E52DC7" w:rsidRDefault="008F2CBF" w:rsidP="008F2CBF">
      <w:pPr>
        <w:rPr>
          <w:lang w:val="en-GB"/>
        </w:rPr>
      </w:pPr>
      <w:r w:rsidRPr="008F2CBF">
        <w:rPr>
          <w:lang w:val="en-GB"/>
        </w:rPr>
        <w:t>10:30 – 12:00</w:t>
      </w:r>
      <w:r w:rsidR="00E52DC7">
        <w:rPr>
          <w:lang w:val="en-GB"/>
        </w:rPr>
        <w:t xml:space="preserve"> </w:t>
      </w:r>
      <w:r w:rsidRPr="008F2CBF">
        <w:rPr>
          <w:lang w:val="en-GB"/>
        </w:rPr>
        <w:t>Panel I</w:t>
      </w:r>
      <w:r w:rsidR="00E52DC7">
        <w:rPr>
          <w:lang w:val="en-GB"/>
        </w:rPr>
        <w:t xml:space="preserve">. </w:t>
      </w:r>
      <w:r w:rsidRPr="008F2CBF">
        <w:rPr>
          <w:lang w:val="en-GB"/>
        </w:rPr>
        <w:t>The Baltic Region Through the Eyes of Global Partners</w:t>
      </w:r>
    </w:p>
    <w:p w14:paraId="15318FA3" w14:textId="77777777" w:rsidR="008F2CBF" w:rsidRPr="008F2CBF" w:rsidRDefault="008F2CBF" w:rsidP="008F2CBF">
      <w:pPr>
        <w:rPr>
          <w:lang w:val="en-GB"/>
        </w:rPr>
      </w:pPr>
      <w:r w:rsidRPr="00E52DC7">
        <w:rPr>
          <w:i/>
          <w:iCs/>
          <w:lang w:val="en-GB"/>
        </w:rPr>
        <w:t>Discussion with diplomatic representatives and international partners on how external actors perceive the strategic transformation of the Baltic Sea region.</w:t>
      </w:r>
    </w:p>
    <w:p w14:paraId="296B805F" w14:textId="4D8D8A13" w:rsidR="008F2CBF" w:rsidRPr="008F2CBF" w:rsidRDefault="008F2CBF" w:rsidP="008F2CBF">
      <w:pPr>
        <w:rPr>
          <w:lang w:val="en-GB"/>
        </w:rPr>
      </w:pPr>
      <w:r w:rsidRPr="008F2CBF">
        <w:rPr>
          <w:lang w:val="en-GB"/>
        </w:rPr>
        <w:t>Topics may include:</w:t>
      </w:r>
      <w:r w:rsidR="00E52DC7">
        <w:rPr>
          <w:lang w:val="en-GB"/>
        </w:rPr>
        <w:t xml:space="preserve"> </w:t>
      </w:r>
      <w:r w:rsidRPr="008F2CBF">
        <w:rPr>
          <w:lang w:val="en-GB"/>
        </w:rPr>
        <w:t>geopolitical importance of the Baltic Sea</w:t>
      </w:r>
      <w:r w:rsidR="00E52DC7">
        <w:rPr>
          <w:lang w:val="en-GB"/>
        </w:rPr>
        <w:t xml:space="preserve">, </w:t>
      </w:r>
      <w:r w:rsidRPr="008F2CBF">
        <w:rPr>
          <w:lang w:val="en-GB"/>
        </w:rPr>
        <w:t>maritime security and strategic infrastructure</w:t>
      </w:r>
      <w:r w:rsidR="00E52DC7">
        <w:rPr>
          <w:lang w:val="en-GB"/>
        </w:rPr>
        <w:t xml:space="preserve">, </w:t>
      </w:r>
      <w:r w:rsidRPr="008F2CBF">
        <w:rPr>
          <w:lang w:val="en-GB"/>
        </w:rPr>
        <w:t>energy security and supply chains</w:t>
      </w:r>
      <w:r w:rsidR="00E52DC7">
        <w:rPr>
          <w:lang w:val="en-GB"/>
        </w:rPr>
        <w:t xml:space="preserve">, </w:t>
      </w:r>
      <w:r w:rsidRPr="008F2CBF">
        <w:rPr>
          <w:lang w:val="en-GB"/>
        </w:rPr>
        <w:t>cooperation with global technology and energy markets</w:t>
      </w:r>
      <w:r w:rsidR="00E52DC7">
        <w:rPr>
          <w:lang w:val="en-GB"/>
        </w:rPr>
        <w:t xml:space="preserve">, </w:t>
      </w:r>
      <w:r w:rsidRPr="008F2CBF">
        <w:rPr>
          <w:lang w:val="en-GB"/>
        </w:rPr>
        <w:t>opportunities for scientific and technological partnerships</w:t>
      </w:r>
    </w:p>
    <w:p w14:paraId="637CCD6C" w14:textId="1DC22965" w:rsidR="008F2CBF" w:rsidRPr="008F2CBF" w:rsidRDefault="008F2CBF" w:rsidP="008F2CBF">
      <w:pPr>
        <w:rPr>
          <w:lang w:val="en-GB"/>
        </w:rPr>
      </w:pPr>
      <w:r w:rsidRPr="008F2CBF">
        <w:rPr>
          <w:lang w:val="en-GB"/>
        </w:rPr>
        <w:t>12:00 – 12:15</w:t>
      </w:r>
      <w:r w:rsidR="00E52DC7">
        <w:rPr>
          <w:lang w:val="en-GB"/>
        </w:rPr>
        <w:t xml:space="preserve"> </w:t>
      </w:r>
      <w:r w:rsidRPr="008F2CBF">
        <w:rPr>
          <w:lang w:val="en-GB"/>
        </w:rPr>
        <w:t>Coffee Break</w:t>
      </w:r>
    </w:p>
    <w:p w14:paraId="0BA3F5A5" w14:textId="16D0F523" w:rsidR="008F2CBF" w:rsidRPr="008F2CBF" w:rsidRDefault="008F2CBF" w:rsidP="008F2CBF">
      <w:pPr>
        <w:rPr>
          <w:lang w:val="en-GB"/>
        </w:rPr>
      </w:pPr>
      <w:r w:rsidRPr="008F2CBF">
        <w:rPr>
          <w:lang w:val="en-GB"/>
        </w:rPr>
        <w:t>12:15 – 13:15</w:t>
      </w:r>
      <w:r w:rsidR="00E52DC7">
        <w:rPr>
          <w:lang w:val="en-GB"/>
        </w:rPr>
        <w:t xml:space="preserve"> </w:t>
      </w:r>
      <w:r w:rsidRPr="008F2CBF">
        <w:rPr>
          <w:lang w:val="en-GB"/>
        </w:rPr>
        <w:t>Panel II</w:t>
      </w:r>
      <w:r w:rsidR="00E52DC7">
        <w:rPr>
          <w:lang w:val="en-GB"/>
        </w:rPr>
        <w:t xml:space="preserve">. </w:t>
      </w:r>
      <w:r w:rsidRPr="008F2CBF">
        <w:rPr>
          <w:lang w:val="en-GB"/>
        </w:rPr>
        <w:t>Key Energy Challenges Facing the Baltic Sea Region</w:t>
      </w:r>
    </w:p>
    <w:p w14:paraId="18D2C4F2" w14:textId="68DA2804" w:rsidR="00E52DC7" w:rsidRDefault="008F2CBF" w:rsidP="008F2CBF">
      <w:pPr>
        <w:rPr>
          <w:lang w:val="en-GB"/>
        </w:rPr>
      </w:pPr>
      <w:r w:rsidRPr="00E52DC7">
        <w:rPr>
          <w:i/>
          <w:iCs/>
          <w:lang w:val="en-GB"/>
        </w:rPr>
        <w:t>The Baltic Sea region is becoming one of Europe’s most dynamic laboratories for energy transition.</w:t>
      </w:r>
    </w:p>
    <w:p w14:paraId="3F632495" w14:textId="3E8935EF" w:rsidR="008F2CBF" w:rsidRPr="00E52DC7" w:rsidRDefault="00E52DC7" w:rsidP="008F2CBF">
      <w:pPr>
        <w:rPr>
          <w:i/>
          <w:iCs/>
          <w:lang w:val="en-GB"/>
        </w:rPr>
      </w:pPr>
      <w:r>
        <w:rPr>
          <w:lang w:val="en-GB"/>
        </w:rPr>
        <w:t>T</w:t>
      </w:r>
      <w:r w:rsidR="008F2CBF" w:rsidRPr="008F2CBF">
        <w:rPr>
          <w:lang w:val="en-GB"/>
        </w:rPr>
        <w:t>he panel will focus on:</w:t>
      </w:r>
      <w:r>
        <w:rPr>
          <w:i/>
          <w:iCs/>
          <w:lang w:val="en-GB"/>
        </w:rPr>
        <w:t xml:space="preserve"> </w:t>
      </w:r>
      <w:r w:rsidR="008F2CBF" w:rsidRPr="008F2CBF">
        <w:rPr>
          <w:lang w:val="en-GB"/>
        </w:rPr>
        <w:t>offshore wind development in the Baltic Sea</w:t>
      </w:r>
      <w:r>
        <w:rPr>
          <w:i/>
          <w:iCs/>
          <w:lang w:val="en-GB"/>
        </w:rPr>
        <w:t xml:space="preserve">, </w:t>
      </w:r>
      <w:r w:rsidR="008F2CBF" w:rsidRPr="008F2CBF">
        <w:rPr>
          <w:lang w:val="en-GB"/>
        </w:rPr>
        <w:t>hydrogen economy and derivatives</w:t>
      </w:r>
      <w:r>
        <w:rPr>
          <w:i/>
          <w:iCs/>
          <w:lang w:val="en-GB"/>
        </w:rPr>
        <w:t xml:space="preserve">, </w:t>
      </w:r>
      <w:r w:rsidR="008F2CBF" w:rsidRPr="008F2CBF">
        <w:rPr>
          <w:lang w:val="en-GB"/>
        </w:rPr>
        <w:t>cross-border energy integration</w:t>
      </w:r>
      <w:r>
        <w:rPr>
          <w:i/>
          <w:iCs/>
          <w:lang w:val="en-GB"/>
        </w:rPr>
        <w:t xml:space="preserve">, </w:t>
      </w:r>
      <w:r w:rsidR="008F2CBF" w:rsidRPr="008F2CBF">
        <w:rPr>
          <w:lang w:val="en-GB"/>
        </w:rPr>
        <w:t>CO₂ capture and storage (CCS)</w:t>
      </w:r>
      <w:r>
        <w:rPr>
          <w:i/>
          <w:iCs/>
          <w:lang w:val="en-GB"/>
        </w:rPr>
        <w:t xml:space="preserve">, </w:t>
      </w:r>
      <w:r w:rsidR="008F2CBF" w:rsidRPr="008F2CBF">
        <w:rPr>
          <w:lang w:val="en-GB"/>
        </w:rPr>
        <w:t>protection and resilience of energy infrastructure</w:t>
      </w:r>
      <w:r>
        <w:rPr>
          <w:i/>
          <w:iCs/>
          <w:lang w:val="en-GB"/>
        </w:rPr>
        <w:t xml:space="preserve">, </w:t>
      </w:r>
      <w:r w:rsidR="008F2CBF" w:rsidRPr="008F2CBF">
        <w:rPr>
          <w:lang w:val="en-GB"/>
        </w:rPr>
        <w:t>maritime energy logistics and ports</w:t>
      </w:r>
    </w:p>
    <w:p w14:paraId="597F4291" w14:textId="77777777" w:rsidR="008F2CBF" w:rsidRPr="008F2CBF" w:rsidRDefault="008F2CBF" w:rsidP="008F2CBF">
      <w:pPr>
        <w:rPr>
          <w:lang w:val="en-GB"/>
        </w:rPr>
      </w:pPr>
    </w:p>
    <w:p w14:paraId="75D8AB3D" w14:textId="77777777" w:rsidR="008F2CBF" w:rsidRPr="008F2CBF" w:rsidRDefault="008F2CBF" w:rsidP="008F2CBF">
      <w:pPr>
        <w:rPr>
          <w:lang w:val="en-GB"/>
        </w:rPr>
      </w:pPr>
    </w:p>
    <w:p w14:paraId="59D39F0A" w14:textId="24FFF509" w:rsidR="008F2CBF" w:rsidRPr="008F2CBF" w:rsidRDefault="008F2CBF" w:rsidP="008F2CBF">
      <w:pPr>
        <w:rPr>
          <w:lang w:val="en-GB"/>
        </w:rPr>
      </w:pPr>
      <w:r w:rsidRPr="008F2CBF">
        <w:rPr>
          <w:lang w:val="en-GB"/>
        </w:rPr>
        <w:t>13:15 – 14:15</w:t>
      </w:r>
      <w:r w:rsidR="00E52DC7">
        <w:rPr>
          <w:lang w:val="en-GB"/>
        </w:rPr>
        <w:t xml:space="preserve"> </w:t>
      </w:r>
      <w:r w:rsidRPr="008F2CBF">
        <w:rPr>
          <w:lang w:val="en-GB"/>
        </w:rPr>
        <w:t>Lunch</w:t>
      </w:r>
    </w:p>
    <w:p w14:paraId="26891E46" w14:textId="77777777" w:rsidR="008F2CBF" w:rsidRPr="008F2CBF" w:rsidRDefault="008F2CBF" w:rsidP="008F2CBF">
      <w:pPr>
        <w:rPr>
          <w:lang w:val="en-GB"/>
        </w:rPr>
      </w:pPr>
    </w:p>
    <w:p w14:paraId="27FBD6E8" w14:textId="0C869F2F" w:rsidR="008F2CBF" w:rsidRPr="008F2CBF" w:rsidRDefault="008F2CBF" w:rsidP="008F2CBF">
      <w:pPr>
        <w:rPr>
          <w:lang w:val="en-GB"/>
        </w:rPr>
      </w:pPr>
      <w:r w:rsidRPr="008F2CBF">
        <w:rPr>
          <w:lang w:val="en-GB"/>
        </w:rPr>
        <w:t>14:15 – 14:45</w:t>
      </w:r>
      <w:r w:rsidR="00E52DC7">
        <w:rPr>
          <w:lang w:val="en-GB"/>
        </w:rPr>
        <w:t xml:space="preserve"> </w:t>
      </w:r>
      <w:r w:rsidRPr="008F2CBF">
        <w:rPr>
          <w:lang w:val="en-GB"/>
        </w:rPr>
        <w:t>Guest Lecture</w:t>
      </w:r>
      <w:r w:rsidR="00E52DC7">
        <w:rPr>
          <w:lang w:val="en-GB"/>
        </w:rPr>
        <w:t xml:space="preserve">: </w:t>
      </w:r>
      <w:r w:rsidRPr="008F2CBF">
        <w:rPr>
          <w:lang w:val="en-GB"/>
        </w:rPr>
        <w:t>Regional Energy Cooperation Models: Lessons for the Baltic Sea Region</w:t>
      </w:r>
    </w:p>
    <w:p w14:paraId="064EDCAC" w14:textId="77777777" w:rsidR="008F2CBF" w:rsidRPr="00E52DC7" w:rsidRDefault="008F2CBF" w:rsidP="008F2CBF">
      <w:pPr>
        <w:rPr>
          <w:i/>
          <w:iCs/>
          <w:lang w:val="en-GB"/>
        </w:rPr>
      </w:pPr>
      <w:r w:rsidRPr="00E52DC7">
        <w:rPr>
          <w:i/>
          <w:iCs/>
          <w:lang w:val="en-GB"/>
        </w:rPr>
        <w:t>A keynote lecture examining existing regional energy cooperation frameworks and their potential applicability to the Baltic region.</w:t>
      </w:r>
    </w:p>
    <w:p w14:paraId="4C6ECAB8" w14:textId="26D66A25" w:rsidR="008F2CBF" w:rsidRPr="008F2CBF" w:rsidRDefault="008F2CBF" w:rsidP="008F2CBF">
      <w:pPr>
        <w:rPr>
          <w:lang w:val="en-GB"/>
        </w:rPr>
      </w:pPr>
      <w:r w:rsidRPr="008F2CBF">
        <w:rPr>
          <w:lang w:val="en-GB"/>
        </w:rPr>
        <w:t>Topics may include:</w:t>
      </w:r>
      <w:r w:rsidR="00E52DC7">
        <w:rPr>
          <w:lang w:val="en-GB"/>
        </w:rPr>
        <w:t xml:space="preserve"> </w:t>
      </w:r>
      <w:r w:rsidRPr="008F2CBF">
        <w:rPr>
          <w:lang w:val="en-GB"/>
        </w:rPr>
        <w:t>the North Sea energy cooperation model</w:t>
      </w:r>
      <w:r w:rsidR="00E52DC7">
        <w:rPr>
          <w:lang w:val="en-GB"/>
        </w:rPr>
        <w:t xml:space="preserve">, </w:t>
      </w:r>
      <w:r w:rsidRPr="008F2CBF">
        <w:rPr>
          <w:lang w:val="en-GB"/>
        </w:rPr>
        <w:t>joint infrastructure planning</w:t>
      </w:r>
      <w:r w:rsidR="00E52DC7">
        <w:rPr>
          <w:lang w:val="en-GB"/>
        </w:rPr>
        <w:t xml:space="preserve">, </w:t>
      </w:r>
      <w:r w:rsidRPr="008F2CBF">
        <w:rPr>
          <w:lang w:val="en-GB"/>
        </w:rPr>
        <w:t>regulatory alignment</w:t>
      </w:r>
      <w:r w:rsidR="00E52DC7">
        <w:rPr>
          <w:lang w:val="en-GB"/>
        </w:rPr>
        <w:t xml:space="preserve">, </w:t>
      </w:r>
      <w:r w:rsidRPr="008F2CBF">
        <w:rPr>
          <w:lang w:val="en-GB"/>
        </w:rPr>
        <w:t>cross-border research and innovation ecosystems</w:t>
      </w:r>
    </w:p>
    <w:p w14:paraId="098E074B" w14:textId="77777777" w:rsidR="00E52DC7" w:rsidRDefault="00E52DC7" w:rsidP="008F2CBF">
      <w:pPr>
        <w:rPr>
          <w:lang w:val="en-GB"/>
        </w:rPr>
      </w:pPr>
    </w:p>
    <w:p w14:paraId="73958D46" w14:textId="0AB2D47A" w:rsidR="008F2CBF" w:rsidRPr="008F2CBF" w:rsidRDefault="008F2CBF" w:rsidP="008F2CBF">
      <w:pPr>
        <w:rPr>
          <w:lang w:val="en-GB"/>
        </w:rPr>
      </w:pPr>
      <w:r w:rsidRPr="008F2CBF">
        <w:rPr>
          <w:lang w:val="en-GB"/>
        </w:rPr>
        <w:t>14:45 – 15:45</w:t>
      </w:r>
      <w:r w:rsidR="00E52DC7">
        <w:rPr>
          <w:lang w:val="en-GB"/>
        </w:rPr>
        <w:t xml:space="preserve"> </w:t>
      </w:r>
      <w:r w:rsidRPr="008F2CBF">
        <w:rPr>
          <w:lang w:val="en-GB"/>
        </w:rPr>
        <w:t>Panel III</w:t>
      </w:r>
      <w:r w:rsidR="00E52DC7">
        <w:rPr>
          <w:lang w:val="en-GB"/>
        </w:rPr>
        <w:t xml:space="preserve">. </w:t>
      </w:r>
      <w:r w:rsidRPr="008F2CBF">
        <w:rPr>
          <w:lang w:val="en-GB"/>
        </w:rPr>
        <w:t>Innovation, Start-Ups and Technology Ecosystems in the Baltic Region</w:t>
      </w:r>
    </w:p>
    <w:p w14:paraId="4B59B5BC" w14:textId="77777777" w:rsidR="008F2CBF" w:rsidRPr="00E52DC7" w:rsidRDefault="008F2CBF" w:rsidP="008F2CBF">
      <w:pPr>
        <w:rPr>
          <w:i/>
          <w:iCs/>
          <w:lang w:val="en-GB"/>
        </w:rPr>
      </w:pPr>
      <w:r w:rsidRPr="00E52DC7">
        <w:rPr>
          <w:i/>
          <w:iCs/>
          <w:lang w:val="en-GB"/>
        </w:rPr>
        <w:t>The Baltic Sea region hosts a rapidly developing innovation ecosystem and several globally recognised technology companies.</w:t>
      </w:r>
    </w:p>
    <w:p w14:paraId="4279CB4D" w14:textId="66C4CC17" w:rsidR="008F2CBF" w:rsidRPr="008F2CBF" w:rsidRDefault="008F2CBF" w:rsidP="008F2CBF">
      <w:pPr>
        <w:rPr>
          <w:lang w:val="en-GB"/>
        </w:rPr>
      </w:pPr>
      <w:r w:rsidRPr="008F2CBF">
        <w:rPr>
          <w:lang w:val="en-GB"/>
        </w:rPr>
        <w:t>This session will explore:</w:t>
      </w:r>
      <w:r w:rsidR="00E52DC7">
        <w:rPr>
          <w:lang w:val="en-GB"/>
        </w:rPr>
        <w:t xml:space="preserve"> </w:t>
      </w:r>
      <w:r w:rsidRPr="008F2CBF">
        <w:rPr>
          <w:lang w:val="en-GB"/>
        </w:rPr>
        <w:t>the role of start-ups and scale-ups in energy transition</w:t>
      </w:r>
      <w:r w:rsidR="00E52DC7">
        <w:rPr>
          <w:lang w:val="en-GB"/>
        </w:rPr>
        <w:t xml:space="preserve">, </w:t>
      </w:r>
      <w:r w:rsidRPr="008F2CBF">
        <w:rPr>
          <w:lang w:val="en-GB"/>
        </w:rPr>
        <w:t>deep-tech innovation in energy systems and satellite technologies</w:t>
      </w:r>
      <w:r w:rsidR="00E52DC7">
        <w:rPr>
          <w:lang w:val="en-GB"/>
        </w:rPr>
        <w:t xml:space="preserve">, </w:t>
      </w:r>
      <w:r w:rsidRPr="008F2CBF">
        <w:rPr>
          <w:lang w:val="en-GB"/>
        </w:rPr>
        <w:t>university spin-offs and research commercialization</w:t>
      </w:r>
      <w:r w:rsidR="00E52DC7">
        <w:rPr>
          <w:lang w:val="en-GB"/>
        </w:rPr>
        <w:t xml:space="preserve">, </w:t>
      </w:r>
      <w:r w:rsidRPr="008F2CBF">
        <w:rPr>
          <w:lang w:val="en-GB"/>
        </w:rPr>
        <w:t>venture capital ecosystems</w:t>
      </w:r>
      <w:r w:rsidR="00E52DC7">
        <w:rPr>
          <w:lang w:val="en-GB"/>
        </w:rPr>
        <w:t xml:space="preserve">, </w:t>
      </w:r>
      <w:r w:rsidRPr="008F2CBF">
        <w:rPr>
          <w:lang w:val="en-GB"/>
        </w:rPr>
        <w:t>cooperation between academia, industry and government</w:t>
      </w:r>
    </w:p>
    <w:p w14:paraId="14E15D1D" w14:textId="77777777" w:rsidR="00E52DC7" w:rsidRDefault="00E52DC7" w:rsidP="008F2CBF">
      <w:pPr>
        <w:rPr>
          <w:lang w:val="en-GB"/>
        </w:rPr>
      </w:pPr>
    </w:p>
    <w:p w14:paraId="7D40F847" w14:textId="28BA79DA" w:rsidR="008F2CBF" w:rsidRPr="008F2CBF" w:rsidRDefault="008F2CBF" w:rsidP="008F2CBF">
      <w:pPr>
        <w:rPr>
          <w:lang w:val="en-GB"/>
        </w:rPr>
      </w:pPr>
      <w:r w:rsidRPr="008F2CBF">
        <w:rPr>
          <w:lang w:val="en-GB"/>
        </w:rPr>
        <w:t>15:45 – 16:00</w:t>
      </w:r>
      <w:r w:rsidR="00E52DC7">
        <w:rPr>
          <w:lang w:val="en-GB"/>
        </w:rPr>
        <w:t xml:space="preserve"> </w:t>
      </w:r>
      <w:r w:rsidRPr="008F2CBF">
        <w:rPr>
          <w:lang w:val="en-GB"/>
        </w:rPr>
        <w:t>Coffee Break</w:t>
      </w:r>
    </w:p>
    <w:p w14:paraId="25815925" w14:textId="77777777" w:rsidR="00E52DC7" w:rsidRDefault="00E52DC7" w:rsidP="008F2CBF">
      <w:pPr>
        <w:rPr>
          <w:lang w:val="en-GB"/>
        </w:rPr>
      </w:pPr>
    </w:p>
    <w:p w14:paraId="27E22EC8" w14:textId="1A2AEE54" w:rsidR="008F2CBF" w:rsidRPr="008F2CBF" w:rsidRDefault="008F2CBF" w:rsidP="008F2CBF">
      <w:pPr>
        <w:rPr>
          <w:lang w:val="en-GB"/>
        </w:rPr>
      </w:pPr>
      <w:r w:rsidRPr="008F2CBF">
        <w:rPr>
          <w:lang w:val="en-GB"/>
        </w:rPr>
        <w:t>16:00 – 16:45</w:t>
      </w:r>
      <w:r w:rsidR="00E52DC7">
        <w:rPr>
          <w:lang w:val="en-GB"/>
        </w:rPr>
        <w:t xml:space="preserve"> </w:t>
      </w:r>
      <w:r w:rsidRPr="008F2CBF">
        <w:rPr>
          <w:lang w:val="en-GB"/>
        </w:rPr>
        <w:t>Panel IV</w:t>
      </w:r>
      <w:r w:rsidR="00E52DC7">
        <w:rPr>
          <w:lang w:val="en-GB"/>
        </w:rPr>
        <w:t xml:space="preserve">. </w:t>
      </w:r>
      <w:r w:rsidRPr="008F2CBF">
        <w:rPr>
          <w:lang w:val="en-GB"/>
        </w:rPr>
        <w:t>Strengthening Academic Cooperation in the Baltic Sea Region</w:t>
      </w:r>
    </w:p>
    <w:p w14:paraId="71F9323B" w14:textId="7C05CAED" w:rsidR="008F2CBF" w:rsidRPr="00E52DC7" w:rsidRDefault="008F2CBF" w:rsidP="008F2CBF">
      <w:pPr>
        <w:rPr>
          <w:i/>
          <w:iCs/>
          <w:lang w:val="en-GB"/>
        </w:rPr>
      </w:pPr>
      <w:r w:rsidRPr="00E52DC7">
        <w:rPr>
          <w:i/>
          <w:iCs/>
          <w:lang w:val="en-GB"/>
        </w:rPr>
        <w:t>Discussion on creating a structured platform for long-term academic collaboration.</w:t>
      </w:r>
    </w:p>
    <w:p w14:paraId="1FB217C3" w14:textId="76AD4DCD" w:rsidR="008F2CBF" w:rsidRPr="008F2CBF" w:rsidRDefault="008F2CBF" w:rsidP="008F2CBF">
      <w:pPr>
        <w:rPr>
          <w:lang w:val="en-GB"/>
        </w:rPr>
      </w:pPr>
      <w:r w:rsidRPr="008F2CBF">
        <w:rPr>
          <w:lang w:val="en-GB"/>
        </w:rPr>
        <w:t xml:space="preserve">Topics may </w:t>
      </w:r>
      <w:proofErr w:type="spellStart"/>
      <w:r w:rsidRPr="008F2CBF">
        <w:rPr>
          <w:lang w:val="en-GB"/>
        </w:rPr>
        <w:t>include:joint</w:t>
      </w:r>
      <w:proofErr w:type="spellEnd"/>
      <w:r w:rsidRPr="008F2CBF">
        <w:rPr>
          <w:lang w:val="en-GB"/>
        </w:rPr>
        <w:t xml:space="preserve"> research platforms and consortia</w:t>
      </w:r>
      <w:r w:rsidR="00E52DC7">
        <w:rPr>
          <w:lang w:val="en-GB"/>
        </w:rPr>
        <w:t xml:space="preserve">, </w:t>
      </w:r>
      <w:r w:rsidRPr="008F2CBF">
        <w:rPr>
          <w:lang w:val="en-GB"/>
        </w:rPr>
        <w:t>regional doctoral schools and training programmes</w:t>
      </w:r>
      <w:r w:rsidR="00E52DC7">
        <w:rPr>
          <w:lang w:val="en-GB"/>
        </w:rPr>
        <w:t xml:space="preserve">, </w:t>
      </w:r>
      <w:r w:rsidRPr="008F2CBF">
        <w:rPr>
          <w:lang w:val="en-GB"/>
        </w:rPr>
        <w:t>academic mobility schemes</w:t>
      </w:r>
      <w:r w:rsidR="00E52DC7">
        <w:rPr>
          <w:lang w:val="en-GB"/>
        </w:rPr>
        <w:t xml:space="preserve">, </w:t>
      </w:r>
      <w:r w:rsidRPr="008F2CBF">
        <w:rPr>
          <w:lang w:val="en-GB"/>
        </w:rPr>
        <w:t>joint infrastructure and data platforms</w:t>
      </w:r>
      <w:r w:rsidR="00E52DC7">
        <w:rPr>
          <w:lang w:val="en-GB"/>
        </w:rPr>
        <w:t xml:space="preserve">, </w:t>
      </w:r>
      <w:r w:rsidRPr="008F2CBF">
        <w:rPr>
          <w:lang w:val="en-GB"/>
        </w:rPr>
        <w:t>cooperation with industry and public sector</w:t>
      </w:r>
      <w:r w:rsidR="00E52DC7">
        <w:rPr>
          <w:lang w:val="en-GB"/>
        </w:rPr>
        <w:t xml:space="preserve">, </w:t>
      </w:r>
      <w:r w:rsidRPr="008F2CBF">
        <w:rPr>
          <w:lang w:val="en-GB"/>
        </w:rPr>
        <w:t>coordinated representation in European research programmes</w:t>
      </w:r>
      <w:r w:rsidR="00E52DC7">
        <w:rPr>
          <w:lang w:val="en-GB"/>
        </w:rPr>
        <w:t>.</w:t>
      </w:r>
    </w:p>
    <w:p w14:paraId="3A21F4FA" w14:textId="77777777" w:rsidR="008F2CBF" w:rsidRPr="008F2CBF" w:rsidRDefault="008F2CBF" w:rsidP="008F2CBF">
      <w:pPr>
        <w:rPr>
          <w:lang w:val="en-GB"/>
        </w:rPr>
      </w:pPr>
      <w:r w:rsidRPr="008F2CBF">
        <w:rPr>
          <w:lang w:val="en-GB"/>
        </w:rPr>
        <w:t>The panel will also discuss the concept of a permanent Baltic Rectors Platform.</w:t>
      </w:r>
    </w:p>
    <w:p w14:paraId="43BFEB12" w14:textId="77777777" w:rsidR="008F2CBF" w:rsidRDefault="008F2CBF" w:rsidP="008F2CBF">
      <w:pPr>
        <w:rPr>
          <w:lang w:val="en-GB"/>
        </w:rPr>
      </w:pPr>
    </w:p>
    <w:p w14:paraId="0AC185E8" w14:textId="77777777" w:rsidR="00E52DC7" w:rsidRDefault="00E52DC7" w:rsidP="008F2CBF">
      <w:pPr>
        <w:rPr>
          <w:lang w:val="en-GB"/>
        </w:rPr>
      </w:pPr>
    </w:p>
    <w:p w14:paraId="15C3EEAA" w14:textId="77777777" w:rsidR="00E52DC7" w:rsidRDefault="00E52DC7" w:rsidP="008F2CBF">
      <w:pPr>
        <w:rPr>
          <w:lang w:val="en-GB"/>
        </w:rPr>
      </w:pPr>
    </w:p>
    <w:p w14:paraId="7508259E" w14:textId="77777777" w:rsidR="00E52DC7" w:rsidRPr="008F2CBF" w:rsidRDefault="00E52DC7" w:rsidP="008F2CBF">
      <w:pPr>
        <w:rPr>
          <w:lang w:val="en-GB"/>
        </w:rPr>
      </w:pPr>
    </w:p>
    <w:p w14:paraId="32CDCF87" w14:textId="77777777" w:rsidR="00E52DC7" w:rsidRDefault="00E52DC7" w:rsidP="008F2CBF">
      <w:pPr>
        <w:rPr>
          <w:lang w:val="en-GB"/>
        </w:rPr>
      </w:pPr>
    </w:p>
    <w:p w14:paraId="7139E658" w14:textId="04F7D5B2" w:rsidR="008F2CBF" w:rsidRPr="008F2CBF" w:rsidRDefault="008F2CBF" w:rsidP="008F2CBF">
      <w:pPr>
        <w:rPr>
          <w:lang w:val="en-GB"/>
        </w:rPr>
      </w:pPr>
      <w:r w:rsidRPr="008F2CBF">
        <w:rPr>
          <w:lang w:val="en-GB"/>
        </w:rPr>
        <w:t>16:45 – 17:45</w:t>
      </w:r>
      <w:r w:rsidR="00E52DC7">
        <w:rPr>
          <w:lang w:val="en-GB"/>
        </w:rPr>
        <w:t xml:space="preserve">.  </w:t>
      </w:r>
      <w:r w:rsidRPr="008F2CBF">
        <w:rPr>
          <w:lang w:val="en-GB"/>
        </w:rPr>
        <w:t>Strategic Session</w:t>
      </w:r>
      <w:r w:rsidR="00E52DC7">
        <w:rPr>
          <w:lang w:val="en-GB"/>
        </w:rPr>
        <w:t xml:space="preserve">. </w:t>
      </w:r>
      <w:r w:rsidRPr="008F2CBF">
        <w:rPr>
          <w:lang w:val="en-GB"/>
        </w:rPr>
        <w:t>Towards a Baltic Universities Cooperation Framework</w:t>
      </w:r>
    </w:p>
    <w:p w14:paraId="2E8F6F9D" w14:textId="1C9F3AEC" w:rsidR="008F2CBF" w:rsidRPr="00E52DC7" w:rsidRDefault="008F2CBF" w:rsidP="008F2CBF">
      <w:pPr>
        <w:rPr>
          <w:i/>
          <w:iCs/>
          <w:lang w:val="en-GB"/>
        </w:rPr>
      </w:pPr>
      <w:r w:rsidRPr="00E52DC7">
        <w:rPr>
          <w:i/>
          <w:iCs/>
          <w:lang w:val="en-GB"/>
        </w:rPr>
        <w:t>Closing strategic session focused on institutional cooperation.</w:t>
      </w:r>
    </w:p>
    <w:p w14:paraId="570BEFB1" w14:textId="0BE51635" w:rsidR="008F2CBF" w:rsidRPr="008F2CBF" w:rsidRDefault="008F2CBF" w:rsidP="008F2CBF">
      <w:pPr>
        <w:rPr>
          <w:lang w:val="en-GB"/>
        </w:rPr>
      </w:pPr>
      <w:r w:rsidRPr="008F2CBF">
        <w:rPr>
          <w:lang w:val="en-GB"/>
        </w:rPr>
        <w:t>Possible outcomes to be discussed:</w:t>
      </w:r>
      <w:r w:rsidR="00E52DC7">
        <w:rPr>
          <w:lang w:val="en-GB"/>
        </w:rPr>
        <w:t xml:space="preserve"> </w:t>
      </w:r>
      <w:r w:rsidRPr="008F2CBF">
        <w:rPr>
          <w:lang w:val="en-GB"/>
        </w:rPr>
        <w:t>Baltic Universities Agreement on cooperation in energy transition, innovation and regional development</w:t>
      </w:r>
      <w:r w:rsidR="00E52DC7">
        <w:rPr>
          <w:lang w:val="en-GB"/>
        </w:rPr>
        <w:t xml:space="preserve">, </w:t>
      </w:r>
      <w:r w:rsidRPr="008F2CBF">
        <w:rPr>
          <w:lang w:val="en-GB"/>
        </w:rPr>
        <w:t>creation of a permanent Baltic Rectors’ Platform</w:t>
      </w:r>
      <w:r w:rsidR="00E52DC7">
        <w:rPr>
          <w:lang w:val="en-GB"/>
        </w:rPr>
        <w:t xml:space="preserve">, </w:t>
      </w:r>
      <w:r w:rsidRPr="008F2CBF">
        <w:rPr>
          <w:lang w:val="en-GB"/>
        </w:rPr>
        <w:t>establishment of an academic pillar supporting regional strategic cooperation</w:t>
      </w:r>
      <w:r w:rsidR="00E52DC7">
        <w:rPr>
          <w:lang w:val="en-GB"/>
        </w:rPr>
        <w:t xml:space="preserve">, </w:t>
      </w:r>
      <w:r w:rsidRPr="008F2CBF">
        <w:rPr>
          <w:lang w:val="en-GB"/>
        </w:rPr>
        <w:t>development of a Baltic Academic Strategy 2026–2035</w:t>
      </w:r>
    </w:p>
    <w:p w14:paraId="66AEF3FD" w14:textId="77777777" w:rsidR="00E52DC7" w:rsidRDefault="00E52DC7" w:rsidP="008F2CBF">
      <w:pPr>
        <w:rPr>
          <w:lang w:val="en-GB"/>
        </w:rPr>
      </w:pPr>
    </w:p>
    <w:p w14:paraId="3155818A" w14:textId="1D8F1F8F" w:rsidR="008F2CBF" w:rsidRPr="008F2CBF" w:rsidRDefault="008F2CBF" w:rsidP="008F2CBF">
      <w:pPr>
        <w:rPr>
          <w:lang w:val="en-GB"/>
        </w:rPr>
      </w:pPr>
      <w:r w:rsidRPr="008F2CBF">
        <w:rPr>
          <w:lang w:val="en-GB"/>
        </w:rPr>
        <w:t>19:00</w:t>
      </w:r>
      <w:r w:rsidR="00E52DC7">
        <w:rPr>
          <w:lang w:val="en-GB"/>
        </w:rPr>
        <w:t xml:space="preserve"> </w:t>
      </w:r>
      <w:r w:rsidRPr="008F2CBF">
        <w:rPr>
          <w:lang w:val="en-GB"/>
        </w:rPr>
        <w:t>Evening Reception</w:t>
      </w:r>
    </w:p>
    <w:p w14:paraId="6B6B9ADE" w14:textId="16BA77C2" w:rsidR="008F2CBF" w:rsidRDefault="008F2CBF" w:rsidP="008F2CBF"/>
    <w:sectPr w:rsidR="008F2CB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2455F" w14:textId="77777777" w:rsidR="000A1F24" w:rsidRDefault="000A1F24" w:rsidP="008F2CBF">
      <w:pPr>
        <w:spacing w:after="0" w:line="240" w:lineRule="auto"/>
      </w:pPr>
      <w:r>
        <w:separator/>
      </w:r>
    </w:p>
  </w:endnote>
  <w:endnote w:type="continuationSeparator" w:id="0">
    <w:p w14:paraId="433432F5" w14:textId="77777777" w:rsidR="000A1F24" w:rsidRDefault="000A1F24" w:rsidP="008F2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8CB34" w14:textId="77777777" w:rsidR="000A1F24" w:rsidRDefault="000A1F24" w:rsidP="008F2CBF">
      <w:pPr>
        <w:spacing w:after="0" w:line="240" w:lineRule="auto"/>
      </w:pPr>
      <w:r>
        <w:separator/>
      </w:r>
    </w:p>
  </w:footnote>
  <w:footnote w:type="continuationSeparator" w:id="0">
    <w:p w14:paraId="72231BDA" w14:textId="77777777" w:rsidR="000A1F24" w:rsidRDefault="000A1F24" w:rsidP="008F2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CEB8B" w14:textId="7A2795B2" w:rsidR="008F2CBF" w:rsidRDefault="00462A5D">
    <w:pPr>
      <w:pStyle w:val="Nagwek"/>
    </w:pPr>
    <w:r>
      <w:rPr>
        <w:noProof/>
      </w:rPr>
      <w:drawing>
        <wp:inline distT="0" distB="0" distL="0" distR="0" wp14:anchorId="3E106C9A" wp14:editId="647C5FFC">
          <wp:extent cx="744829" cy="472088"/>
          <wp:effectExtent l="0" t="0" r="5080" b="0"/>
          <wp:docPr id="196823541" name="Obraz 2" descr="logo-orl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0" descr="logo-orl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880" cy="4924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</w:t>
    </w:r>
    <w:r>
      <w:fldChar w:fldCharType="begin"/>
    </w:r>
    <w:r>
      <w:instrText xml:space="preserve"> INCLUDEPICTURE "/Users/PiotrStepnowski2/Library/Group Containers/UBF8T346G9.ms/WebArchiveCopyPasteTempFiles/com.microsoft.Word/(2)%20sammarbetspartners_Sida_06.png" \* MERGEFORMATINET </w:instrText>
    </w:r>
    <w:r>
      <w:fldChar w:fldCharType="separate"/>
    </w:r>
    <w:r>
      <w:rPr>
        <w:noProof/>
      </w:rPr>
      <w:drawing>
        <wp:inline distT="0" distB="0" distL="0" distR="0" wp14:anchorId="76ECB0EC" wp14:editId="3BDCAC55">
          <wp:extent cx="1132386" cy="554585"/>
          <wp:effectExtent l="0" t="0" r="0" b="4445"/>
          <wp:docPr id="660840141" name="Obraz 1" descr="Obraz zawierający Czcionka, logo, symbol, Grafika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840141" name="Obraz 1" descr="Obraz zawierający Czcionka, logo, symbol, Grafika&#10;&#10;Zawartość wygenerowana przez AI może być niepoprawna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6016" cy="600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tab/>
      <w:t xml:space="preserve">                                 </w:t>
    </w:r>
    <w:r w:rsidR="008F2CBF" w:rsidRPr="00D91E37">
      <w:rPr>
        <w:noProof/>
      </w:rPr>
      <w:drawing>
        <wp:inline distT="0" distB="0" distL="0" distR="0" wp14:anchorId="2D9D8528" wp14:editId="41941175">
          <wp:extent cx="1381991" cy="466090"/>
          <wp:effectExtent l="0" t="0" r="2540" b="3810"/>
          <wp:docPr id="1414241690" name="Obraz 2" descr="Obraz zawierający Czcionka, logo, tekst, biały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4241690" name="Obraz 2" descr="Obraz zawierający Czcionka, logo, tekst, biały&#10;&#10;Zawartość wygenerowana przez AI może być niepoprawna."/>
                  <pic:cNvPicPr>
                    <a:picLocks noChangeAspect="1" noChangeArrowheads="1"/>
                  </pic:cNvPicPr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289" t="29843" r="21392" b="28991"/>
                  <a:stretch>
                    <a:fillRect/>
                  </a:stretch>
                </pic:blipFill>
                <pic:spPr bwMode="auto">
                  <a:xfrm>
                    <a:off x="0" y="0"/>
                    <a:ext cx="1381991" cy="4660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5A6F"/>
    <w:multiLevelType w:val="hybridMultilevel"/>
    <w:tmpl w:val="572803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8A3C12"/>
    <w:multiLevelType w:val="hybridMultilevel"/>
    <w:tmpl w:val="5A0E5B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A01CA4"/>
    <w:multiLevelType w:val="hybridMultilevel"/>
    <w:tmpl w:val="C87E27A6"/>
    <w:lvl w:ilvl="0" w:tplc="DEA4C73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382800">
    <w:abstractNumId w:val="1"/>
  </w:num>
  <w:num w:numId="2" w16cid:durableId="346057051">
    <w:abstractNumId w:val="0"/>
  </w:num>
  <w:num w:numId="3" w16cid:durableId="1854687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BF"/>
    <w:rsid w:val="000A1F24"/>
    <w:rsid w:val="001839FE"/>
    <w:rsid w:val="00462A5D"/>
    <w:rsid w:val="005C5CD9"/>
    <w:rsid w:val="008767AE"/>
    <w:rsid w:val="008F2CBF"/>
    <w:rsid w:val="00E5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65E0D2"/>
  <w15:chartTrackingRefBased/>
  <w15:docId w15:val="{6D1FD607-340A-CB4B-8A2C-1E5AAC9A3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F2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F2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F2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F2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F2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F2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F2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F2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F2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F2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F2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F2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F2CB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F2CB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F2CB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F2CB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F2CB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F2CB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F2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F2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F2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F2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F2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F2CB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F2CB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F2CB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F2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F2CB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F2CBF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8F2C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F2CBF"/>
  </w:style>
  <w:style w:type="paragraph" w:styleId="Stopka">
    <w:name w:val="footer"/>
    <w:basedOn w:val="Normalny"/>
    <w:link w:val="StopkaZnak"/>
    <w:uiPriority w:val="99"/>
    <w:unhideWhenUsed/>
    <w:rsid w:val="008F2C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F2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676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Stepnowski</dc:creator>
  <cp:keywords/>
  <dc:description/>
  <cp:lastModifiedBy>Piotr Stepnowski</cp:lastModifiedBy>
  <cp:revision>2</cp:revision>
  <dcterms:created xsi:type="dcterms:W3CDTF">2026-03-12T10:30:00Z</dcterms:created>
  <dcterms:modified xsi:type="dcterms:W3CDTF">2026-03-12T12:05:00Z</dcterms:modified>
</cp:coreProperties>
</file>