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3</w:t>
        <w:br/>
        <w:t>Deterministic symbolic engine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Hand written parser and rule based question answering program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short Python program recognizes several Chinese templates, looks up event tuples, answers who questions, accepts one paraphrase family, and tracks ownership across two transfers.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The people and paper packet become executable software. The program also composes a result from two stated transfers rather than consulting only one stored event.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Regular expressions bind named roles such as actor, object, and recipient. Tuples store events. Explicit branches select yes or no, missing actor, missing recipient, or transfer-chain behavior. The entire accepted language is visible in one file.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228600"/>
                  <wp:docPr id="1" name="Picture 1" descr="如果小王把杯子借给阿明，后来阿明把杯子还给美玲，杯子最后在谁那里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2fb37d4335b140ec9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1493520" cy="228600"/>
                  <wp:docPr id="2" name="Picture 2" descr="杯子最后在美玲那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f56c587bd7a19126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Reproducible output from symbolic_engine.py.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Every accepted construction and reasoning step is hand written.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It rejects unfamiliar synonyms and word order even when a person understands them.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two-step rule does not generalize to arbitrary stories.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symbolic_engine.py followed by a quoted Chinese prompt.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Add --trace to display the matched rule and intermediate owner states.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Edit one event tuple or grammar alternative and observe exactly which inputs change.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651760" cy="228600"/>
            <wp:docPr id="3" name="Picture 3" descr="昨天小林是不是把蓝色地图借给阿明了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ffca8709daf9e443b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362200" cy="228600"/>
            <wp:docPr id="4" name="Picture 4" descr="上周，谁把绿色的地图还给了小林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0f5be03ff42c7dce9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4823460" cy="228600"/>
            <wp:docPr id="5" name="Picture 5" descr="如果小王把杯子借给阿明，后来阿明把杯子还给美玲，杯子最后在谁那里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2fb37d4335b140ec9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783080" cy="228600"/>
            <wp:docPr id="6" name="Picture 6" descr="请解释为什么美玲有杯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f381f034f489267fd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speed or replacement of people by software affect attribution?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Is composing two explicit rules importantly different from table lookup?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Could the program's complete transparency count against it?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4 removes the requirement for an exact grammar match. It chooses an answer by graded similarity to stored examples.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3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3 Deterministic symbolic engine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