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1</w:t>
        <w:br/>
        <w:t>Original finite state room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Embodied deterministic finite state transducer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Four to nine people execute local state instructions over Chinese characters. The room recognizes a narrow question form and appends a canned classification answer.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This establishes the baseline case: correct Chinese input and output can arise even when the people moving the symbols do not understand Chinese.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A pointer moves over a character tape. State owners Q0 through Q9 compare shapes, move the pointer, write characters, and pass the tape to another state. The accepted vocabulary divides a few nouns into animals, fruits, and furniture.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914400" cy="228600"/>
                  <wp:docPr id="1" name="Picture 1" descr="猫是动物吗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4dac5b0ecefb9e68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1059180" cy="228600"/>
                  <wp:docPr id="2" name="Picture 2" descr="是的猫是动物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01f6bb0cd294cc9fc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Reproduced from the activity handout.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It accepts one rigid surface form and a very small vocabulary.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Its categories and outputs are written directly into the rules.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A valid Chinese variation can be rejected merely because its character layout differs.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original_activity.docx and print or distribute its state pages.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Give each participant one state, or have one person execute every state in sequence.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Place the pointer as shown and use one sample input at a time.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Do not translate, repair, or reinterpret any symbol while the machine is running.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914400" cy="228600"/>
            <wp:docPr id="3" name="Picture 3" descr="猫是动物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64dac5b0ecefb9e68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914400" cy="228600"/>
            <wp:docPr id="4" name="Picture 4" descr="床是水果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c53c670ab7d923f79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914400" cy="228600"/>
            <wp:docPr id="5" name="Picture 5" descr="杏是水果吗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abc592b13f8e39074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708660" cy="228600"/>
            <wp:docPr id="6" name="Picture 6" descr="灯 灯 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d4c1bef55770f254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Could any participant infer the room's task from one local instruction?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Would your judgment change if one person executed all states alone?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Are you judging the operators, the complete rule system, or the room plus its designer?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2 keeps the same explicit-rule idea but adds registers, several question forms, role binding, a private event memory, and twenty distributed operators.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5">
        <w:r>
          <w:rPr>
            <w:rFonts w:eastAsia="Arial Unicode MS"/>
            <w:color w:val="17365D"/>
            <w:u w:val="single"/>
            <w:lang w:val="en-US" w:eastAsia="zh-CN"/>
          </w:rPr>
          <w:t>Searle Chinese Room paper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1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yperlink" Target="https://rintintin.colorado.edu/~vancecd/phil201/Searl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1 Original finite state room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