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8</w:t>
        <w:br/>
        <w:t>Qwen2 5 0 5B Instruct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Small instruction tuned multilingual transformer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0.49-billion-parameter model combines multilingual pretraining with post-training for chat and instruction following.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system is now trained to treat a user message as something to answer. It can translate, compare concepts, and follow formatting requests without a hand-written intent menu.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A 24-layer causal transformer generates tokens from a chat-formatted prompt. Post-training shifts probable continuations toward useful responses and away from raw document completion.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3863339" cy="228600"/>
                  <wp:docPr id="1" name="Picture 1" descr="请把“理解”翻译成英文，并用一句话说明它和“模仿”的区别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b0bbee7ce86c279d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39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46320" cy="425049"/>
                  <wp:docPr id="2" name="Picture 2" descr="“理解”可译为 understanding。理解涉及把握意义或关系，而模仿只要求产生相似的表现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8d0afbae6a6fadc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4250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answer form, not a saved run. Wording and correctness can vary.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Fluent instruction following can mask factual and logical errors.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Its representations come mainly from data and training objectives chosen by others.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 claim that it understands is another generated answer, not privileged self-evidence.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the official model card and use an available hosted inference option, or run the included file locally.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run_model.py followed by a quoted Chinese request.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Compare a plain prefix with an explicit instruction and ask for a constrained format.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493520" cy="228600"/>
            <wp:docPr id="3" name="Picture 3" descr="请把理解翻译成英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a2f89c5a877d9166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217420" cy="228600"/>
            <wp:docPr id="4" name="Picture 4" descr="用两句话解释理解和模仿的区别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9ca21685dac12d30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941320" cy="228600"/>
            <wp:docPr id="5" name="Picture 5" descr="如果甲给乙一本书，乙再给丙，谁最后有书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51a3bde20008c83c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217420" cy="228600"/>
            <wp:docPr id="6" name="Picture 6" descr="只回答是或不是：你理解中文吗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a2b26a5bb3dedf60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responsiveness to intentions matter more than raw continuation ability?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Is post-training analogous to education, conditioning, or merely output control?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Would you rate the base and instruct versions differently if their architecture were identical?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9 preserves the instruction-following paradigm but increases dense capacity and context length by roughly an order of magnitude.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Official model card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8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huggingface.co/Qwen/Qwen2.5-0.5B-Instr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8 Qwen2 5 0 5B Instruct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