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Урок 1</w:t>
      </w:r>
      <w:r>
        <w:rPr>
          <w:rFonts w:hint="default"/>
          <w:b/>
          <w:lang w:val="en-US"/>
        </w:rPr>
        <w:t>5</w:t>
      </w:r>
      <w:bookmarkStart w:id="0" w:name="_GoBack"/>
      <w:bookmarkEnd w:id="0"/>
      <w:r>
        <w:rPr>
          <w:b/>
        </w:rPr>
        <w:t>. Дробные рациональные уравнения</w:t>
      </w:r>
    </w:p>
    <w:p/>
    <w:p>
      <w:r>
        <w:t>Когда обе части выражения представляют из себя рациональные выражения, и хотя бы одно является дробным, то такие уравнения называют дробными рациональными.</w:t>
      </w:r>
    </w:p>
    <w:p>
      <w:r>
        <w:t>На простом примере вспомним алгоритм решения дробных рациональных уравнений.</w:t>
      </w:r>
    </w:p>
    <w:p>
      <w:r>
        <w:rPr>
          <w:position w:val="-28"/>
        </w:rPr>
        <w:object>
          <v:shape id="_x0000_i1025" o:spt="75" type="#_x0000_t75" style="height:36.3pt;width:107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 xml:space="preserve"> </w:t>
      </w:r>
    </w:p>
    <w:p>
      <w:r>
        <w:t>В первую очередь необходимо привести все дроби уравнения к общему знаменателю, в нашем случае общий знаменатель равен 6</w:t>
      </w:r>
      <w:r>
        <w:rPr>
          <w:i/>
        </w:rPr>
        <w:t>x</w:t>
      </w:r>
      <w:r>
        <w:t>.</w:t>
      </w:r>
    </w:p>
    <w:p>
      <w:r>
        <w:t xml:space="preserve">Первую дробь домножаем на 2, а вторую на </w:t>
      </w:r>
      <w:r>
        <w:rPr>
          <w:i/>
        </w:rPr>
        <w:t>x</w:t>
      </w:r>
      <w:r>
        <w:t>.</w:t>
      </w:r>
    </w:p>
    <w:p>
      <w:r>
        <w:rPr>
          <w:position w:val="-28"/>
        </w:rPr>
        <w:object>
          <v:shape id="_x0000_i1026" o:spt="75" type="#_x0000_t75" style="height:38.2pt;width:115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r>
        <w:t xml:space="preserve">Стоит обратить внимание, что переменная </w:t>
      </w:r>
      <w:r>
        <w:rPr>
          <w:i/>
        </w:rPr>
        <w:t>x</w:t>
      </w:r>
      <w:r>
        <w:t xml:space="preserve"> не может принимать значение ноль, так как в противном случае знаменатель первой дроби будет равен нулю.</w:t>
      </w:r>
    </w:p>
    <w:p>
      <w:r>
        <w:t>Далее записываем обе дроби под одну дробную черту и приводим подобные в</w:t>
      </w:r>
      <w:r>
        <w:rPr>
          <w:lang w:val="en-US"/>
        </w:rPr>
        <w:t> </w:t>
      </w:r>
      <w:r>
        <w:t>числителе.</w:t>
      </w:r>
    </w:p>
    <w:p>
      <w:pPr>
        <w:rPr>
          <w:lang w:val="en-US"/>
        </w:rPr>
      </w:pPr>
      <w:r>
        <w:rPr>
          <w:position w:val="-28"/>
        </w:rPr>
        <w:object>
          <v:shape id="_x0000_i1027" o:spt="75" type="#_x0000_t75" style="height:38.2pt;width:85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r>
        <w:t>После этого необходимо вспомнить, что дробь равна нулю только в ситуации, когда числитель равен нулю, а знаменатель не равен.</w:t>
      </w:r>
    </w:p>
    <w:p>
      <w:r>
        <w:rPr>
          <w:i/>
          <w:lang w:val="en-US"/>
        </w:rPr>
        <w:t>x</w:t>
      </w:r>
      <w:r>
        <w:rPr>
          <w:vertAlign w:val="superscript"/>
        </w:rPr>
        <w:t>2</w:t>
      </w:r>
      <w:r>
        <w:t xml:space="preserve"> + 4</w:t>
      </w:r>
      <w:r>
        <w:rPr>
          <w:i/>
          <w:lang w:val="en-US"/>
        </w:rPr>
        <w:t>x</w:t>
      </w:r>
      <w:r>
        <w:t xml:space="preserve"> – 5 = 0; 6</w:t>
      </w:r>
      <w:r>
        <w:rPr>
          <w:i/>
          <w:lang w:val="en-US"/>
        </w:rPr>
        <w:t>x</w:t>
      </w:r>
      <w:r>
        <w:t xml:space="preserve"> ≠ 0.</w:t>
      </w:r>
    </w:p>
    <w:p>
      <w:r>
        <w:t xml:space="preserve">Решив получившееся квадратное уравнение, мы получаем корни 1 и –5, удовлетворяющие условию </w:t>
      </w:r>
      <w:r>
        <w:rPr>
          <w:i/>
        </w:rPr>
        <w:t>x</w:t>
      </w:r>
      <w:r>
        <w:t xml:space="preserve"> ≠ 0. </w:t>
      </w:r>
    </w:p>
    <w:p>
      <w:pPr>
        <w:rPr>
          <w:rFonts w:ascii="Arial Narrow" w:hAnsi="Arial Narrow"/>
          <w:sz w:val="24"/>
          <w:szCs w:val="24"/>
          <w:lang w:val="en-US"/>
        </w:rPr>
      </w:pPr>
      <w:r>
        <w:t>Записываем ответ.</w:t>
      </w:r>
    </w:p>
    <w:p>
      <w:r>
        <w:t xml:space="preserve">Рассмотрим более сложные примеры дробных рациональных уравнений. </w:t>
      </w:r>
    </w:p>
    <w:p>
      <w:pPr>
        <w:rPr>
          <w:lang w:val="en-US"/>
        </w:rPr>
      </w:pPr>
      <w:r>
        <w:rPr>
          <w:position w:val="-28"/>
        </w:rPr>
        <w:object>
          <v:shape id="_x0000_i1028" o:spt="75" type="#_x0000_t75" style="height:38.2pt;width:103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r>
        <w:t>Начнём с того, что перенесём все члены уравнения в левую часть.</w:t>
      </w:r>
    </w:p>
    <w:p>
      <w:r>
        <w:t>Далее вынесем знак минус из знаменателя второй дроби.</w:t>
      </w:r>
    </w:p>
    <w:p>
      <w:pPr>
        <w:rPr>
          <w:lang w:val="en-US"/>
        </w:rPr>
      </w:pPr>
      <w:r>
        <w:rPr>
          <w:position w:val="-28"/>
        </w:rPr>
        <w:object>
          <v:shape id="_x0000_i1029" o:spt="75" type="#_x0000_t75" style="height:38.2pt;width:122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r>
        <w:t xml:space="preserve">Теперь необходимо домножить </w:t>
      </w:r>
      <w:r>
        <w:rPr>
          <w:i/>
        </w:rPr>
        <w:t>x</w:t>
      </w:r>
      <w:r>
        <w:t xml:space="preserve"> на знаменатель (</w:t>
      </w:r>
      <w:r>
        <w:rPr>
          <w:i/>
        </w:rPr>
        <w:t>x</w:t>
      </w:r>
      <w:r>
        <w:t xml:space="preserve"> – 2) и записать всю левую часть уравнения под одну дробную черту.</w:t>
      </w:r>
    </w:p>
    <w:p>
      <w:pPr>
        <w:rPr>
          <w:lang w:val="en-US"/>
        </w:rPr>
      </w:pPr>
      <w:r>
        <w:rPr>
          <w:position w:val="-28"/>
        </w:rPr>
        <w:object>
          <v:shape id="_x0000_i1030" o:spt="75" type="#_x0000_t75" style="height:38.8pt;width:152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r>
        <w:t xml:space="preserve">Стоит обратить внимание на то, что </w:t>
      </w:r>
      <w:r>
        <w:rPr>
          <w:i/>
        </w:rPr>
        <w:t>x</w:t>
      </w:r>
      <w:r>
        <w:t xml:space="preserve"> ≠ 2, иначе знаменатель дроби обратиться в нуль.</w:t>
      </w:r>
    </w:p>
    <w:p>
      <w:r>
        <w:t>Как мы уже вспоминали, знаменатель не должен быть равен нулю, а</w:t>
      </w:r>
      <w:r>
        <w:rPr>
          <w:lang w:val="en-US"/>
        </w:rPr>
        <w:t> </w:t>
      </w:r>
      <w:r>
        <w:t>числитель, наоборот равен нулю, так как сама дробь равна нулю.</w:t>
      </w:r>
    </w:p>
    <w:p>
      <w:r>
        <w:t>Из этого мы получаем целое уравнение: 2</w:t>
      </w:r>
      <w:r>
        <w:rPr>
          <w:i/>
          <w:lang w:val="en-US"/>
        </w:rPr>
        <w:t>x</w:t>
      </w:r>
      <w:r>
        <w:rPr>
          <w:vertAlign w:val="superscript"/>
        </w:rPr>
        <w:t>2</w:t>
      </w:r>
      <w:r>
        <w:t xml:space="preserve"> – 3</w:t>
      </w:r>
      <w:r>
        <w:rPr>
          <w:i/>
          <w:lang w:val="en-US"/>
        </w:rPr>
        <w:t>x</w:t>
      </w:r>
      <w:r>
        <w:t xml:space="preserve"> – 2 – </w:t>
      </w:r>
      <w:r>
        <w:rPr>
          <w:i/>
          <w:lang w:val="en-US"/>
        </w:rPr>
        <w:t>x</w:t>
      </w:r>
      <w:r>
        <w:t>(</w:t>
      </w:r>
      <w:r>
        <w:rPr>
          <w:i/>
          <w:lang w:val="en-US"/>
        </w:rPr>
        <w:t>x</w:t>
      </w:r>
      <w:r>
        <w:t xml:space="preserve"> – 2) = 0. Раскрыв скобки и приведя подобные, уравнение принимает стандартный вид квадратного уравнения.</w:t>
      </w:r>
    </w:p>
    <w:p>
      <w:r>
        <w:rPr>
          <w:i/>
          <w:lang w:val="en-US"/>
        </w:rPr>
        <w:t>x</w:t>
      </w:r>
      <w:r>
        <w:rPr>
          <w:vertAlign w:val="superscript"/>
        </w:rPr>
        <w:t>2</w:t>
      </w:r>
      <w:r>
        <w:t xml:space="preserve"> – </w:t>
      </w:r>
      <w:r>
        <w:rPr>
          <w:i/>
          <w:lang w:val="en-US"/>
        </w:rPr>
        <w:t>x</w:t>
      </w:r>
      <w:r>
        <w:t xml:space="preserve"> – 2 = 0</w:t>
      </w:r>
    </w:p>
    <w:p>
      <w:r>
        <w:t xml:space="preserve">Решив данное уравнение, получаем два корня: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= 2 и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= –1.</w:t>
      </w:r>
    </w:p>
    <w:p>
      <w:r>
        <w:t xml:space="preserve">Осталось проверить, удовлетворяют ли они ограничениям переменной </w:t>
      </w:r>
      <w:r>
        <w:rPr>
          <w:i/>
        </w:rPr>
        <w:t>x</w:t>
      </w:r>
      <w:r>
        <w:t>.</w:t>
      </w:r>
    </w:p>
    <w:p>
      <w:r>
        <w:t xml:space="preserve">Корень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= 2 не удовлетворяет данному условию, а значит, не является корнем уравнения.</w:t>
      </w:r>
    </w:p>
    <w:p>
      <w:r>
        <w:t xml:space="preserve">Значит, уравнение имеет один корень </w:t>
      </w:r>
      <w:r>
        <w:rPr>
          <w:i/>
          <w:lang w:val="en-US"/>
        </w:rPr>
        <w:t>x</w:t>
      </w:r>
      <w:r>
        <w:t xml:space="preserve"> = –1, его и запишем в ответе.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1450E"/>
    <w:rsid w:val="00334B6F"/>
    <w:rsid w:val="003611AE"/>
    <w:rsid w:val="00392586"/>
    <w:rsid w:val="004A0009"/>
    <w:rsid w:val="005E5331"/>
    <w:rsid w:val="00660B36"/>
    <w:rsid w:val="00747206"/>
    <w:rsid w:val="00825E7A"/>
    <w:rsid w:val="00827B9F"/>
    <w:rsid w:val="00846D94"/>
    <w:rsid w:val="00BB6007"/>
    <w:rsid w:val="00C50275"/>
    <w:rsid w:val="00CE733A"/>
    <w:rsid w:val="00E36865"/>
    <w:rsid w:val="00E670DF"/>
    <w:rsid w:val="00E779D7"/>
    <w:rsid w:val="00E931A9"/>
    <w:rsid w:val="00F85AFC"/>
    <w:rsid w:val="00FB20D2"/>
    <w:rsid w:val="00FE5E0B"/>
    <w:rsid w:val="3BC80B40"/>
    <w:rsid w:val="71E6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annotation text"/>
    <w:basedOn w:val="1"/>
    <w:link w:val="8"/>
    <w:semiHidden/>
    <w:unhideWhenUsed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9"/>
    <w:semiHidden/>
    <w:unhideWhenUsed/>
    <w:uiPriority w:val="99"/>
    <w:rPr>
      <w:b/>
      <w:bCs/>
    </w:rPr>
  </w:style>
  <w:style w:type="character" w:customStyle="1" w:styleId="8">
    <w:name w:val="Текст примечания Знак"/>
    <w:basedOn w:val="2"/>
    <w:link w:val="6"/>
    <w:semiHidden/>
    <w:uiPriority w:val="99"/>
    <w:rPr>
      <w:lang w:eastAsia="en-US"/>
    </w:rPr>
  </w:style>
  <w:style w:type="character" w:customStyle="1" w:styleId="9">
    <w:name w:val="Тема примечания Знак"/>
    <w:basedOn w:val="8"/>
    <w:link w:val="7"/>
    <w:semiHidden/>
    <w:uiPriority w:val="99"/>
    <w:rPr>
      <w:b/>
      <w:bCs/>
    </w:rPr>
  </w:style>
  <w:style w:type="character" w:customStyle="1" w:styleId="10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313</Words>
  <Characters>1789</Characters>
  <Lines>14</Lines>
  <Paragraphs>4</Paragraphs>
  <TotalTime>0</TotalTime>
  <ScaleCrop>false</ScaleCrop>
  <LinksUpToDate>false</LinksUpToDate>
  <CharactersWithSpaces>2098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2017-11-29T19:47:00Z</dcterms:created>
  <dc:creator>akolmychek</dc:creator>
  <cp:lastModifiedBy>MSI</cp:lastModifiedBy>
  <dcterms:modified xsi:type="dcterms:W3CDTF">2022-04-28T21:56:04Z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1049-11.2.0.11074</vt:lpwstr>
  </property>
  <property fmtid="{D5CDD505-2E9C-101B-9397-08002B2CF9AE}" pid="4" name="ICV">
    <vt:lpwstr>68D5F02489ED4BFB8FF7F1EF4C762BB0</vt:lpwstr>
  </property>
</Properties>
</file>