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 xml:space="preserve">Sailfish Boats Tax Incentive Summary</w:t>
      </w:r>
    </w:p>
    <w:p>
      <w:r>
        <w:rPr>
          <w:b/>
        </w:rPr>
        <w:t xml:space="preserve">GA Job Tax Credit</w:t>
      </w:r>
    </w:p>
    <w:p>
      <w:r>
        <w:t xml:space="preserve">The GA JTC offers a dollar-for-dollar reduction of state income tax liability when creating new jobs in certain areas. Counties are designated Tier 1 through Tier 4, with Military Zones, Less Developed Census Tracts (LDCT), and Opportunity Zones often supporting lower thresholds and larger benefits.</w:t>
      </w:r>
    </w:p>
    <w:p>
      <w:r>
        <w:t xml:space="preserve">Sailfish Boats Georgia locations with corresponding tier designations and estimated credit benefits are shown below. Final thresholds may be NAICS dependent and should be validated.</w:t>
      </w:r>
    </w:p>
    <w:tbl>
      <w:tr>
        <w:tc>
          <w:p>
            <w:r>
              <w:rPr>
                <w:b/>
              </w:rPr>
              <w:t>GA Location</w:t>
            </w:r>
          </w:p>
        </w:tc>
        <w:tc>
          <w:p>
            <w:r>
              <w:rPr>
                <w:b/>
              </w:rPr>
              <w:t>County</w:t>
            </w:r>
          </w:p>
        </w:tc>
        <w:tc>
          <w:p>
            <w:r>
              <w:rPr>
                <w:b/>
              </w:rPr>
              <w:t>County Tier</w:t>
            </w:r>
          </w:p>
        </w:tc>
        <w:tc>
          <w:p>
            <w:r>
              <w:rPr>
                <w:b/>
              </w:rPr>
              <w:t>Special Designation</w:t>
            </w:r>
          </w:p>
        </w:tc>
        <w:tc>
          <w:p>
            <w:r>
              <w:rPr>
                <w:b/>
              </w:rPr>
              <w:t>Job Creation Threshold</w:t>
            </w:r>
          </w:p>
        </w:tc>
        <w:tc>
          <w:p>
            <w:r>
              <w:rPr>
                <w:b/>
              </w:rPr>
              <w:t>Per Job Credit Amount</w:t>
            </w:r>
          </w:p>
        </w:tc>
      </w:tr>
    </w:tbl>
    <w:p>
      <w:r>
        <w:rPr>
          <w:b/>
        </w:rPr>
        <w:t xml:space="preserve">Georgia Retraining Tax Credit</w:t>
      </w:r>
    </w:p>
    <w:p>
      <w:r>
        <w:t xml:space="preserve">The GA Retraining Tax Credit can provide up to 50% of eligible retraining costs, including wages of trainees, up to $1,250 per employee per year.</w:t>
      </w:r>
    </w:p>
    <w:p>
      <w:r>
        <w:t xml:space="preserve">There are many software systems and equipment platforms in the construction space that could qualify. If Sailfish Boats implemented new systems or equipment and retrained existing employees, there may be meaningful savings available.</w:t>
      </w:r>
    </w:p>
    <w:p>
      <w:r>
        <w:rPr>
          <w:b/>
        </w:rPr>
        <w:t xml:space="preserve">SOFTWARE SYSTEMS</w:t>
      </w:r>
    </w:p>
    <w:p>
      <w:r>
        <w:t xml:space="preserve">- Procore</w:t>
      </w:r>
    </w:p>
    <w:p>
      <w:r>
        <w:t xml:space="preserve">- Autodesk Construction Cloud</w:t>
      </w:r>
    </w:p>
    <w:p>
      <w:r>
        <w:t xml:space="preserve">- Buildertrend</w:t>
      </w:r>
    </w:p>
    <w:p>
      <w:r>
        <w:t xml:space="preserve">- Sage Intacct Construction</w:t>
      </w:r>
    </w:p>
    <w:p>
      <w:r>
        <w:rPr>
          <w:b/>
        </w:rPr>
        <w:t xml:space="preserve">EQUIPMENT</w:t>
      </w:r>
    </w:p>
    <w:p>
      <w:r>
        <w:t xml:space="preserve">- Excavators</w:t>
      </w:r>
    </w:p>
    <w:p>
      <w:r>
        <w:t xml:space="preserve">- Backhoes</w:t>
      </w:r>
    </w:p>
    <w:p>
      <w:r>
        <w:t xml:space="preserve">- Loaders</w:t>
      </w:r>
    </w:p>
    <w:p>
      <w:r>
        <w:t xml:space="preserve">- Concrete systems</w:t>
      </w:r>
    </w:p>
    <w:p>
      <w:r>
        <w:t xml:space="preserve">- Survey equipment</w:t>
      </w:r>
    </w:p>
    <w:p>
      <w:r>
        <w:rPr>
          <w:b/>
        </w:rPr>
        <w:t xml:space="preserve">Federal &amp; State Research and Development Credit</w:t>
      </w:r>
    </w:p>
    <w:p>
      <w:r>
        <w:t xml:space="preserve">Federal and Georgia R&amp;D credits can provide tax relief on qualified technical activities, typically as a percentage of qualified research spend including eligible wages.</w:t>
      </w:r>
    </w:p>
    <w:p>
      <w:r>
        <w:t xml:space="preserve">Examples of how Sailfish Boats may qualify include:</w:t>
      </w:r>
    </w:p>
    <w:p>
      <w:r>
        <w:t xml:space="preserve">- Custom engineering and design work for project-specific technical challenges.</w:t>
      </w:r>
    </w:p>
    <w:p>
      <w:r>
        <w:t xml:space="preserve">- Prefabrication and fabrication innovation to improve speed, safety, and efficiency.</w:t>
      </w:r>
    </w:p>
    <w:p>
      <w:r>
        <w:t xml:space="preserve">- Modeling and coordination iteration to resolve routing and constructability constraints.</w:t>
      </w:r>
    </w:p>
    <w:p>
      <w:r>
        <w:t xml:space="preserve">- New methods and process improvements with uncertain outcomes.</w:t>
      </w:r>
    </w:p>
    <w:p>
      <w:r>
        <w:t xml:space="preserve">- Testing, prototyping, and troubleshooting performed to validate designs.</w:t>
      </w:r>
    </w:p>
    <w:p>
      <w:r>
        <w:rPr>
          <w:b/>
        </w:rPr>
        <w:t xml:space="preserve">Cost Segregation</w:t>
      </w:r>
    </w:p>
    <w:p>
      <w:r>
        <w:t xml:space="preserve">Sailfish Boats may be able to reduce taxes through cost segregation by accelerating depreciation on newly constructed, expanded, or purchased facilities.</w:t>
      </w:r>
    </w:p>
    <w:p>
      <w:r>
        <w:t xml:space="preserve">For operations-heavy facilities, portions such as site improvements, electrical systems, specialized power, fabrication areas, and certain interior improvements may qualify for shorter depreciation lives.</w:t>
      </w:r>
    </w:p>
    <w:p>
      <w:r>
        <w:t xml:space="preserve">A substantial portion of commercial building basis (net of land) may be accelerated in year one, subject to current bonus depreciation rules and project facts.</w:t>
      </w:r>
    </w:p>
    <w:p>
      <w:r>
        <w:rPr>
          <w:b/>
        </w:rPr>
        <w:t xml:space="preserve">Georgia Investment Tax Credit</w:t>
      </w:r>
    </w:p>
    <w:p>
      <w:r>
        <w:t xml:space="preserve">Expansion or capital investment signals were detected in researched company content. Eligibility depends on county tier, qualified investment property, and placement-in-service timing.</w:t>
      </w:r>
    </w:p>
    <w:p>
      <w:r>
        <w:t xml:space="preserve">Detected signals: expansion, expanding, construction</w:t>
      </w:r>
    </w:p>
    <w:p>
      <w:r>
        <w:rPr>
          <w:b/>
        </w:rPr>
        <w:t xml:space="preserve">Automation Evidence Log</w:t>
      </w:r>
    </w:p>
    <w:p>
      <w:r>
        <w:t xml:space="preserve">- https://www.sailfishboats.com/ - Parsed homepage</w:t>
      </w:r>
    </w:p>
    <w:p>
      <w:r>
        <w:t xml:space="preserve">- https://www.sailfishboats.com/news-and-blogs - Parsed related page</w:t>
      </w:r>
    </w:p>
    <w:p>
      <w:r>
        <w:t xml:space="preserve">- https://www.sailfishboats.com/news - Parsed related page</w:t>
      </w:r>
    </w:p>
    <w:p>
      <w:r>
        <w:t xml:space="preserve">- https://www.sailfishboats.com/newsroom - Page fetch failed: 404 Client Error: Not Found for url: https://www.sailfishboats.com/newsroom</w:t>
      </w:r>
    </w:p>
    <w:p>
      <w:r>
        <w:t xml:space="preserve">- https://www.sailfishboats.com/press - Page fetch failed: 404 Client Error: Not Found for url: https://www.sailfishboats.com/press</w:t>
      </w:r>
    </w:p>
    <w:p>
      <w:r>
        <w:t xml:space="preserve">- https://www.sailfishboats.com/media - Page fetch failed: 404 Client Error: Not Found for url: https://www.sailfishboats.com/media</w:t>
      </w:r>
    </w:p>
    <w:p>
      <w:r>
        <w:t xml:space="preserve">- https://www.sailfishboats.com/ - Crawled 6 page(s), detected 0 address candidate(s)</w:t>
      </w:r>
    </w:p>
    <w:p>
      <w:r>
        <w:t xml:space="preserve">- https://www.sailfishboats.com/ - No addresses were entered and none were detected from website content</w:t>
      </w:r>
    </w:p>
    <w:sectPr/>
  </w:body>
</w:document>
</file>

<file path=word/_rels/document.xml.rels><?xml version="1.0" encoding="UTF-8" standalone="yes"?>
<Relationships xmlns="http://schemas.openxmlformats.org/package/2006/relationships"/>

</file>