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3EF9A" w14:textId="77777777" w:rsidR="00ED18DA" w:rsidRDefault="00743F27">
      <w:pPr>
        <w:pStyle w:val="Heading1"/>
      </w:pPr>
      <w:bookmarkStart w:id="0" w:name="header"/>
      <w:bookmarkStart w:id="1" w:name="formulir-estate-kebun"/>
      <w:bookmarkStart w:id="2" w:name="content"/>
      <w:bookmarkEnd w:id="0"/>
      <w:r>
        <w:t>Formulir Estate (Kebun)</w:t>
      </w:r>
    </w:p>
    <w:p w14:paraId="4D3BD7A3" w14:textId="77777777" w:rsidR="00ED18DA" w:rsidRDefault="00743F27">
      <w:pPr>
        <w:pStyle w:val="Compact"/>
        <w:numPr>
          <w:ilvl w:val="0"/>
          <w:numId w:val="2"/>
        </w:numPr>
      </w:pPr>
      <w:r>
        <w:rPr>
          <w:b/>
          <w:bCs/>
        </w:rPr>
        <w:t>Nama Penyedia (Supplier):</w:t>
      </w:r>
      <w:r>
        <w:t xml:space="preserve"> </w:t>
      </w:r>
      <w:r>
        <w:rPr>
          <w:b/>
          <w:bCs/>
        </w:rPr>
        <w:t>Wajib.</w:t>
      </w:r>
      <w:r>
        <w:t xml:space="preserve"> EUDR mensyaratkan data nama </w:t>
      </w:r>
      <w:r>
        <w:rPr>
          <w:i/>
          <w:iCs/>
        </w:rPr>
        <w:t>supplier</w:t>
      </w:r>
      <w:r>
        <w:t xml:space="preserve"> atau petani agar rantai pasok dapat ditelusuri</w:t>
      </w:r>
      <w:hyperlink r:id="rId5" w:anchor=":~:text=What%20to%20collect%3A">
        <w:r>
          <w:rPr>
            <w:rStyle w:val="Hyperlink"/>
          </w:rPr>
          <w:t>[1]</w:t>
        </w:r>
      </w:hyperlink>
      <w:r>
        <w:t>.</w:t>
      </w:r>
    </w:p>
    <w:p w14:paraId="0BCC6940" w14:textId="77777777" w:rsidR="00ED18DA" w:rsidRDefault="00743F27">
      <w:pPr>
        <w:pStyle w:val="Compact"/>
        <w:numPr>
          <w:ilvl w:val="0"/>
          <w:numId w:val="2"/>
        </w:numPr>
      </w:pPr>
      <w:r>
        <w:rPr>
          <w:b/>
          <w:bCs/>
        </w:rPr>
        <w:t>Nama Grup/Perusahaan Induk:</w:t>
      </w:r>
      <w:r>
        <w:t xml:space="preserve"> Tidak wajib (berguna untuk internal tetapi tidak diminta spes</w:t>
      </w:r>
      <w:r>
        <w:t>ifik oleh EUDR).</w:t>
      </w:r>
    </w:p>
    <w:p w14:paraId="3BEE7858" w14:textId="77777777" w:rsidR="00ED18DA" w:rsidRDefault="00743F27">
      <w:pPr>
        <w:pStyle w:val="Compact"/>
        <w:numPr>
          <w:ilvl w:val="0"/>
          <w:numId w:val="2"/>
        </w:numPr>
      </w:pPr>
      <w:r>
        <w:rPr>
          <w:b/>
          <w:bCs/>
        </w:rPr>
        <w:t>Akta Pendirian/Perubahan Perusahaan:</w:t>
      </w:r>
      <w:r>
        <w:t xml:space="preserve"> Tidak wajib (bukan persyaratan langsung EUDR).</w:t>
      </w:r>
    </w:p>
    <w:p w14:paraId="468B955F" w14:textId="77777777" w:rsidR="00ED18DA" w:rsidRDefault="00743F27">
      <w:pPr>
        <w:pStyle w:val="Compact"/>
        <w:numPr>
          <w:ilvl w:val="0"/>
          <w:numId w:val="2"/>
        </w:numPr>
      </w:pPr>
      <w:r>
        <w:rPr>
          <w:b/>
          <w:bCs/>
        </w:rPr>
        <w:t>Izin Berusaha (NIB):</w:t>
      </w:r>
      <w:r>
        <w:t xml:space="preserve"> </w:t>
      </w:r>
      <w:r>
        <w:rPr>
          <w:b/>
          <w:bCs/>
        </w:rPr>
        <w:t>Wajib.</w:t>
      </w:r>
      <w:r>
        <w:t xml:space="preserve"> Menunjukkan legalitas operasional perusahaan sesuai peraturan nasional (EUDR mensyaratkan kepatuhan hukum lokal, termasuk izin </w:t>
      </w:r>
      <w:r>
        <w:t>usaha)</w:t>
      </w:r>
      <w:hyperlink r:id="rId6" w:anchor=":~:text=1">
        <w:r>
          <w:rPr>
            <w:rStyle w:val="Hyperlink"/>
          </w:rPr>
          <w:t>[2]</w:t>
        </w:r>
      </w:hyperlink>
      <w:r>
        <w:t>.</w:t>
      </w:r>
    </w:p>
    <w:p w14:paraId="73EE2956" w14:textId="77777777" w:rsidR="00ED18DA" w:rsidRDefault="00743F27">
      <w:pPr>
        <w:pStyle w:val="Compact"/>
        <w:numPr>
          <w:ilvl w:val="0"/>
          <w:numId w:val="2"/>
        </w:numPr>
      </w:pPr>
      <w:r>
        <w:rPr>
          <w:b/>
          <w:bCs/>
        </w:rPr>
        <w:t>Alamat Kantor/Kebun:</w:t>
      </w:r>
      <w:r>
        <w:t xml:space="preserve"> Alamat </w:t>
      </w:r>
      <w:r>
        <w:rPr>
          <w:i/>
          <w:iCs/>
        </w:rPr>
        <w:t>kebun</w:t>
      </w:r>
      <w:r>
        <w:t xml:space="preserve"> wajib dicantumkan karena diperlukan untuk identifikasi lokasi produksi. (Koordinatlah yang paling kritis.)</w:t>
      </w:r>
    </w:p>
    <w:p w14:paraId="12B4C18E" w14:textId="77777777" w:rsidR="00ED18DA" w:rsidRDefault="00743F27">
      <w:pPr>
        <w:pStyle w:val="Compact"/>
        <w:numPr>
          <w:ilvl w:val="0"/>
          <w:numId w:val="2"/>
        </w:numPr>
      </w:pPr>
      <w:r>
        <w:rPr>
          <w:b/>
          <w:bCs/>
        </w:rPr>
        <w:t>Koordinat Kebun (La</w:t>
      </w:r>
      <w:r>
        <w:rPr>
          <w:b/>
          <w:bCs/>
        </w:rPr>
        <w:t>titude/Longitude/Polygon):</w:t>
      </w:r>
      <w:r>
        <w:t xml:space="preserve"> </w:t>
      </w:r>
      <w:r>
        <w:rPr>
          <w:b/>
          <w:bCs/>
        </w:rPr>
        <w:t>Wajib.</w:t>
      </w:r>
      <w:r>
        <w:t xml:space="preserve"> Regulasi mengharuskan pencatatan koordinat geografi setiap </w:t>
      </w:r>
      <w:r>
        <w:rPr>
          <w:i/>
          <w:iCs/>
        </w:rPr>
        <w:t>plot</w:t>
      </w:r>
      <w:r>
        <w:t xml:space="preserve"> produksi</w:t>
      </w:r>
      <w:hyperlink r:id="rId7" w:anchor=":~:text=Commodities%20must%20be%20produced%20legally,the%20EU%20market%20or%20exported">
        <w:r>
          <w:rPr>
            <w:rStyle w:val="Hyperlink"/>
          </w:rPr>
          <w:t>[3]</w:t>
        </w:r>
      </w:hyperlink>
      <w:hyperlink r:id="rId8" w:anchor=":~:text=,Geolocation%20of%20each%20plot">
        <w:r>
          <w:rPr>
            <w:rStyle w:val="Hyperlink"/>
          </w:rPr>
          <w:t>[4]</w:t>
        </w:r>
      </w:hyperlink>
      <w:r>
        <w:t xml:space="preserve">. Titik tengah untuk lahan ≤4 ha atau </w:t>
      </w:r>
      <w:r>
        <w:rPr>
          <w:i/>
          <w:iCs/>
        </w:rPr>
        <w:t>polygon</w:t>
      </w:r>
      <w:r>
        <w:t xml:space="preserve"> untuk lahan &gt;4 ha.</w:t>
      </w:r>
    </w:p>
    <w:p w14:paraId="3B721B0F" w14:textId="77777777" w:rsidR="00ED18DA" w:rsidRDefault="00743F27">
      <w:pPr>
        <w:pStyle w:val="Compact"/>
        <w:numPr>
          <w:ilvl w:val="0"/>
          <w:numId w:val="2"/>
        </w:numPr>
      </w:pPr>
      <w:r>
        <w:rPr>
          <w:b/>
          <w:bCs/>
        </w:rPr>
        <w:t>Jenis Penyedia (KKPA, Koperasi, dsb):</w:t>
      </w:r>
      <w:r>
        <w:t xml:space="preserve"> Tidak wajib (informasi kategorisasi internal).</w:t>
      </w:r>
    </w:p>
    <w:p w14:paraId="2384EA50" w14:textId="77777777" w:rsidR="00ED18DA" w:rsidRDefault="00743F27">
      <w:pPr>
        <w:pStyle w:val="Compact"/>
        <w:numPr>
          <w:ilvl w:val="0"/>
          <w:numId w:val="2"/>
        </w:numPr>
      </w:pPr>
      <w:r>
        <w:rPr>
          <w:b/>
          <w:bCs/>
        </w:rPr>
        <w:t>Total Produksi TBS/Tahun Terakhir:</w:t>
      </w:r>
      <w:r>
        <w:t xml:space="preserve"> Tidak wajib (bisa berguna untuk a</w:t>
      </w:r>
      <w:r>
        <w:t>nalisis, tapi EUDR hanya meminta kuantitas spesifik tiap pengiriman).</w:t>
      </w:r>
    </w:p>
    <w:p w14:paraId="3D1DCD10" w14:textId="77777777" w:rsidR="00ED18DA" w:rsidRDefault="00743F27">
      <w:pPr>
        <w:pStyle w:val="Compact"/>
        <w:numPr>
          <w:ilvl w:val="0"/>
          <w:numId w:val="2"/>
        </w:numPr>
      </w:pPr>
      <w:r>
        <w:rPr>
          <w:b/>
          <w:bCs/>
        </w:rPr>
        <w:t>Tim Internal &amp; Penanggung Jawab (nama/jabatan/email):</w:t>
      </w:r>
      <w:r>
        <w:t xml:space="preserve"> Tidak wajib (informasi administrasi internal, bukan syarat EUDR).</w:t>
      </w:r>
    </w:p>
    <w:p w14:paraId="3B50BC06" w14:textId="77777777" w:rsidR="00ED18DA" w:rsidRDefault="00743F27">
      <w:pPr>
        <w:pStyle w:val="FirstParagraph"/>
      </w:pPr>
      <w:r>
        <w:rPr>
          <w:b/>
          <w:bCs/>
        </w:rPr>
        <w:t>Bagian 2 – Sumber TBS:</w:t>
      </w:r>
      <w:r>
        <w:br/>
        <w:t xml:space="preserve">- </w:t>
      </w:r>
      <w:r>
        <w:rPr>
          <w:b/>
          <w:bCs/>
        </w:rPr>
        <w:t>Nama Kebun:</w:t>
      </w:r>
      <w:r>
        <w:t xml:space="preserve"> </w:t>
      </w:r>
      <w:r>
        <w:rPr>
          <w:b/>
          <w:bCs/>
        </w:rPr>
        <w:t>Wajib.</w:t>
      </w:r>
      <w:r>
        <w:t xml:space="preserve"> Identifikasi unit prod</w:t>
      </w:r>
      <w:r>
        <w:t>uksi.</w:t>
      </w:r>
      <w:r>
        <w:br/>
        <w:t xml:space="preserve">- </w:t>
      </w:r>
      <w:r>
        <w:rPr>
          <w:b/>
          <w:bCs/>
        </w:rPr>
        <w:t>Alamat Kebun:</w:t>
      </w:r>
      <w:r>
        <w:t xml:space="preserve"> Tidak wajib (koordinat telah menggantikan fungsinya).</w:t>
      </w:r>
      <w:r>
        <w:br/>
        <w:t xml:space="preserve">- </w:t>
      </w:r>
      <w:r>
        <w:rPr>
          <w:b/>
          <w:bCs/>
        </w:rPr>
        <w:t>Koordinat Kebun (Long/Lat dan Polygon):</w:t>
      </w:r>
      <w:r>
        <w:t xml:space="preserve"> </w:t>
      </w:r>
      <w:r>
        <w:rPr>
          <w:b/>
          <w:bCs/>
        </w:rPr>
        <w:t>Wajib</w:t>
      </w:r>
      <w:r>
        <w:t xml:space="preserve"> (lihat keterangan di atas)</w:t>
      </w:r>
      <w:hyperlink r:id="rId9" w:anchor=":~:text=Commodities%20must%20be%20produced%20legally,the%20EU%20market%20or%20exported">
        <w:r>
          <w:rPr>
            <w:rStyle w:val="Hyperlink"/>
          </w:rPr>
          <w:t>[3]</w:t>
        </w:r>
      </w:hyperlink>
      <w:r>
        <w:t>.</w:t>
      </w:r>
      <w:r>
        <w:br/>
        <w:t xml:space="preserve">- </w:t>
      </w:r>
      <w:r>
        <w:rPr>
          <w:b/>
          <w:bCs/>
        </w:rPr>
        <w:t>Luas Lahan (Ha):</w:t>
      </w:r>
      <w:r>
        <w:t xml:space="preserve"> </w:t>
      </w:r>
      <w:r>
        <w:rPr>
          <w:b/>
          <w:bCs/>
        </w:rPr>
        <w:t>Wajib.</w:t>
      </w:r>
      <w:r>
        <w:t xml:space="preserve"> Menentukan status traceability (titik atau polygon) dan membantu p</w:t>
      </w:r>
      <w:r>
        <w:t>enilaian risiko lahan</w:t>
      </w:r>
      <w:hyperlink r:id="rId10" w:anchor=":~:text=,Geolocation%20of%20each%20plot">
        <w:r>
          <w:rPr>
            <w:rStyle w:val="Hyperlink"/>
          </w:rPr>
          <w:t>[4]</w:t>
        </w:r>
      </w:hyperlink>
      <w:r>
        <w:t>.</w:t>
      </w:r>
      <w:r>
        <w:br/>
        <w:t xml:space="preserve">- </w:t>
      </w:r>
      <w:r>
        <w:rPr>
          <w:b/>
          <w:bCs/>
        </w:rPr>
        <w:t>Tahun Tanam:</w:t>
      </w:r>
      <w:r>
        <w:t xml:space="preserve"> Tidak wajib (tidak diminta oleh EUDR).</w:t>
      </w:r>
      <w:r>
        <w:br/>
        <w:t xml:space="preserve">- </w:t>
      </w:r>
      <w:r>
        <w:rPr>
          <w:b/>
          <w:bCs/>
        </w:rPr>
        <w:t>J</w:t>
      </w:r>
      <w:r>
        <w:rPr>
          <w:b/>
          <w:bCs/>
        </w:rPr>
        <w:t>enis Bibit:</w:t>
      </w:r>
      <w:r>
        <w:t xml:space="preserve"> Tidak wajib (bukan persyaratan EUDR).</w:t>
      </w:r>
      <w:r>
        <w:br/>
        <w:t xml:space="preserve">- </w:t>
      </w:r>
      <w:r>
        <w:rPr>
          <w:b/>
          <w:bCs/>
        </w:rPr>
        <w:t>Produksi TBS 1 Tahun Terakhir:</w:t>
      </w:r>
      <w:r>
        <w:t xml:space="preserve"> </w:t>
      </w:r>
      <w:r>
        <w:rPr>
          <w:b/>
          <w:bCs/>
        </w:rPr>
        <w:t>Wajib.</w:t>
      </w:r>
      <w:r>
        <w:t xml:space="preserve"> Diperlukan untuk kuantitas barang (product quantity) dalam due diligence</w:t>
      </w:r>
      <w:hyperlink r:id="rId11" w:anchor=":~:text=What%20to%20collect%3A">
        <w:r>
          <w:rPr>
            <w:rStyle w:val="Hyperlink"/>
          </w:rPr>
          <w:t>[1]</w:t>
        </w:r>
      </w:hyperlink>
      <w:r>
        <w:t>.</w:t>
      </w:r>
      <w:r>
        <w:br/>
        <w:t xml:space="preserve">- </w:t>
      </w:r>
      <w:r>
        <w:rPr>
          <w:b/>
          <w:bCs/>
        </w:rPr>
        <w:t>Polygon Kebun (batas lahan):</w:t>
      </w:r>
      <w:r>
        <w:t xml:space="preserve"> </w:t>
      </w:r>
      <w:r>
        <w:rPr>
          <w:b/>
          <w:bCs/>
        </w:rPr>
        <w:t>Wajib.</w:t>
      </w:r>
      <w:r>
        <w:t xml:space="preserve"> </w:t>
      </w:r>
      <w:r>
        <w:rPr>
          <w:i/>
          <w:iCs/>
        </w:rPr>
        <w:t>Plot</w:t>
      </w:r>
      <w:r>
        <w:t xml:space="preserve"> &gt;4 ha harus digambarkan sebagai poligon (regul</w:t>
      </w:r>
      <w:r>
        <w:t>asi mensyaratkan batas yang jelas)</w:t>
      </w:r>
      <w:hyperlink r:id="rId12" w:anchor=":~:text=,Geolocation%20of%20each%20plot">
        <w:r>
          <w:rPr>
            <w:rStyle w:val="Hyperlink"/>
          </w:rPr>
          <w:t>[4]</w:t>
        </w:r>
      </w:hyperlink>
      <w:r>
        <w:t>.</w:t>
      </w:r>
    </w:p>
    <w:p w14:paraId="234A0A86" w14:textId="77777777" w:rsidR="00ED18DA" w:rsidRDefault="00743F27">
      <w:pPr>
        <w:pStyle w:val="BodyText"/>
      </w:pPr>
      <w:r>
        <w:rPr>
          <w:b/>
          <w:bCs/>
        </w:rPr>
        <w:t>Rekomendasi Penambahan:</w:t>
      </w:r>
      <w:r>
        <w:t xml:space="preserve"> untuk memenuhi persy</w:t>
      </w:r>
      <w:r>
        <w:t>aratan EUDR terkait legalitas dan lingkungan, sebaiknya tambahkan kolom:</w:t>
      </w:r>
      <w:r>
        <w:br/>
        <w:t xml:space="preserve">- </w:t>
      </w:r>
      <w:r>
        <w:rPr>
          <w:b/>
          <w:bCs/>
        </w:rPr>
        <w:t>Dokumen Kepemilikan/Pemanfaatan Lahan (misal HGU/HGB/SHM atau perjanjian sewa):</w:t>
      </w:r>
      <w:r>
        <w:t xml:space="preserve"> </w:t>
      </w:r>
      <w:r>
        <w:rPr>
          <w:i/>
          <w:iCs/>
        </w:rPr>
        <w:t>Wajib.</w:t>
      </w:r>
      <w:r>
        <w:t xml:space="preserve"> Membuktikan hak penggunaan lahan</w:t>
      </w:r>
      <w:hyperlink r:id="rId13" w:anchor=":~:text=1">
        <w:r>
          <w:rPr>
            <w:rStyle w:val="Hyperlink"/>
          </w:rPr>
          <w:t>[2]</w:t>
        </w:r>
      </w:hyperlink>
      <w:r>
        <w:t>.</w:t>
      </w:r>
      <w:r>
        <w:br/>
        <w:t xml:space="preserve">- </w:t>
      </w:r>
      <w:r>
        <w:rPr>
          <w:b/>
          <w:bCs/>
        </w:rPr>
        <w:t>Izin Lingkungan (AMDAL/UKL-UPL/SPPL):</w:t>
      </w:r>
      <w:r>
        <w:t xml:space="preserve"> </w:t>
      </w:r>
      <w:r>
        <w:rPr>
          <w:i/>
          <w:iCs/>
        </w:rPr>
        <w:t>Wajib</w:t>
      </w:r>
      <w:r>
        <w:t xml:space="preserve"> jika diatur secara nasional/daerah; ini membuktikan kepatuhan terhadap regulasi lingkungan hidup</w:t>
      </w:r>
      <w:hyperlink r:id="rId14" w:anchor=":~:text=4">
        <w:r>
          <w:rPr>
            <w:rStyle w:val="Hyperlink"/>
          </w:rPr>
          <w:t>[</w:t>
        </w:r>
        <w:r>
          <w:rPr>
            <w:rStyle w:val="Hyperlink"/>
          </w:rPr>
          <w:t>5]</w:t>
        </w:r>
      </w:hyperlink>
      <w:r>
        <w:t>.</w:t>
      </w:r>
      <w:r>
        <w:br/>
        <w:t xml:space="preserve">- </w:t>
      </w:r>
      <w:r>
        <w:rPr>
          <w:b/>
          <w:bCs/>
        </w:rPr>
        <w:t>Persetujuan Masyarakat (FPIC):</w:t>
      </w:r>
      <w:r>
        <w:t xml:space="preserve"> </w:t>
      </w:r>
      <w:r>
        <w:rPr>
          <w:i/>
          <w:iCs/>
        </w:rPr>
        <w:t>Wajib</w:t>
      </w:r>
      <w:r>
        <w:t xml:space="preserve"> jika relevan. Regulasi EUDR mewajibkan </w:t>
      </w:r>
      <w:r>
        <w:lastRenderedPageBreak/>
        <w:t>memperhatikan hak masyarakat/adat (Free, Prior and Informed Consent)</w:t>
      </w:r>
      <w:hyperlink r:id="rId15" w:anchor=":~:text=to%20treaties%2C%20agreements%20and%20other,on%20the%20Rights%20of%20Indigenous">
        <w:r>
          <w:rPr>
            <w:rStyle w:val="Hyperlink"/>
          </w:rPr>
          <w:t>[6]</w:t>
        </w:r>
      </w:hyperlink>
      <w:r>
        <w:t>.</w:t>
      </w:r>
      <w:r>
        <w:br/>
        <w:t xml:space="preserve">- </w:t>
      </w:r>
      <w:r>
        <w:rPr>
          <w:b/>
          <w:bCs/>
        </w:rPr>
        <w:t>Dokumen Ketenagakerjaan/Sosial:</w:t>
      </w:r>
      <w:r>
        <w:t xml:space="preserve"> </w:t>
      </w:r>
      <w:r>
        <w:rPr>
          <w:i/>
          <w:iCs/>
        </w:rPr>
        <w:t>Direkomendasikan.</w:t>
      </w:r>
      <w:r>
        <w:t xml:space="preserve"> Contoh: pernyataan tidak ada pekerja anak, kepatuhan upah minimum, perjanjian kerja. Meskipun tidak disebut eksplisit, EUD</w:t>
      </w:r>
      <w:r>
        <w:t>R menuntut kepatuhan hukum tenaga kerja setempat.</w:t>
      </w:r>
      <w:r>
        <w:br/>
        <w:t xml:space="preserve">- </w:t>
      </w:r>
      <w:r>
        <w:rPr>
          <w:b/>
          <w:bCs/>
        </w:rPr>
        <w:t>Sertifikat atau Audit Lingkungan (misal RSPO/ISPO/RAP):</w:t>
      </w:r>
      <w:r>
        <w:t xml:space="preserve"> </w:t>
      </w:r>
      <w:r>
        <w:rPr>
          <w:i/>
          <w:iCs/>
        </w:rPr>
        <w:t>Direkomendasikan.</w:t>
      </w:r>
      <w:r>
        <w:t xml:space="preserve"> Meski tidak wajib oleh EUDR, dapat menjadi bukti tambahan kepatuhan hukum.</w:t>
      </w:r>
    </w:p>
    <w:p w14:paraId="6A827013" w14:textId="77777777" w:rsidR="00ED18DA" w:rsidRDefault="00743F27">
      <w:pPr>
        <w:pStyle w:val="Heading1"/>
      </w:pPr>
      <w:bookmarkStart w:id="3" w:name="formulir-smallholder-petani-umkm"/>
      <w:bookmarkEnd w:id="1"/>
      <w:r>
        <w:t>Formulir Smallholder (Petani UMKM)</w:t>
      </w:r>
    </w:p>
    <w:p w14:paraId="291267FD" w14:textId="77777777" w:rsidR="00ED18DA" w:rsidRDefault="00743F27">
      <w:pPr>
        <w:pStyle w:val="Compact"/>
        <w:numPr>
          <w:ilvl w:val="0"/>
          <w:numId w:val="3"/>
        </w:numPr>
      </w:pPr>
      <w:r>
        <w:rPr>
          <w:b/>
          <w:bCs/>
        </w:rPr>
        <w:t xml:space="preserve">Nomor &amp; Pemegang DO </w:t>
      </w:r>
      <w:r>
        <w:rPr>
          <w:b/>
          <w:bCs/>
        </w:rPr>
        <w:t>(Delivery Order):</w:t>
      </w:r>
      <w:r>
        <w:t xml:space="preserve"> Tidak wajib (dokumen internal pengiriman).</w:t>
      </w:r>
    </w:p>
    <w:p w14:paraId="422C1BA5" w14:textId="77777777" w:rsidR="00ED18DA" w:rsidRDefault="00743F27">
      <w:pPr>
        <w:pStyle w:val="Compact"/>
        <w:numPr>
          <w:ilvl w:val="0"/>
          <w:numId w:val="3"/>
        </w:numPr>
      </w:pPr>
      <w:r>
        <w:rPr>
          <w:b/>
          <w:bCs/>
        </w:rPr>
        <w:t>Lokasi Usaha (Alamat CV/Koperasi):</w:t>
      </w:r>
      <w:r>
        <w:t xml:space="preserve"> Tidak wajib (berguna untuk penelusuran lokal tetapi bukan syarat EUDR).</w:t>
      </w:r>
    </w:p>
    <w:p w14:paraId="312D4E67" w14:textId="77777777" w:rsidR="00ED18DA" w:rsidRDefault="00743F27">
      <w:pPr>
        <w:pStyle w:val="Compact"/>
        <w:numPr>
          <w:ilvl w:val="0"/>
          <w:numId w:val="3"/>
        </w:numPr>
      </w:pPr>
      <w:r>
        <w:rPr>
          <w:b/>
          <w:bCs/>
        </w:rPr>
        <w:t>Legalitas Pemegang DO (Akta, NIB, NPWP):</w:t>
      </w:r>
      <w:r>
        <w:t xml:space="preserve"> Tidak wajib (sebagian petani UMKM tidak memilik</w:t>
      </w:r>
      <w:r>
        <w:t>i dokumen ini).</w:t>
      </w:r>
    </w:p>
    <w:p w14:paraId="32258782" w14:textId="77777777" w:rsidR="00ED18DA" w:rsidRDefault="00743F27">
      <w:pPr>
        <w:pStyle w:val="Compact"/>
        <w:numPr>
          <w:ilvl w:val="0"/>
          <w:numId w:val="3"/>
        </w:numPr>
      </w:pPr>
      <w:r>
        <w:rPr>
          <w:b/>
          <w:bCs/>
        </w:rPr>
        <w:t>Luas Lahan Tertanam Petani (Ha):</w:t>
      </w:r>
      <w:r>
        <w:t xml:space="preserve"> </w:t>
      </w:r>
      <w:r>
        <w:rPr>
          <w:b/>
          <w:bCs/>
        </w:rPr>
        <w:t>Wajib.</w:t>
      </w:r>
      <w:r>
        <w:t xml:space="preserve"> Menentukan plot produksi</w:t>
      </w:r>
      <w:hyperlink r:id="rId16" w:anchor=":~:text=,Geolocation%20of%20each%20plot">
        <w:r>
          <w:rPr>
            <w:rStyle w:val="Hyperlink"/>
          </w:rPr>
          <w:t>[4]</w:t>
        </w:r>
      </w:hyperlink>
      <w:r>
        <w:t>.</w:t>
      </w:r>
    </w:p>
    <w:p w14:paraId="64CC41A5" w14:textId="77777777" w:rsidR="00ED18DA" w:rsidRDefault="00743F27">
      <w:pPr>
        <w:pStyle w:val="Compact"/>
        <w:numPr>
          <w:ilvl w:val="0"/>
          <w:numId w:val="3"/>
        </w:numPr>
      </w:pPr>
      <w:r>
        <w:rPr>
          <w:b/>
          <w:bCs/>
        </w:rPr>
        <w:t>Volume TBS:</w:t>
      </w:r>
      <w:r>
        <w:t xml:space="preserve"> </w:t>
      </w:r>
      <w:r>
        <w:rPr>
          <w:b/>
          <w:bCs/>
        </w:rPr>
        <w:t>Wajib.</w:t>
      </w:r>
      <w:r>
        <w:t xml:space="preserve"> Kuantitas bahan baku (dibutuhkan dalam perhitungan kuantitas produk pada DDS)</w:t>
      </w:r>
      <w:hyperlink r:id="rId17" w:anchor=":~:text=What%20to%20collect%3A">
        <w:r>
          <w:rPr>
            <w:rStyle w:val="Hyperlink"/>
          </w:rPr>
          <w:t>[1]</w:t>
        </w:r>
      </w:hyperlink>
      <w:r>
        <w:t>.</w:t>
      </w:r>
    </w:p>
    <w:p w14:paraId="0AFF325C" w14:textId="77777777" w:rsidR="00ED18DA" w:rsidRDefault="00743F27">
      <w:pPr>
        <w:pStyle w:val="FirstParagraph"/>
      </w:pPr>
      <w:r>
        <w:rPr>
          <w:b/>
          <w:bCs/>
        </w:rPr>
        <w:t>Daftar Petani (per petani):</w:t>
      </w:r>
      <w:r>
        <w:br/>
        <w:t xml:space="preserve">- </w:t>
      </w:r>
      <w:r>
        <w:rPr>
          <w:b/>
          <w:bCs/>
        </w:rPr>
        <w:t>Nama Petani:</w:t>
      </w:r>
      <w:r>
        <w:t xml:space="preserve"> </w:t>
      </w:r>
      <w:r>
        <w:rPr>
          <w:b/>
          <w:bCs/>
        </w:rPr>
        <w:t>Wajib.</w:t>
      </w:r>
      <w:r>
        <w:t xml:space="preserve"> Identitas pemasok utama.</w:t>
      </w:r>
      <w:r>
        <w:br/>
        <w:t xml:space="preserve">- </w:t>
      </w:r>
      <w:r>
        <w:rPr>
          <w:b/>
          <w:bCs/>
        </w:rPr>
        <w:t>Alamat Tempat Tinggal:</w:t>
      </w:r>
      <w:r>
        <w:t xml:space="preserve"> Tidak wajib (info kontak, bukan persyaratan utama EUDR).</w:t>
      </w:r>
      <w:r>
        <w:br/>
        <w:t xml:space="preserve">- </w:t>
      </w:r>
      <w:r>
        <w:rPr>
          <w:b/>
          <w:bCs/>
        </w:rPr>
        <w:t>Lokasi Kebun (koordinat/polygon):</w:t>
      </w:r>
      <w:r>
        <w:t xml:space="preserve"> </w:t>
      </w:r>
      <w:r>
        <w:rPr>
          <w:b/>
          <w:bCs/>
        </w:rPr>
        <w:t>Wajib.</w:t>
      </w:r>
      <w:r>
        <w:t xml:space="preserve"> </w:t>
      </w:r>
      <w:r>
        <w:t>Geolokasi ladang petani harus tercatat</w:t>
      </w:r>
      <w:hyperlink r:id="rId18" w:anchor=":~:text=Commodities%20must%20be%20produced%20legally,the%20EU%20market%20or%20exported">
        <w:r>
          <w:rPr>
            <w:rStyle w:val="Hyperlink"/>
          </w:rPr>
          <w:t>[3]</w:t>
        </w:r>
      </w:hyperlink>
      <w:r>
        <w:t>.</w:t>
      </w:r>
      <w:r>
        <w:br/>
        <w:t xml:space="preserve">- </w:t>
      </w:r>
      <w:r>
        <w:rPr>
          <w:b/>
          <w:bCs/>
        </w:rPr>
        <w:t>Luas Kebun (Ha):</w:t>
      </w:r>
      <w:r>
        <w:t xml:space="preserve"> </w:t>
      </w:r>
      <w:r>
        <w:rPr>
          <w:b/>
          <w:bCs/>
        </w:rPr>
        <w:t>Wajib.</w:t>
      </w:r>
      <w:r>
        <w:t xml:space="preserve"> Menentukan penggunaan titik atau poligon</w:t>
      </w:r>
      <w:hyperlink r:id="rId19" w:anchor=":~:text=,Geolocation%20of%20each%20plot">
        <w:r>
          <w:rPr>
            <w:rStyle w:val="Hyperlink"/>
          </w:rPr>
          <w:t>[4]</w:t>
        </w:r>
      </w:hyperlink>
      <w:r>
        <w:t>.</w:t>
      </w:r>
      <w:r>
        <w:br/>
        <w:t xml:space="preserve">- </w:t>
      </w:r>
      <w:r>
        <w:rPr>
          <w:b/>
          <w:bCs/>
        </w:rPr>
        <w:t>Dokumen Legalitas Lahan (misal HGU/HGB/SPPT PBB):</w:t>
      </w:r>
      <w:r>
        <w:t xml:space="preserve"> </w:t>
      </w:r>
      <w:r>
        <w:rPr>
          <w:b/>
          <w:bCs/>
        </w:rPr>
        <w:t>Wajib.</w:t>
      </w:r>
      <w:r>
        <w:t xml:space="preserve"> Bukti hak legal atas tanah</w:t>
      </w:r>
      <w:hyperlink r:id="rId20" w:anchor=":~:text=1">
        <w:r>
          <w:rPr>
            <w:rStyle w:val="Hyperlink"/>
          </w:rPr>
          <w:t>[2]</w:t>
        </w:r>
      </w:hyperlink>
      <w:r>
        <w:t>.</w:t>
      </w:r>
      <w:r>
        <w:br/>
        <w:t xml:space="preserve">- </w:t>
      </w:r>
      <w:r>
        <w:rPr>
          <w:b/>
          <w:bCs/>
        </w:rPr>
        <w:t>Tahun Tanam:</w:t>
      </w:r>
      <w:r>
        <w:t xml:space="preserve"> Tidak wajib.</w:t>
      </w:r>
      <w:r>
        <w:br/>
        <w:t xml:space="preserve">- </w:t>
      </w:r>
      <w:r>
        <w:rPr>
          <w:b/>
          <w:bCs/>
        </w:rPr>
        <w:t>Surat Tanda</w:t>
      </w:r>
      <w:r>
        <w:rPr>
          <w:b/>
          <w:bCs/>
        </w:rPr>
        <w:t xml:space="preserve"> Daftar Budidaya (STDB):</w:t>
      </w:r>
      <w:r>
        <w:t xml:space="preserve"> Opsional (tidak secara eksplisit diminta EUDR).</w:t>
      </w:r>
      <w:r>
        <w:br/>
        <w:t xml:space="preserve">- </w:t>
      </w:r>
      <w:r>
        <w:rPr>
          <w:b/>
          <w:bCs/>
        </w:rPr>
        <w:t>SPPL/UKL-UPL (dokumen lingkungan kecil):</w:t>
      </w:r>
      <w:r>
        <w:t xml:space="preserve"> </w:t>
      </w:r>
      <w:r>
        <w:rPr>
          <w:b/>
          <w:bCs/>
        </w:rPr>
        <w:t>Wajib</w:t>
      </w:r>
      <w:r>
        <w:t xml:space="preserve"> jika aturan nasional mengharuskannya (bukti kepatuhan lingkungan)</w:t>
      </w:r>
      <w:hyperlink r:id="rId21" w:anchor=":~:text=4">
        <w:r>
          <w:rPr>
            <w:rStyle w:val="Hyperlink"/>
          </w:rPr>
          <w:t>[5]</w:t>
        </w:r>
      </w:hyperlink>
      <w:r>
        <w:t>.</w:t>
      </w:r>
      <w:r>
        <w:br/>
        <w:t xml:space="preserve">- </w:t>
      </w:r>
      <w:r>
        <w:rPr>
          <w:b/>
          <w:bCs/>
        </w:rPr>
        <w:t>Nomor Objek Pajak (PBB):</w:t>
      </w:r>
      <w:r>
        <w:t xml:space="preserve"> Opsional (bisa membantu verifikasi kepemilikan lahan).</w:t>
      </w:r>
      <w:r>
        <w:br/>
        <w:t xml:space="preserve">- </w:t>
      </w:r>
      <w:r>
        <w:rPr>
          <w:b/>
          <w:bCs/>
        </w:rPr>
        <w:t>Longitude/Latitude/Polygon:</w:t>
      </w:r>
      <w:r>
        <w:t xml:space="preserve"> </w:t>
      </w:r>
      <w:r>
        <w:rPr>
          <w:b/>
          <w:bCs/>
        </w:rPr>
        <w:t>Wajib.</w:t>
      </w:r>
      <w:r>
        <w:t xml:space="preserve"> Koordinat atau peta batas kebun petani untuk traceability</w:t>
      </w:r>
      <w:hyperlink r:id="rId22" w:anchor=":~:text=,Geolocation%20of%20each%20plot">
        <w:r>
          <w:rPr>
            <w:rStyle w:val="Hyperlink"/>
          </w:rPr>
          <w:t>[4]</w:t>
        </w:r>
      </w:hyperlink>
      <w:r>
        <w:t>.</w:t>
      </w:r>
    </w:p>
    <w:p w14:paraId="7B3B979C" w14:textId="77777777" w:rsidR="00ED18DA" w:rsidRDefault="00743F27">
      <w:pPr>
        <w:pStyle w:val="BodyText"/>
      </w:pPr>
      <w:r>
        <w:rPr>
          <w:b/>
          <w:bCs/>
        </w:rPr>
        <w:t>Rekomendasi Penambahan:</w:t>
      </w:r>
      <w:r>
        <w:br/>
        <w:t xml:space="preserve">- </w:t>
      </w:r>
      <w:r>
        <w:rPr>
          <w:b/>
          <w:bCs/>
        </w:rPr>
        <w:t>Izin Lingkungan Petani (SPPL/AMDAL kecil):</w:t>
      </w:r>
      <w:r>
        <w:t xml:space="preserve"> </w:t>
      </w:r>
      <w:r>
        <w:rPr>
          <w:i/>
          <w:iCs/>
        </w:rPr>
        <w:t>Wajib</w:t>
      </w:r>
      <w:r>
        <w:t xml:space="preserve"> jika relevan. Menunjukkan kepatuhan hukum lingkungan</w:t>
      </w:r>
      <w:hyperlink r:id="rId23" w:anchor=":~:text=4">
        <w:r>
          <w:rPr>
            <w:rStyle w:val="Hyperlink"/>
          </w:rPr>
          <w:t>[5]</w:t>
        </w:r>
      </w:hyperlink>
      <w:r>
        <w:t>.</w:t>
      </w:r>
      <w:r>
        <w:br/>
        <w:t xml:space="preserve">- </w:t>
      </w:r>
      <w:r>
        <w:rPr>
          <w:b/>
          <w:bCs/>
        </w:rPr>
        <w:t>Persetujuan Masyarakat/Adat:</w:t>
      </w:r>
      <w:r>
        <w:t xml:space="preserve"> </w:t>
      </w:r>
      <w:r>
        <w:rPr>
          <w:i/>
          <w:iCs/>
        </w:rPr>
        <w:t>Wajib</w:t>
      </w:r>
      <w:r>
        <w:t xml:space="preserve"> bila petani berada di area adat (FPIC)</w:t>
      </w:r>
      <w:hyperlink r:id="rId24" w:anchor=":~:text=to%20treaties%2C%20agreements%20and%20other,on%20the%20Rights%20of%20Indigenous">
        <w:r>
          <w:rPr>
            <w:rStyle w:val="Hyperlink"/>
          </w:rPr>
          <w:t>[6]</w:t>
        </w:r>
      </w:hyperlink>
      <w:r>
        <w:t>.</w:t>
      </w:r>
      <w:r>
        <w:br/>
        <w:t xml:space="preserve">- </w:t>
      </w:r>
      <w:r>
        <w:rPr>
          <w:b/>
          <w:bCs/>
        </w:rPr>
        <w:t>Dokumen Tenaga Kerja:</w:t>
      </w:r>
      <w:r>
        <w:t xml:space="preserve"> </w:t>
      </w:r>
      <w:r>
        <w:rPr>
          <w:i/>
          <w:iCs/>
        </w:rPr>
        <w:t>Direkomendasikan.</w:t>
      </w:r>
      <w:r>
        <w:t xml:space="preserve"> Misal pernyataan tidak mempekerjakan anak/diperlukan sertifikat kepatuhan ketenagakerjaan.</w:t>
      </w:r>
      <w:r>
        <w:br/>
        <w:t xml:space="preserve">- </w:t>
      </w:r>
      <w:r>
        <w:rPr>
          <w:b/>
          <w:bCs/>
        </w:rPr>
        <w:t xml:space="preserve">Sertifikat Kolektif atau Asosiasi </w:t>
      </w:r>
      <w:r>
        <w:rPr>
          <w:b/>
          <w:bCs/>
        </w:rPr>
        <w:t>Petani:</w:t>
      </w:r>
      <w:r>
        <w:t xml:space="preserve"> </w:t>
      </w:r>
      <w:r>
        <w:rPr>
          <w:i/>
          <w:iCs/>
        </w:rPr>
        <w:t>Direkomendasikan.</w:t>
      </w:r>
      <w:r>
        <w:t xml:space="preserve"> (Contoh: sertifikat koperasi, anggota RSPO, dsb sebagai bukti kepatuhan).</w:t>
      </w:r>
    </w:p>
    <w:p w14:paraId="3834319C" w14:textId="77777777" w:rsidR="00ED18DA" w:rsidRDefault="00743F27">
      <w:pPr>
        <w:pStyle w:val="Heading1"/>
      </w:pPr>
      <w:bookmarkStart w:id="4" w:name="formulir-pabrik-mill"/>
      <w:bookmarkEnd w:id="3"/>
      <w:r>
        <w:lastRenderedPageBreak/>
        <w:t>Formulir Pabrik (Mill)</w:t>
      </w:r>
    </w:p>
    <w:p w14:paraId="456003EA" w14:textId="77777777" w:rsidR="00ED18DA" w:rsidRDefault="00743F27">
      <w:pPr>
        <w:pStyle w:val="FirstParagraph"/>
      </w:pPr>
      <w:r>
        <w:rPr>
          <w:b/>
          <w:bCs/>
        </w:rPr>
        <w:t>Bagian 1 – Informasi Umum Pabrik:</w:t>
      </w:r>
      <w:r>
        <w:br/>
        <w:t xml:space="preserve">- </w:t>
      </w:r>
      <w:r>
        <w:rPr>
          <w:b/>
          <w:bCs/>
        </w:rPr>
        <w:t>Nama Pabrik:</w:t>
      </w:r>
      <w:r>
        <w:t xml:space="preserve"> </w:t>
      </w:r>
      <w:r>
        <w:rPr>
          <w:b/>
          <w:bCs/>
        </w:rPr>
        <w:t>Wajib.</w:t>
      </w:r>
      <w:r>
        <w:t xml:space="preserve"> Identitas sumber pengolahan produk.</w:t>
      </w:r>
      <w:r>
        <w:br/>
        <w:t xml:space="preserve">- </w:t>
      </w:r>
      <w:r>
        <w:rPr>
          <w:b/>
          <w:bCs/>
        </w:rPr>
        <w:t>NIB (Izin Berusaha):</w:t>
      </w:r>
      <w:r>
        <w:t xml:space="preserve"> </w:t>
      </w:r>
      <w:r>
        <w:rPr>
          <w:b/>
          <w:bCs/>
        </w:rPr>
        <w:t>Wajib.</w:t>
      </w:r>
      <w:r>
        <w:t xml:space="preserve"> </w:t>
      </w:r>
      <w:r>
        <w:t>Bukti legalitas pabrik (sesuai pasal legal EUDR)</w:t>
      </w:r>
      <w:hyperlink r:id="rId25" w:anchor=":~:text=1">
        <w:r>
          <w:rPr>
            <w:rStyle w:val="Hyperlink"/>
          </w:rPr>
          <w:t>[2]</w:t>
        </w:r>
      </w:hyperlink>
      <w:r>
        <w:t>.</w:t>
      </w:r>
      <w:r>
        <w:br/>
        <w:t xml:space="preserve">- </w:t>
      </w:r>
      <w:r>
        <w:rPr>
          <w:b/>
          <w:bCs/>
        </w:rPr>
        <w:t>Jenis Supplier (KKPA/sister/ketiga):</w:t>
      </w:r>
      <w:r>
        <w:t xml:space="preserve"> Tidak wajib (kategori internal).</w:t>
      </w:r>
      <w:r>
        <w:br/>
        <w:t xml:space="preserve">- </w:t>
      </w:r>
      <w:r>
        <w:rPr>
          <w:b/>
          <w:bCs/>
        </w:rPr>
        <w:t>Kuantitas CPO/PK:</w:t>
      </w:r>
      <w:r>
        <w:t xml:space="preserve"> </w:t>
      </w:r>
      <w:r>
        <w:rPr>
          <w:b/>
          <w:bCs/>
        </w:rPr>
        <w:t>Wajib.</w:t>
      </w:r>
      <w:r>
        <w:t xml:space="preserve"> Menunjukkan kuantit</w:t>
      </w:r>
      <w:r>
        <w:t>as produk (dibutuhkan dalam DDS)</w:t>
      </w:r>
      <w:hyperlink r:id="rId26" w:anchor=":~:text=What%20to%20collect%3A">
        <w:r>
          <w:rPr>
            <w:rStyle w:val="Hyperlink"/>
          </w:rPr>
          <w:t>[1]</w:t>
        </w:r>
      </w:hyperlink>
      <w:r>
        <w:t>.</w:t>
      </w:r>
      <w:r>
        <w:br/>
        <w:t xml:space="preserve">- </w:t>
      </w:r>
      <w:r>
        <w:rPr>
          <w:b/>
          <w:bCs/>
        </w:rPr>
        <w:t>Alamat/Koordinat Pabrik:</w:t>
      </w:r>
      <w:r>
        <w:t xml:space="preserve"> Tidak wajib (data internal l</w:t>
      </w:r>
      <w:r>
        <w:t>ogistik; EUDR fokus pada lokasi produksi kebun).</w:t>
      </w:r>
      <w:r>
        <w:br/>
        <w:t xml:space="preserve">- </w:t>
      </w:r>
      <w:r>
        <w:rPr>
          <w:b/>
          <w:bCs/>
        </w:rPr>
        <w:t>Tim Internal &amp; Penanggung Jawab:</w:t>
      </w:r>
      <w:r>
        <w:t xml:space="preserve"> Tidak wajib.</w:t>
      </w:r>
    </w:p>
    <w:p w14:paraId="0F830479" w14:textId="77777777" w:rsidR="00ED18DA" w:rsidRDefault="00743F27">
      <w:pPr>
        <w:pStyle w:val="BodyText"/>
      </w:pPr>
      <w:r>
        <w:rPr>
          <w:b/>
          <w:bCs/>
        </w:rPr>
        <w:t>Bagian 2 – Sumber TBS &amp; Plot Produksi:</w:t>
      </w:r>
      <w:r>
        <w:br/>
        <w:t>(Bagi tiap pemasok kebun, baik inti maupun plasma)</w:t>
      </w:r>
      <w:r>
        <w:br/>
        <w:t xml:space="preserve">- </w:t>
      </w:r>
      <w:r>
        <w:rPr>
          <w:b/>
          <w:bCs/>
        </w:rPr>
        <w:t>Nama Supplier (Kebun):</w:t>
      </w:r>
      <w:r>
        <w:t xml:space="preserve"> </w:t>
      </w:r>
      <w:r>
        <w:rPr>
          <w:b/>
          <w:bCs/>
        </w:rPr>
        <w:t>Wajib.</w:t>
      </w:r>
      <w:r>
        <w:t xml:space="preserve"> Nama unit produksi kebun.</w:t>
      </w:r>
      <w:r>
        <w:br/>
        <w:t xml:space="preserve">- </w:t>
      </w:r>
      <w:r>
        <w:rPr>
          <w:b/>
          <w:bCs/>
        </w:rPr>
        <w:t>Luas Plot</w:t>
      </w:r>
      <w:r>
        <w:rPr>
          <w:b/>
          <w:bCs/>
        </w:rPr>
        <w:t xml:space="preserve"> Lahan (Ha):</w:t>
      </w:r>
      <w:r>
        <w:t xml:space="preserve"> </w:t>
      </w:r>
      <w:r>
        <w:rPr>
          <w:b/>
          <w:bCs/>
        </w:rPr>
        <w:t>Wajib.</w:t>
      </w:r>
      <w:r>
        <w:t xml:space="preserve"> Untuk penentuan batas lahan</w:t>
      </w:r>
      <w:hyperlink r:id="rId27" w:anchor=":~:text=,Geolocation%20of%20each%20plot">
        <w:r>
          <w:rPr>
            <w:rStyle w:val="Hyperlink"/>
          </w:rPr>
          <w:t>[4]</w:t>
        </w:r>
      </w:hyperlink>
      <w:r>
        <w:t>.</w:t>
      </w:r>
      <w:r>
        <w:br/>
        <w:t xml:space="preserve">- </w:t>
      </w:r>
      <w:r>
        <w:rPr>
          <w:b/>
          <w:bCs/>
        </w:rPr>
        <w:t>Titik Koordinat Plot:</w:t>
      </w:r>
      <w:r>
        <w:t xml:space="preserve"> </w:t>
      </w:r>
      <w:r>
        <w:rPr>
          <w:b/>
          <w:bCs/>
        </w:rPr>
        <w:t>Wajib.</w:t>
      </w:r>
      <w:r>
        <w:t xml:space="preserve"> </w:t>
      </w:r>
      <w:r>
        <w:t>Titik atau poligon lokasi kebun</w:t>
      </w:r>
      <w:hyperlink r:id="rId28" w:anchor=":~:text=Commodities%20must%20be%20produced%20legally,the%20EU%20market%20or%20exported">
        <w:r>
          <w:rPr>
            <w:rStyle w:val="Hyperlink"/>
          </w:rPr>
          <w:t>[3]</w:t>
        </w:r>
      </w:hyperlink>
      <w:r>
        <w:t>.</w:t>
      </w:r>
      <w:r>
        <w:br/>
        <w:t xml:space="preserve">- </w:t>
      </w:r>
      <w:r>
        <w:rPr>
          <w:b/>
          <w:bCs/>
        </w:rPr>
        <w:t>Volume TBS:</w:t>
      </w:r>
      <w:r>
        <w:t xml:space="preserve"> </w:t>
      </w:r>
      <w:r>
        <w:rPr>
          <w:b/>
          <w:bCs/>
        </w:rPr>
        <w:t>Wajib.</w:t>
      </w:r>
      <w:r>
        <w:t xml:space="preserve"> Kuantitas bahan baku dari setiap kebun.</w:t>
      </w:r>
      <w:r>
        <w:br/>
        <w:t xml:space="preserve">- </w:t>
      </w:r>
      <w:r>
        <w:rPr>
          <w:b/>
          <w:bCs/>
        </w:rPr>
        <w:t>Dokumen Legalitas Lahan (HGU/HGB/dll):</w:t>
      </w:r>
      <w:r>
        <w:t xml:space="preserve"> </w:t>
      </w:r>
      <w:r>
        <w:rPr>
          <w:b/>
          <w:bCs/>
        </w:rPr>
        <w:t>Wajib.</w:t>
      </w:r>
      <w:r>
        <w:t xml:space="preserve"> Bukti kepemilikan lahan kebun</w:t>
      </w:r>
      <w:hyperlink r:id="rId29" w:anchor=":~:text=1">
        <w:r>
          <w:rPr>
            <w:rStyle w:val="Hyperlink"/>
          </w:rPr>
          <w:t>[2]</w:t>
        </w:r>
      </w:hyperlink>
      <w:r>
        <w:t>.</w:t>
      </w:r>
      <w:r>
        <w:br/>
        <w:t xml:space="preserve">- </w:t>
      </w:r>
      <w:r>
        <w:rPr>
          <w:b/>
          <w:bCs/>
        </w:rPr>
        <w:t>Tahun Tanam:</w:t>
      </w:r>
      <w:r>
        <w:t xml:space="preserve"> Tidak wajib.</w:t>
      </w:r>
      <w:r>
        <w:br/>
        <w:t xml:space="preserve">- </w:t>
      </w:r>
      <w:r>
        <w:rPr>
          <w:b/>
          <w:bCs/>
        </w:rPr>
        <w:t>Longitude/Latitude/Polygon:</w:t>
      </w:r>
      <w:r>
        <w:t xml:space="preserve"> </w:t>
      </w:r>
      <w:r>
        <w:rPr>
          <w:b/>
          <w:bCs/>
        </w:rPr>
        <w:t>Wajib.</w:t>
      </w:r>
      <w:r>
        <w:t xml:space="preserve"> Geolokasi definitif kebun</w:t>
      </w:r>
      <w:hyperlink r:id="rId30" w:anchor=":~:text=,Geolocation%20of%20each%20plot">
        <w:r>
          <w:rPr>
            <w:rStyle w:val="Hyperlink"/>
          </w:rPr>
          <w:t>[4]</w:t>
        </w:r>
      </w:hyperlink>
      <w:r>
        <w:t>.</w:t>
      </w:r>
    </w:p>
    <w:p w14:paraId="304F4EFB" w14:textId="77777777" w:rsidR="00ED18DA" w:rsidRDefault="00743F27">
      <w:pPr>
        <w:pStyle w:val="BodyText"/>
      </w:pPr>
      <w:r>
        <w:rPr>
          <w:b/>
          <w:bCs/>
        </w:rPr>
        <w:t>Rekomendasi Penambahan:</w:t>
      </w:r>
      <w:r>
        <w:br/>
        <w:t xml:space="preserve">- </w:t>
      </w:r>
      <w:r>
        <w:rPr>
          <w:b/>
          <w:bCs/>
        </w:rPr>
        <w:t>Izin Lingkungan Kebun:</w:t>
      </w:r>
      <w:r>
        <w:t xml:space="preserve"> </w:t>
      </w:r>
      <w:r>
        <w:rPr>
          <w:i/>
          <w:iCs/>
        </w:rPr>
        <w:t>Wajib</w:t>
      </w:r>
      <w:r>
        <w:t xml:space="preserve"> jika diperlukan (UKL/UPL atau AMDAL)</w:t>
      </w:r>
      <w:hyperlink r:id="rId31" w:anchor=":~:text=4">
        <w:r>
          <w:rPr>
            <w:rStyle w:val="Hyperlink"/>
          </w:rPr>
          <w:t>[5]</w:t>
        </w:r>
      </w:hyperlink>
      <w:r>
        <w:t>.</w:t>
      </w:r>
      <w:r>
        <w:br/>
        <w:t xml:space="preserve">- </w:t>
      </w:r>
      <w:r>
        <w:rPr>
          <w:b/>
          <w:bCs/>
        </w:rPr>
        <w:t>Kontrak Pengadaan TBS:</w:t>
      </w:r>
      <w:r>
        <w:t xml:space="preserve"> </w:t>
      </w:r>
      <w:r>
        <w:rPr>
          <w:i/>
          <w:iCs/>
        </w:rPr>
        <w:t>Direkomendasikan.</w:t>
      </w:r>
      <w:r>
        <w:t xml:space="preserve"> Men</w:t>
      </w:r>
      <w:r>
        <w:t>jamin traceability jaringan rantai pasok (agreements dengan pemasok).</w:t>
      </w:r>
      <w:r>
        <w:br/>
        <w:t xml:space="preserve">- </w:t>
      </w:r>
      <w:r>
        <w:rPr>
          <w:b/>
          <w:bCs/>
        </w:rPr>
        <w:t>Dokumen Kepemilikan Pemanen (jika plasma):</w:t>
      </w:r>
      <w:r>
        <w:t xml:space="preserve"> </w:t>
      </w:r>
      <w:r>
        <w:rPr>
          <w:i/>
          <w:iCs/>
        </w:rPr>
        <w:t>Wajib</w:t>
      </w:r>
      <w:r>
        <w:t xml:space="preserve"> untuk memastikan legalitas lahan plasma.</w:t>
      </w:r>
      <w:r>
        <w:br/>
        <w:t xml:space="preserve">- </w:t>
      </w:r>
      <w:r>
        <w:rPr>
          <w:b/>
          <w:bCs/>
        </w:rPr>
        <w:t>Persetujuan Masyarakat/FPIC:</w:t>
      </w:r>
      <w:r>
        <w:t xml:space="preserve"> </w:t>
      </w:r>
      <w:r>
        <w:rPr>
          <w:i/>
          <w:iCs/>
        </w:rPr>
        <w:t>Wajib</w:t>
      </w:r>
      <w:r>
        <w:t xml:space="preserve"> </w:t>
      </w:r>
      <w:r>
        <w:t>jika kebun berada di wilayah adat</w:t>
      </w:r>
      <w:hyperlink r:id="rId32" w:anchor=":~:text=to%20treaties%2C%20agreements%20and%20other,on%20the%20Rights%20of%20Indigenous">
        <w:r>
          <w:rPr>
            <w:rStyle w:val="Hyperlink"/>
          </w:rPr>
          <w:t>[6]</w:t>
        </w:r>
      </w:hyperlink>
      <w:r>
        <w:t>.</w:t>
      </w:r>
      <w:r>
        <w:br/>
        <w:t xml:space="preserve">- </w:t>
      </w:r>
      <w:r>
        <w:rPr>
          <w:b/>
          <w:bCs/>
        </w:rPr>
        <w:t>Sertifikat RSPO/ISPO Mill:</w:t>
      </w:r>
      <w:r>
        <w:t xml:space="preserve"> </w:t>
      </w:r>
      <w:r>
        <w:rPr>
          <w:i/>
          <w:iCs/>
        </w:rPr>
        <w:t>Direko</w:t>
      </w:r>
      <w:r>
        <w:rPr>
          <w:i/>
          <w:iCs/>
        </w:rPr>
        <w:t>mendasikan.</w:t>
      </w:r>
      <w:r>
        <w:t xml:space="preserve"> (Menambah bukti kepatuhan).</w:t>
      </w:r>
    </w:p>
    <w:p w14:paraId="6D95AF6C" w14:textId="77777777" w:rsidR="00ED18DA" w:rsidRDefault="00743F27">
      <w:pPr>
        <w:pStyle w:val="Heading1"/>
      </w:pPr>
      <w:bookmarkStart w:id="5" w:name="formulir-kcp-kernel-crushing-plant"/>
      <w:bookmarkEnd w:id="4"/>
      <w:r>
        <w:t>Formulir KCP (Kernel Crushing Plant)</w:t>
      </w:r>
    </w:p>
    <w:p w14:paraId="2277C3F0" w14:textId="77777777" w:rsidR="00ED18DA" w:rsidRDefault="00743F27">
      <w:pPr>
        <w:pStyle w:val="FirstParagraph"/>
      </w:pPr>
      <w:r>
        <w:rPr>
          <w:b/>
          <w:bCs/>
        </w:rPr>
        <w:t>Bagian 1 – Informasi Umum KCP:</w:t>
      </w:r>
      <w:r>
        <w:br/>
        <w:t xml:space="preserve">- </w:t>
      </w:r>
      <w:r>
        <w:rPr>
          <w:b/>
          <w:bCs/>
        </w:rPr>
        <w:t>Nama KCP:</w:t>
      </w:r>
      <w:r>
        <w:t xml:space="preserve"> </w:t>
      </w:r>
      <w:r>
        <w:rPr>
          <w:b/>
          <w:bCs/>
        </w:rPr>
        <w:t>Wajib.</w:t>
      </w:r>
      <w:r>
        <w:t xml:space="preserve"> Identitas fasilitas pemrosesan.</w:t>
      </w:r>
      <w:r>
        <w:br/>
        <w:t xml:space="preserve">- </w:t>
      </w:r>
      <w:r>
        <w:rPr>
          <w:b/>
          <w:bCs/>
        </w:rPr>
        <w:t>NIB (Izin Berusaha):</w:t>
      </w:r>
      <w:r>
        <w:t xml:space="preserve"> </w:t>
      </w:r>
      <w:r>
        <w:rPr>
          <w:b/>
          <w:bCs/>
        </w:rPr>
        <w:t>Wajib.</w:t>
      </w:r>
      <w:r>
        <w:t xml:space="preserve"> Bukti legalitas operasional KCP</w:t>
      </w:r>
      <w:hyperlink r:id="rId33" w:anchor=":~:text=1">
        <w:r>
          <w:rPr>
            <w:rStyle w:val="Hyperlink"/>
          </w:rPr>
          <w:t>[2]</w:t>
        </w:r>
      </w:hyperlink>
      <w:r>
        <w:t>.</w:t>
      </w:r>
      <w:r>
        <w:br/>
        <w:t xml:space="preserve">- </w:t>
      </w:r>
      <w:r>
        <w:rPr>
          <w:b/>
          <w:bCs/>
        </w:rPr>
        <w:t>Alamat/Koordinat KCP:</w:t>
      </w:r>
      <w:r>
        <w:t xml:space="preserve"> Tidak wajib (lokasi fisik fasilitas; EUDR fokus pada asal komoditas).</w:t>
      </w:r>
      <w:r>
        <w:br/>
        <w:t xml:space="preserve">- </w:t>
      </w:r>
      <w:r>
        <w:rPr>
          <w:b/>
          <w:bCs/>
        </w:rPr>
        <w:t>Kapasitas Olah (MT/Hari):</w:t>
      </w:r>
      <w:r>
        <w:t xml:space="preserve"> Tidak wajib.</w:t>
      </w:r>
      <w:r>
        <w:br/>
        <w:t xml:space="preserve">- </w:t>
      </w:r>
      <w:r>
        <w:rPr>
          <w:b/>
          <w:bCs/>
        </w:rPr>
        <w:t>Sistem Pencatatan (LIFO/FIFO):</w:t>
      </w:r>
      <w:r>
        <w:t xml:space="preserve"> Tidak wajib (internal operasional)</w:t>
      </w:r>
      <w:r>
        <w:t>.</w:t>
      </w:r>
      <w:r>
        <w:br/>
        <w:t xml:space="preserve">- </w:t>
      </w:r>
      <w:r>
        <w:rPr>
          <w:b/>
          <w:bCs/>
        </w:rPr>
        <w:t>Tim Internal &amp; Penanggung Jawab:</w:t>
      </w:r>
      <w:r>
        <w:t xml:space="preserve"> Tidak wajib.</w:t>
      </w:r>
    </w:p>
    <w:p w14:paraId="67A491D8" w14:textId="77777777" w:rsidR="00ED18DA" w:rsidRDefault="00743F27">
      <w:pPr>
        <w:pStyle w:val="BodyText"/>
      </w:pPr>
      <w:r>
        <w:rPr>
          <w:b/>
          <w:bCs/>
        </w:rPr>
        <w:t>Bagian 2 – Daftar Tangki/Silo:</w:t>
      </w:r>
      <w:r>
        <w:br/>
        <w:t xml:space="preserve">- </w:t>
      </w:r>
      <w:r>
        <w:rPr>
          <w:b/>
          <w:bCs/>
        </w:rPr>
        <w:t>Kategori (Raw Kernel/PKO) &amp; Produk:</w:t>
      </w:r>
      <w:r>
        <w:t xml:space="preserve"> </w:t>
      </w:r>
      <w:r>
        <w:rPr>
          <w:b/>
          <w:bCs/>
        </w:rPr>
        <w:t>Wajib.</w:t>
      </w:r>
      <w:r>
        <w:t xml:space="preserve"> Menentukan jenis produk olahan (perlu untuk deskripsi produk).</w:t>
      </w:r>
      <w:r>
        <w:br/>
        <w:t xml:space="preserve">- </w:t>
      </w:r>
      <w:r>
        <w:rPr>
          <w:b/>
          <w:bCs/>
        </w:rPr>
        <w:t>Alamat Tangki/Silo:</w:t>
      </w:r>
      <w:r>
        <w:t xml:space="preserve"> Tidak wajib.</w:t>
      </w:r>
      <w:r>
        <w:br/>
      </w:r>
      <w:r>
        <w:lastRenderedPageBreak/>
        <w:t xml:space="preserve">- </w:t>
      </w:r>
      <w:r>
        <w:rPr>
          <w:b/>
          <w:bCs/>
        </w:rPr>
        <w:t>Koordinat Tangki/Silo:</w:t>
      </w:r>
      <w:r>
        <w:t xml:space="preserve"> Tidak w</w:t>
      </w:r>
      <w:r>
        <w:t>ajib (fasilitas dalam satu area).</w:t>
      </w:r>
      <w:r>
        <w:br/>
        <w:t xml:space="preserve">- </w:t>
      </w:r>
      <w:r>
        <w:rPr>
          <w:b/>
          <w:bCs/>
        </w:rPr>
        <w:t>Kapasitas Tangki:</w:t>
      </w:r>
      <w:r>
        <w:t xml:space="preserve"> Tidak wajib.</w:t>
      </w:r>
    </w:p>
    <w:p w14:paraId="2F7C0C7F" w14:textId="77777777" w:rsidR="00ED18DA" w:rsidRDefault="00743F27">
      <w:pPr>
        <w:pStyle w:val="BodyText"/>
      </w:pPr>
      <w:r>
        <w:rPr>
          <w:b/>
          <w:bCs/>
        </w:rPr>
        <w:t>Rekomendasi Penambahan:</w:t>
      </w:r>
      <w:r>
        <w:br/>
        <w:t xml:space="preserve">- </w:t>
      </w:r>
      <w:r>
        <w:rPr>
          <w:b/>
          <w:bCs/>
        </w:rPr>
        <w:t>Izin dan Sertifikat Lingkungan KCP (AMDAL/UKL-UPL):</w:t>
      </w:r>
      <w:r>
        <w:t xml:space="preserve"> </w:t>
      </w:r>
      <w:r>
        <w:rPr>
          <w:i/>
          <w:iCs/>
        </w:rPr>
        <w:t>Direkomendasikan.</w:t>
      </w:r>
      <w:r>
        <w:t xml:space="preserve"> Bukti kepatuhan lingkungan fasilitas</w:t>
      </w:r>
      <w:hyperlink r:id="rId34" w:anchor=":~:text=4">
        <w:r>
          <w:rPr>
            <w:rStyle w:val="Hyperlink"/>
          </w:rPr>
          <w:t>[5]</w:t>
        </w:r>
      </w:hyperlink>
      <w:r>
        <w:t>.</w:t>
      </w:r>
      <w:r>
        <w:br/>
        <w:t xml:space="preserve">- </w:t>
      </w:r>
      <w:r>
        <w:rPr>
          <w:b/>
          <w:bCs/>
        </w:rPr>
        <w:t>Catatan Produksi &amp; Pengiriman:</w:t>
      </w:r>
      <w:r>
        <w:t xml:space="preserve"> </w:t>
      </w:r>
      <w:r>
        <w:rPr>
          <w:i/>
          <w:iCs/>
        </w:rPr>
        <w:t>Direkomendasikan.</w:t>
      </w:r>
      <w:r>
        <w:t xml:space="preserve"> Dokumen yang menghubungkan volume masuk/keluar KCP dengan sumbernya (untuk traceability).</w:t>
      </w:r>
      <w:r>
        <w:br/>
        <w:t xml:space="preserve">- </w:t>
      </w:r>
      <w:r>
        <w:rPr>
          <w:b/>
          <w:bCs/>
        </w:rPr>
        <w:t>Kepatuhan Ketenagakerjaan</w:t>
      </w:r>
      <w:r>
        <w:rPr>
          <w:b/>
          <w:bCs/>
        </w:rPr>
        <w:t>:</w:t>
      </w:r>
      <w:r>
        <w:t xml:space="preserve"> </w:t>
      </w:r>
      <w:r>
        <w:rPr>
          <w:i/>
          <w:iCs/>
        </w:rPr>
        <w:t>Direkomendasikan.</w:t>
      </w:r>
      <w:r>
        <w:t xml:space="preserve"> Misal rekam upah/karyawan (sesuai ketentuan nasional).</w:t>
      </w:r>
    </w:p>
    <w:p w14:paraId="44F835BC" w14:textId="77777777" w:rsidR="00ED18DA" w:rsidRDefault="00743F27">
      <w:pPr>
        <w:pStyle w:val="Heading1"/>
      </w:pPr>
      <w:bookmarkStart w:id="6" w:name="formulir-bulking-fasilitas-penggabungan"/>
      <w:bookmarkEnd w:id="5"/>
      <w:r>
        <w:t>Formulir Bulking (Fasilitas Penggabungan)</w:t>
      </w:r>
    </w:p>
    <w:p w14:paraId="01323FB9" w14:textId="77777777" w:rsidR="00ED18DA" w:rsidRDefault="00743F27">
      <w:pPr>
        <w:pStyle w:val="FirstParagraph"/>
      </w:pPr>
      <w:r>
        <w:rPr>
          <w:b/>
          <w:bCs/>
        </w:rPr>
        <w:t>Bagian 1 – Informasi Umum Bulking:</w:t>
      </w:r>
      <w:r>
        <w:br/>
        <w:t xml:space="preserve">- </w:t>
      </w:r>
      <w:r>
        <w:rPr>
          <w:b/>
          <w:bCs/>
        </w:rPr>
        <w:t>UBL/Facility ID &amp; Nama Bulking:</w:t>
      </w:r>
      <w:r>
        <w:t xml:space="preserve"> </w:t>
      </w:r>
      <w:r>
        <w:rPr>
          <w:b/>
          <w:bCs/>
        </w:rPr>
        <w:t>Wajib.</w:t>
      </w:r>
      <w:r>
        <w:t xml:space="preserve"> Identitas tempat penggabungan produk akhir.</w:t>
      </w:r>
      <w:r>
        <w:br/>
        <w:t xml:space="preserve">- </w:t>
      </w:r>
      <w:r>
        <w:rPr>
          <w:b/>
          <w:bCs/>
        </w:rPr>
        <w:t>NIB (Izin Berusah</w:t>
      </w:r>
      <w:r>
        <w:rPr>
          <w:b/>
          <w:bCs/>
        </w:rPr>
        <w:t>a):</w:t>
      </w:r>
      <w:r>
        <w:t xml:space="preserve"> </w:t>
      </w:r>
      <w:r>
        <w:rPr>
          <w:b/>
          <w:bCs/>
        </w:rPr>
        <w:t>Wajib.</w:t>
      </w:r>
      <w:r>
        <w:t xml:space="preserve"> Bukti legalitas operasi bulking</w:t>
      </w:r>
      <w:hyperlink r:id="rId35" w:anchor=":~:text=1">
        <w:r>
          <w:rPr>
            <w:rStyle w:val="Hyperlink"/>
          </w:rPr>
          <w:t>[2]</w:t>
        </w:r>
      </w:hyperlink>
      <w:r>
        <w:t>.</w:t>
      </w:r>
      <w:r>
        <w:br/>
        <w:t xml:space="preserve">- </w:t>
      </w:r>
      <w:r>
        <w:rPr>
          <w:b/>
          <w:bCs/>
        </w:rPr>
        <w:t>Alamat/Koordinat Bulking:</w:t>
      </w:r>
      <w:r>
        <w:t xml:space="preserve"> Tidak wajib (berguna untuk pendataan internal).</w:t>
      </w:r>
      <w:r>
        <w:br/>
        <w:t xml:space="preserve">- </w:t>
      </w:r>
      <w:r>
        <w:rPr>
          <w:b/>
          <w:bCs/>
        </w:rPr>
        <w:t>Sistem Pencatatan:</w:t>
      </w:r>
      <w:r>
        <w:t xml:space="preserve"> Tidak wajib.</w:t>
      </w:r>
      <w:r>
        <w:br/>
        <w:t xml:space="preserve">- </w:t>
      </w:r>
      <w:r>
        <w:rPr>
          <w:b/>
          <w:bCs/>
        </w:rPr>
        <w:t>Tim Internal &amp; Penanggung Jawab:</w:t>
      </w:r>
      <w:r>
        <w:t xml:space="preserve"> Tidak wajib.</w:t>
      </w:r>
    </w:p>
    <w:p w14:paraId="7FC34830" w14:textId="77777777" w:rsidR="00ED18DA" w:rsidRDefault="00743F27">
      <w:pPr>
        <w:pStyle w:val="BodyText"/>
      </w:pPr>
      <w:r>
        <w:rPr>
          <w:b/>
          <w:bCs/>
        </w:rPr>
        <w:t>Bagian 2 – Daftar Tangki:</w:t>
      </w:r>
      <w:r>
        <w:br/>
        <w:t xml:space="preserve">- </w:t>
      </w:r>
      <w:r>
        <w:rPr>
          <w:b/>
          <w:bCs/>
        </w:rPr>
        <w:t>Tank ID &amp; Produk:</w:t>
      </w:r>
      <w:r>
        <w:t xml:space="preserve"> </w:t>
      </w:r>
      <w:r>
        <w:rPr>
          <w:b/>
          <w:bCs/>
        </w:rPr>
        <w:t>Wajib.</w:t>
      </w:r>
      <w:r>
        <w:t xml:space="preserve"> Menentukan jenis produk yang ditampung (dibutuhkan untuk deskripsi produk).</w:t>
      </w:r>
      <w:r>
        <w:br/>
        <w:t xml:space="preserve">- </w:t>
      </w:r>
      <w:r>
        <w:rPr>
          <w:b/>
          <w:bCs/>
        </w:rPr>
        <w:t>Kapasitas Tanki:</w:t>
      </w:r>
      <w:r>
        <w:t xml:space="preserve"> Tidak wajib.</w:t>
      </w:r>
      <w:r>
        <w:br/>
        <w:t xml:space="preserve">- </w:t>
      </w:r>
      <w:r>
        <w:rPr>
          <w:b/>
          <w:bCs/>
        </w:rPr>
        <w:t>Koordinat Tanki:</w:t>
      </w:r>
      <w:r>
        <w:t xml:space="preserve"> Tidak wajib.</w:t>
      </w:r>
    </w:p>
    <w:p w14:paraId="01B54B2F" w14:textId="77777777" w:rsidR="00ED18DA" w:rsidRDefault="00743F27">
      <w:pPr>
        <w:pStyle w:val="BodyText"/>
      </w:pPr>
      <w:r>
        <w:rPr>
          <w:b/>
          <w:bCs/>
        </w:rPr>
        <w:t>Bagian 3 – Sumber</w:t>
      </w:r>
      <w:r>
        <w:rPr>
          <w:b/>
          <w:bCs/>
        </w:rPr>
        <w:t xml:space="preserve"> Produk:</w:t>
      </w:r>
      <w:r>
        <w:br/>
        <w:t xml:space="preserve">- </w:t>
      </w:r>
      <w:r>
        <w:rPr>
          <w:b/>
          <w:bCs/>
        </w:rPr>
        <w:t>Mill ID &amp; Nama Pabrik (PKS):</w:t>
      </w:r>
      <w:r>
        <w:t xml:space="preserve"> </w:t>
      </w:r>
      <w:r>
        <w:rPr>
          <w:b/>
          <w:bCs/>
        </w:rPr>
        <w:t>Wajib.</w:t>
      </w:r>
      <w:r>
        <w:t xml:space="preserve"> Identitas pemasok bahan baku (pabrik penghasil)</w:t>
      </w:r>
      <w:hyperlink r:id="rId36" w:anchor=":~:text=What%20to%20collect%3A">
        <w:r>
          <w:rPr>
            <w:rStyle w:val="Hyperlink"/>
          </w:rPr>
          <w:t>[1]</w:t>
        </w:r>
      </w:hyperlink>
      <w:r>
        <w:t>.</w:t>
      </w:r>
      <w:r>
        <w:br/>
        <w:t xml:space="preserve">- </w:t>
      </w:r>
      <w:r>
        <w:rPr>
          <w:b/>
          <w:bCs/>
        </w:rPr>
        <w:t>Alamat:</w:t>
      </w:r>
      <w:r>
        <w:t xml:space="preserve"> Tidak wajib (koordinat lebih penting).</w:t>
      </w:r>
      <w:r>
        <w:br/>
        <w:t xml:space="preserve">- </w:t>
      </w:r>
      <w:r>
        <w:rPr>
          <w:b/>
          <w:bCs/>
        </w:rPr>
        <w:t>Koordinat (Long/Lat):</w:t>
      </w:r>
      <w:r>
        <w:t xml:space="preserve"> </w:t>
      </w:r>
      <w:r>
        <w:rPr>
          <w:b/>
          <w:bCs/>
        </w:rPr>
        <w:t>Wajib.</w:t>
      </w:r>
      <w:r>
        <w:t xml:space="preserve"> Lokasi pabrik sumber (atau kebun asal) untuk traceability</w:t>
      </w:r>
      <w:hyperlink r:id="rId37" w:anchor=":~:text=Commodities%20must%20be%20produced%20legally,the%20EU%20market%20or%20exported">
        <w:r>
          <w:rPr>
            <w:rStyle w:val="Hyperlink"/>
          </w:rPr>
          <w:t>[3]</w:t>
        </w:r>
      </w:hyperlink>
      <w:r>
        <w:t>.</w:t>
      </w:r>
      <w:r>
        <w:br/>
        <w:t xml:space="preserve">- </w:t>
      </w:r>
      <w:r>
        <w:rPr>
          <w:b/>
          <w:bCs/>
        </w:rPr>
        <w:t>Produk:</w:t>
      </w:r>
      <w:r>
        <w:t xml:space="preserve"> </w:t>
      </w:r>
      <w:r>
        <w:rPr>
          <w:b/>
          <w:bCs/>
        </w:rPr>
        <w:t>Wajib.</w:t>
      </w:r>
      <w:r>
        <w:t xml:space="preserve"> Jenis komoditas (CPO, kernel, dsb)</w:t>
      </w:r>
      <w:hyperlink r:id="rId38" w:anchor=":~:text=What%20to%20collect%3A">
        <w:r>
          <w:rPr>
            <w:rStyle w:val="Hyperlink"/>
          </w:rPr>
          <w:t>[1]</w:t>
        </w:r>
      </w:hyperlink>
      <w:r>
        <w:t>.</w:t>
      </w:r>
      <w:r>
        <w:br/>
        <w:t xml:space="preserve">- </w:t>
      </w:r>
      <w:r>
        <w:rPr>
          <w:b/>
          <w:bCs/>
        </w:rPr>
        <w:t>Volume:</w:t>
      </w:r>
      <w:r>
        <w:t xml:space="preserve"> </w:t>
      </w:r>
      <w:r>
        <w:rPr>
          <w:b/>
          <w:bCs/>
        </w:rPr>
        <w:t>Wajib.</w:t>
      </w:r>
      <w:r>
        <w:t xml:space="preserve"> Kuantitas produk yang diterima (dibutuhkan dalam DDS)</w:t>
      </w:r>
      <w:hyperlink r:id="rId39" w:anchor=":~:text=What%20to%20collect%3A">
        <w:r>
          <w:rPr>
            <w:rStyle w:val="Hyperlink"/>
          </w:rPr>
          <w:t>[1]</w:t>
        </w:r>
      </w:hyperlink>
      <w:r>
        <w:t>.</w:t>
      </w:r>
      <w:r>
        <w:br/>
        <w:t xml:space="preserve">- </w:t>
      </w:r>
      <w:r>
        <w:rPr>
          <w:b/>
          <w:bCs/>
        </w:rPr>
        <w:t>Longitude/Latitude:</w:t>
      </w:r>
      <w:r>
        <w:t xml:space="preserve"> </w:t>
      </w:r>
      <w:r>
        <w:rPr>
          <w:b/>
          <w:bCs/>
        </w:rPr>
        <w:t>Wajib.</w:t>
      </w:r>
      <w:r>
        <w:t xml:space="preserve"> Geolokasi titik penerimaan (melengkapi penelusuran rantai).</w:t>
      </w:r>
    </w:p>
    <w:p w14:paraId="2311FEC0" w14:textId="77777777" w:rsidR="00ED18DA" w:rsidRDefault="00743F27">
      <w:pPr>
        <w:pStyle w:val="BodyText"/>
      </w:pPr>
      <w:r>
        <w:rPr>
          <w:b/>
          <w:bCs/>
        </w:rPr>
        <w:t>Rekomendasi Penambahan:</w:t>
      </w:r>
      <w:r>
        <w:br/>
        <w:t xml:space="preserve">- </w:t>
      </w:r>
      <w:r>
        <w:rPr>
          <w:b/>
          <w:bCs/>
        </w:rPr>
        <w:t>Dokumen Legalitas Pemasok (Izin laha</w:t>
      </w:r>
      <w:r>
        <w:rPr>
          <w:b/>
          <w:bCs/>
        </w:rPr>
        <w:t>n, lingkungan):</w:t>
      </w:r>
      <w:r>
        <w:t xml:space="preserve"> </w:t>
      </w:r>
      <w:r>
        <w:rPr>
          <w:i/>
          <w:iCs/>
        </w:rPr>
        <w:t>Wajib.</w:t>
      </w:r>
      <w:r>
        <w:t xml:space="preserve"> Bukti legalitas dari pabrik atau kebun pemasok (lihat rekomendasi pada formulir Mill/Kebun).</w:t>
      </w:r>
      <w:r>
        <w:br/>
        <w:t xml:space="preserve">- </w:t>
      </w:r>
      <w:r>
        <w:rPr>
          <w:b/>
          <w:bCs/>
        </w:rPr>
        <w:t>Izin Lingkungan Bulking (UKL-UPL/AMDAL):</w:t>
      </w:r>
      <w:r>
        <w:t xml:space="preserve"> </w:t>
      </w:r>
      <w:r>
        <w:rPr>
          <w:i/>
          <w:iCs/>
        </w:rPr>
        <w:t>Direkomendasikan.</w:t>
      </w:r>
      <w:r>
        <w:br/>
        <w:t xml:space="preserve">- </w:t>
      </w:r>
      <w:r>
        <w:rPr>
          <w:b/>
          <w:bCs/>
        </w:rPr>
        <w:t>Sertifikat atau Label Kepatuhan (mis: SVLK, ISCC):</w:t>
      </w:r>
      <w:r>
        <w:t xml:space="preserve"> </w:t>
      </w:r>
      <w:r>
        <w:rPr>
          <w:i/>
          <w:iCs/>
        </w:rPr>
        <w:t>Direkomendasikan.</w:t>
      </w:r>
      <w:r>
        <w:t xml:space="preserve"> (Menamba</w:t>
      </w:r>
      <w:r>
        <w:t>h bukti kepatuhan).</w:t>
      </w:r>
    </w:p>
    <w:p w14:paraId="0466D9D5" w14:textId="77777777" w:rsidR="00ED18DA" w:rsidRDefault="00743F27">
      <w:pPr>
        <w:pStyle w:val="BodyText"/>
      </w:pPr>
      <w:r>
        <w:rPr>
          <w:b/>
          <w:bCs/>
        </w:rPr>
        <w:t>Catatan:</w:t>
      </w:r>
      <w:r>
        <w:t xml:space="preserve"> Penandaan “Wajib” di atas didasarkan pada kebutuhan </w:t>
      </w:r>
      <w:r>
        <w:rPr>
          <w:i/>
          <w:iCs/>
        </w:rPr>
        <w:t>due diligence</w:t>
      </w:r>
      <w:r>
        <w:t xml:space="preserve"> EUDR (misalnya: geolokasi plot produksi, bukti legalitas lahan/izin)</w:t>
      </w:r>
      <w:hyperlink r:id="rId40" w:anchor=":~:text=Commodities%20must%20be%20produced%20legally,the%20EU%20market%20or%20exported">
        <w:r>
          <w:rPr>
            <w:rStyle w:val="Hyperlink"/>
          </w:rPr>
          <w:t>[3]</w:t>
        </w:r>
      </w:hyperlink>
      <w:hyperlink r:id="rId41" w:anchor=":~:text=,Geolocation%20of%20each%20plot">
        <w:r>
          <w:rPr>
            <w:rStyle w:val="Hyperlink"/>
          </w:rPr>
          <w:t>[4]</w:t>
        </w:r>
      </w:hyperlink>
      <w:hyperlink r:id="rId42" w:anchor=":~:text=1">
        <w:r>
          <w:rPr>
            <w:rStyle w:val="Hyperlink"/>
          </w:rPr>
          <w:t>[2]</w:t>
        </w:r>
      </w:hyperlink>
      <w:r>
        <w:t>. Kolom-kolom yang direkomendasikan ditambahkan guna mengisi celah regula</w:t>
      </w:r>
      <w:r>
        <w:t>si (misalnya aspek lingkungan, sosial/ketenagakerjaan) yang tidak tertangkap dalam formulir awal.</w:t>
      </w:r>
    </w:p>
    <w:p w14:paraId="78BF6ED5" w14:textId="77777777" w:rsidR="00ED18DA" w:rsidRDefault="00743F27">
      <w:pPr>
        <w:pStyle w:val="BodyText"/>
      </w:pPr>
      <w:r>
        <w:rPr>
          <w:b/>
          <w:bCs/>
        </w:rPr>
        <w:lastRenderedPageBreak/>
        <w:t>Sumber:</w:t>
      </w:r>
      <w:r>
        <w:t xml:space="preserve"> </w:t>
      </w:r>
      <w:r>
        <w:t>Dokumen EUDR dan panduan terkait menjelaskan kewajiban uji tuntas: pengumpulan data pelengkap (produk, kuantitas, lokasi produksi) serta bukti kepatuhan hukum (hak atas lahan, izin lingkungan, hak pekerja)</w:t>
      </w:r>
      <w:hyperlink r:id="rId43" w:anchor=":~:text=What%20to%20collect%3A">
        <w:r>
          <w:rPr>
            <w:rStyle w:val="Hyperlink"/>
          </w:rPr>
          <w:t>[1]</w:t>
        </w:r>
      </w:hyperlink>
      <w:hyperlink r:id="rId44" w:anchor=":~:text=,Geolocation%20of%20each%20plot">
        <w:r>
          <w:rPr>
            <w:rStyle w:val="Hyperlink"/>
          </w:rPr>
          <w:t>[4]</w:t>
        </w:r>
      </w:hyperlink>
      <w:hyperlink r:id="rId45" w:anchor=":~:text=1">
        <w:r>
          <w:rPr>
            <w:rStyle w:val="Hyperlink"/>
          </w:rPr>
          <w:t>[2]</w:t>
        </w:r>
      </w:hyperlink>
      <w:hyperlink r:id="rId46" w:anchor=":~:text=to%20treaties%2C%20agreements%20and%20other,on%20the%20Rights%20of%20Indigenous">
        <w:r>
          <w:rPr>
            <w:rStyle w:val="Hyperlink"/>
          </w:rPr>
          <w:t>[6]</w:t>
        </w:r>
      </w:hyperlink>
      <w:r>
        <w:t>.</w:t>
      </w:r>
    </w:p>
    <w:bookmarkEnd w:id="2"/>
    <w:bookmarkEnd w:id="6"/>
    <w:p w14:paraId="630BD2E5" w14:textId="77777777" w:rsidR="00ED18DA" w:rsidRDefault="00743F27">
      <w:r>
        <w:pict w14:anchorId="4B1A2AEB">
          <v:rect id="_x0000_i1025" style="width:0;height:1.5pt" o:hralign="center" o:hrstd="t" o:hr="t"/>
        </w:pict>
      </w:r>
    </w:p>
    <w:bookmarkStart w:id="7" w:name="citations"/>
    <w:p w14:paraId="57A67C39" w14:textId="77777777" w:rsidR="00ED18DA" w:rsidRDefault="00743F27">
      <w:pPr>
        <w:pStyle w:val="FirstParagraph"/>
      </w:pPr>
      <w:r>
        <w:fldChar w:fldCharType="begin"/>
      </w:r>
      <w:r>
        <w:instrText xml:space="preserve"> HYPERLINK "https://www.coolset.com/academy/eudr-due-diligence-requirements-explained-what-companies-need-to-prove-ox7iv" \l ":~:text=What%20to%20collect%3A" \h </w:instrText>
      </w:r>
      <w:r>
        <w:fldChar w:fldCharType="separate"/>
      </w:r>
      <w:r>
        <w:rPr>
          <w:rStyle w:val="Hyperlink"/>
        </w:rPr>
        <w:t>[1]</w:t>
      </w:r>
      <w:r>
        <w:rPr>
          <w:rStyle w:val="Hyperlink"/>
        </w:rPr>
        <w:fldChar w:fldCharType="end"/>
      </w:r>
      <w:r>
        <w:t xml:space="preserve"> </w:t>
      </w:r>
      <w:hyperlink r:id="rId47" w:anchor=":~:text=,Geolocation%20of%20each%20plot">
        <w:r>
          <w:rPr>
            <w:rStyle w:val="Hyperlink"/>
          </w:rPr>
          <w:t>[4]</w:t>
        </w:r>
      </w:hyperlink>
      <w:r>
        <w:t xml:space="preserve"> What is EUDR due diligence and what are the requirements for companies</w:t>
      </w:r>
    </w:p>
    <w:p w14:paraId="28F8792A" w14:textId="77777777" w:rsidR="00ED18DA" w:rsidRDefault="00743F27">
      <w:pPr>
        <w:pStyle w:val="BodyText"/>
      </w:pPr>
      <w:hyperlink r:id="rId48">
        <w:r>
          <w:rPr>
            <w:rStyle w:val="Hyperlink"/>
          </w:rPr>
          <w:t>https://www.coolset.com/academy/eudr-due-diligence-requirements-explained-what-companies-need-to-prove-ox7iv</w:t>
        </w:r>
      </w:hyperlink>
    </w:p>
    <w:p w14:paraId="5F4D0DA8" w14:textId="77777777" w:rsidR="00ED18DA" w:rsidRDefault="00743F27">
      <w:pPr>
        <w:pStyle w:val="BodyText"/>
      </w:pPr>
      <w:hyperlink r:id="rId49" w:anchor=":~:text=1">
        <w:r>
          <w:rPr>
            <w:rStyle w:val="Hyperlink"/>
          </w:rPr>
          <w:t>[2]</w:t>
        </w:r>
      </w:hyperlink>
      <w:r>
        <w:t xml:space="preserve"> </w:t>
      </w:r>
      <w:hyperlink r:id="rId50" w:anchor=":~:text=4">
        <w:r>
          <w:rPr>
            <w:rStyle w:val="Hyperlink"/>
          </w:rPr>
          <w:t>[5]</w:t>
        </w:r>
      </w:hyperlink>
      <w:r>
        <w:t xml:space="preserve"> Legality Requirements in EUDR: A Step-by-Step Compliance Guide</w:t>
      </w:r>
    </w:p>
    <w:p w14:paraId="2A11D839" w14:textId="77777777" w:rsidR="00ED18DA" w:rsidRDefault="00743F27">
      <w:pPr>
        <w:pStyle w:val="BodyText"/>
      </w:pPr>
      <w:hyperlink r:id="rId51">
        <w:r>
          <w:rPr>
            <w:rStyle w:val="Hyperlink"/>
          </w:rPr>
          <w:t>ht</w:t>
        </w:r>
        <w:r>
          <w:rPr>
            <w:rStyle w:val="Hyperlink"/>
          </w:rPr>
          <w:t>tps://tracextech.com/legality-requirements-eudr/</w:t>
        </w:r>
      </w:hyperlink>
    </w:p>
    <w:p w14:paraId="09A0D5A8" w14:textId="77777777" w:rsidR="00ED18DA" w:rsidRDefault="00743F27">
      <w:pPr>
        <w:pStyle w:val="BodyText"/>
      </w:pPr>
      <w:hyperlink r:id="rId52" w:anchor=":~:text=Commodities%20must%20be%20produced%20legally,the%20EU%20market%20or%20exported">
        <w:r>
          <w:rPr>
            <w:rStyle w:val="Hyperlink"/>
          </w:rPr>
          <w:t>[3]</w:t>
        </w:r>
      </w:hyperlink>
      <w:r>
        <w:t xml:space="preserve"> Traceability and geolocation of commodities subject to EUDR - European Commission</w:t>
      </w:r>
    </w:p>
    <w:p w14:paraId="7A31446D" w14:textId="77777777" w:rsidR="00ED18DA" w:rsidRDefault="00743F27">
      <w:pPr>
        <w:pStyle w:val="BodyText"/>
      </w:pPr>
      <w:hyperlink r:id="rId53">
        <w:r>
          <w:rPr>
            <w:rStyle w:val="Hyperlink"/>
          </w:rPr>
          <w:t>https://green-forum.ec.europa.eu/nature-and-biodiversity/deforestation-regulation-implementation/traceability-and-geolocation-commodities-subject-eudr_en</w:t>
        </w:r>
      </w:hyperlink>
    </w:p>
    <w:p w14:paraId="4F1B04DB" w14:textId="77777777" w:rsidR="00ED18DA" w:rsidRDefault="00743F27">
      <w:pPr>
        <w:pStyle w:val="BodyText"/>
      </w:pPr>
      <w:hyperlink r:id="rId54" w:anchor=":~:text=to%20treaties%2C%20agreements%20and%20other,on%20the%20Rights%20of%20Indigenous">
        <w:r>
          <w:rPr>
            <w:rStyle w:val="Hyperlink"/>
          </w:rPr>
          <w:t>[6]</w:t>
        </w:r>
      </w:hyperlink>
      <w:r>
        <w:t xml:space="preserve"> Commission Notice – Guidance Document for Regulation (EU) 2023/1115 on Deforestation-Free Products</w:t>
      </w:r>
    </w:p>
    <w:p w14:paraId="5A9617C1" w14:textId="77777777" w:rsidR="00ED18DA" w:rsidRDefault="00743F27">
      <w:pPr>
        <w:pStyle w:val="BodyText"/>
      </w:pPr>
      <w:hyperlink r:id="rId55">
        <w:r>
          <w:rPr>
            <w:rStyle w:val="Hyperlink"/>
          </w:rPr>
          <w:t>https://eur-lex.europa.eu/legal-content/EN/TXT/PDF/?uri=OJ:C_202504524</w:t>
        </w:r>
      </w:hyperlink>
      <w:bookmarkEnd w:id="7"/>
    </w:p>
    <w:sectPr w:rsidR="00ED18D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36EB2B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0BA355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DA"/>
    <w:rsid w:val="00743F27"/>
    <w:rsid w:val="00ED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D93E9"/>
  <w15:docId w15:val="{A6C68D5A-4F04-4B15-8C6F-2E934204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racextech.com/legality-requirements-eudr/" TargetMode="External"/><Relationship Id="rId18" Type="http://schemas.openxmlformats.org/officeDocument/2006/relationships/hyperlink" Target="https://green-forum.ec.europa.eu/nature-and-biodiversity/deforestation-regulation-implementation/traceability-and-geolocation-commodities-subject-eudr_en" TargetMode="External"/><Relationship Id="rId26" Type="http://schemas.openxmlformats.org/officeDocument/2006/relationships/hyperlink" Target="https://www.coolset.com/academy/eudr-due-diligence-requirements-explained-what-companies-need-to-prove-ox7iv" TargetMode="External"/><Relationship Id="rId39" Type="http://schemas.openxmlformats.org/officeDocument/2006/relationships/hyperlink" Target="https://www.coolset.com/academy/eudr-due-diligence-requirements-explained-what-companies-need-to-prove-ox7iv" TargetMode="External"/><Relationship Id="rId21" Type="http://schemas.openxmlformats.org/officeDocument/2006/relationships/hyperlink" Target="https://tracextech.com/legality-requirements-eudr/" TargetMode="External"/><Relationship Id="rId34" Type="http://schemas.openxmlformats.org/officeDocument/2006/relationships/hyperlink" Target="https://tracextech.com/legality-requirements-eudr/" TargetMode="External"/><Relationship Id="rId42" Type="http://schemas.openxmlformats.org/officeDocument/2006/relationships/hyperlink" Target="https://tracextech.com/legality-requirements-eudr/" TargetMode="External"/><Relationship Id="rId47" Type="http://schemas.openxmlformats.org/officeDocument/2006/relationships/hyperlink" Target="https://www.coolset.com/academy/eudr-due-diligence-requirements-explained-what-companies-need-to-prove-ox7iv" TargetMode="External"/><Relationship Id="rId50" Type="http://schemas.openxmlformats.org/officeDocument/2006/relationships/hyperlink" Target="https://tracextech.com/legality-requirements-eudr/" TargetMode="External"/><Relationship Id="rId55" Type="http://schemas.openxmlformats.org/officeDocument/2006/relationships/hyperlink" Target="https://eur-lex.europa.eu/legal-content/EN/TXT/PDF/?uri=OJ:C_202504524" TargetMode="External"/><Relationship Id="rId7" Type="http://schemas.openxmlformats.org/officeDocument/2006/relationships/hyperlink" Target="https://green-forum.ec.europa.eu/nature-and-biodiversity/deforestation-regulation-implementation/traceability-and-geolocation-commodities-subject-eudr_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olset.com/academy/eudr-due-diligence-requirements-explained-what-companies-need-to-prove-ox7iv" TargetMode="External"/><Relationship Id="rId29" Type="http://schemas.openxmlformats.org/officeDocument/2006/relationships/hyperlink" Target="https://tracextech.com/legality-requirements-eudr/" TargetMode="External"/><Relationship Id="rId11" Type="http://schemas.openxmlformats.org/officeDocument/2006/relationships/hyperlink" Target="https://www.coolset.com/academy/eudr-due-diligence-requirements-explained-what-companies-need-to-prove-ox7iv" TargetMode="External"/><Relationship Id="rId24" Type="http://schemas.openxmlformats.org/officeDocument/2006/relationships/hyperlink" Target="https://eur-lex.europa.eu/legal-content/EN/TXT/PDF/?uri=OJ:C_202504524" TargetMode="External"/><Relationship Id="rId32" Type="http://schemas.openxmlformats.org/officeDocument/2006/relationships/hyperlink" Target="https://eur-lex.europa.eu/legal-content/EN/TXT/PDF/?uri=OJ:C_202504524" TargetMode="External"/><Relationship Id="rId37" Type="http://schemas.openxmlformats.org/officeDocument/2006/relationships/hyperlink" Target="https://green-forum.ec.europa.eu/nature-and-biodiversity/deforestation-regulation-implementation/traceability-and-geolocation-commodities-subject-eudr_en" TargetMode="External"/><Relationship Id="rId40" Type="http://schemas.openxmlformats.org/officeDocument/2006/relationships/hyperlink" Target="https://green-forum.ec.europa.eu/nature-and-biodiversity/deforestation-regulation-implementation/traceability-and-geolocation-commodities-subject-eudr_en" TargetMode="External"/><Relationship Id="rId45" Type="http://schemas.openxmlformats.org/officeDocument/2006/relationships/hyperlink" Target="https://tracextech.com/legality-requirements-eudr/" TargetMode="External"/><Relationship Id="rId53" Type="http://schemas.openxmlformats.org/officeDocument/2006/relationships/hyperlink" Target="https://green-forum.ec.europa.eu/nature-and-biodiversity/deforestation-regulation-implementation/traceability-and-geolocation-commodities-subject-eudr_en" TargetMode="External"/><Relationship Id="rId5" Type="http://schemas.openxmlformats.org/officeDocument/2006/relationships/hyperlink" Target="https://www.coolset.com/academy/eudr-due-diligence-requirements-explained-what-companies-need-to-prove-ox7iv" TargetMode="External"/><Relationship Id="rId19" Type="http://schemas.openxmlformats.org/officeDocument/2006/relationships/hyperlink" Target="https://www.coolset.com/academy/eudr-due-diligence-requirements-explained-what-companies-need-to-prove-ox7i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een-forum.ec.europa.eu/nature-and-biodiversity/deforestation-regulation-implementation/traceability-and-geolocation-commodities-subject-eudr_en" TargetMode="External"/><Relationship Id="rId14" Type="http://schemas.openxmlformats.org/officeDocument/2006/relationships/hyperlink" Target="https://tracextech.com/legality-requirements-eudr/" TargetMode="External"/><Relationship Id="rId22" Type="http://schemas.openxmlformats.org/officeDocument/2006/relationships/hyperlink" Target="https://www.coolset.com/academy/eudr-due-diligence-requirements-explained-what-companies-need-to-prove-ox7iv" TargetMode="External"/><Relationship Id="rId27" Type="http://schemas.openxmlformats.org/officeDocument/2006/relationships/hyperlink" Target="https://www.coolset.com/academy/eudr-due-diligence-requirements-explained-what-companies-need-to-prove-ox7iv" TargetMode="External"/><Relationship Id="rId30" Type="http://schemas.openxmlformats.org/officeDocument/2006/relationships/hyperlink" Target="https://www.coolset.com/academy/eudr-due-diligence-requirements-explained-what-companies-need-to-prove-ox7iv" TargetMode="External"/><Relationship Id="rId35" Type="http://schemas.openxmlformats.org/officeDocument/2006/relationships/hyperlink" Target="https://tracextech.com/legality-requirements-eudr/" TargetMode="External"/><Relationship Id="rId43" Type="http://schemas.openxmlformats.org/officeDocument/2006/relationships/hyperlink" Target="https://www.coolset.com/academy/eudr-due-diligence-requirements-explained-what-companies-need-to-prove-ox7iv" TargetMode="External"/><Relationship Id="rId48" Type="http://schemas.openxmlformats.org/officeDocument/2006/relationships/hyperlink" Target="https://www.coolset.com/academy/eudr-due-diligence-requirements-explained-what-companies-need-to-prove-ox7iv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coolset.com/academy/eudr-due-diligence-requirements-explained-what-companies-need-to-prove-ox7iv" TargetMode="External"/><Relationship Id="rId51" Type="http://schemas.openxmlformats.org/officeDocument/2006/relationships/hyperlink" Target="https://tracextech.com/legality-requirements-eud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oolset.com/academy/eudr-due-diligence-requirements-explained-what-companies-need-to-prove-ox7iv" TargetMode="External"/><Relationship Id="rId17" Type="http://schemas.openxmlformats.org/officeDocument/2006/relationships/hyperlink" Target="https://www.coolset.com/academy/eudr-due-diligence-requirements-explained-what-companies-need-to-prove-ox7iv" TargetMode="External"/><Relationship Id="rId25" Type="http://schemas.openxmlformats.org/officeDocument/2006/relationships/hyperlink" Target="https://tracextech.com/legality-requirements-eudr/" TargetMode="External"/><Relationship Id="rId33" Type="http://schemas.openxmlformats.org/officeDocument/2006/relationships/hyperlink" Target="https://tracextech.com/legality-requirements-eudr/" TargetMode="External"/><Relationship Id="rId38" Type="http://schemas.openxmlformats.org/officeDocument/2006/relationships/hyperlink" Target="https://www.coolset.com/academy/eudr-due-diligence-requirements-explained-what-companies-need-to-prove-ox7iv" TargetMode="External"/><Relationship Id="rId46" Type="http://schemas.openxmlformats.org/officeDocument/2006/relationships/hyperlink" Target="https://eur-lex.europa.eu/legal-content/EN/TXT/PDF/?uri=OJ:C_202504524" TargetMode="External"/><Relationship Id="rId20" Type="http://schemas.openxmlformats.org/officeDocument/2006/relationships/hyperlink" Target="https://tracextech.com/legality-requirements-eudr/" TargetMode="External"/><Relationship Id="rId41" Type="http://schemas.openxmlformats.org/officeDocument/2006/relationships/hyperlink" Target="https://www.coolset.com/academy/eudr-due-diligence-requirements-explained-what-companies-need-to-prove-ox7iv" TargetMode="External"/><Relationship Id="rId54" Type="http://schemas.openxmlformats.org/officeDocument/2006/relationships/hyperlink" Target="https://eur-lex.europa.eu/legal-content/EN/TXT/PDF/?uri=OJ:C_20250452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acextech.com/legality-requirements-eudr/" TargetMode="External"/><Relationship Id="rId15" Type="http://schemas.openxmlformats.org/officeDocument/2006/relationships/hyperlink" Target="https://eur-lex.europa.eu/legal-content/EN/TXT/PDF/?uri=OJ:C_202504524" TargetMode="External"/><Relationship Id="rId23" Type="http://schemas.openxmlformats.org/officeDocument/2006/relationships/hyperlink" Target="https://tracextech.com/legality-requirements-eudr/" TargetMode="External"/><Relationship Id="rId28" Type="http://schemas.openxmlformats.org/officeDocument/2006/relationships/hyperlink" Target="https://green-forum.ec.europa.eu/nature-and-biodiversity/deforestation-regulation-implementation/traceability-and-geolocation-commodities-subject-eudr_en" TargetMode="External"/><Relationship Id="rId36" Type="http://schemas.openxmlformats.org/officeDocument/2006/relationships/hyperlink" Target="https://www.coolset.com/academy/eudr-due-diligence-requirements-explained-what-companies-need-to-prove-ox7iv" TargetMode="External"/><Relationship Id="rId49" Type="http://schemas.openxmlformats.org/officeDocument/2006/relationships/hyperlink" Target="https://tracextech.com/legality-requirements-eudr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coolset.com/academy/eudr-due-diligence-requirements-explained-what-companies-need-to-prove-ox7iv" TargetMode="External"/><Relationship Id="rId31" Type="http://schemas.openxmlformats.org/officeDocument/2006/relationships/hyperlink" Target="https://tracextech.com/legality-requirements-eudr/" TargetMode="External"/><Relationship Id="rId44" Type="http://schemas.openxmlformats.org/officeDocument/2006/relationships/hyperlink" Target="https://www.coolset.com/academy/eudr-due-diligence-requirements-explained-what-companies-need-to-prove-ox7iv" TargetMode="External"/><Relationship Id="rId52" Type="http://schemas.openxmlformats.org/officeDocument/2006/relationships/hyperlink" Target="https://green-forum.ec.europa.eu/nature-and-biodiversity/deforestation-regulation-implementation/traceability-and-geolocation-commodities-subject-eudr_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2516</Words>
  <Characters>15274</Characters>
  <Application>Microsoft Office Word</Application>
  <DocSecurity>0</DocSecurity>
  <Lines>339</Lines>
  <Paragraphs>197</Paragraphs>
  <ScaleCrop>false</ScaleCrop>
  <Company/>
  <LinksUpToDate>false</LinksUpToDate>
  <CharactersWithSpaces>17593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Fadly</dc:creator>
  <cp:keywords/>
  <cp:lastModifiedBy>Muhammad Fadly</cp:lastModifiedBy>
  <cp:revision>2</cp:revision>
  <dcterms:created xsi:type="dcterms:W3CDTF">2025-09-01T05:58:00Z</dcterms:created>
  <dcterms:modified xsi:type="dcterms:W3CDTF">2025-09-01T05:58:00Z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