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AB0B" w14:textId="77777777" w:rsidR="00A14020" w:rsidRDefault="00D766C6" w:rsidP="00A14020">
      <w:pPr>
        <w:jc w:val="center"/>
        <w:rPr>
          <w:rFonts w:ascii="Bookman Old Style" w:hAnsi="Bookman Old Style"/>
          <w:b/>
        </w:rPr>
      </w:pPr>
      <w:r>
        <w:rPr>
          <w:noProof/>
          <w:lang w:eastAsia="en-IN"/>
        </w:rPr>
        <w:drawing>
          <wp:inline distT="0" distB="0" distL="0" distR="0" wp14:anchorId="4D67E374" wp14:editId="7A6326F8">
            <wp:extent cx="2336800" cy="673100"/>
            <wp:effectExtent l="0" t="0" r="6350" b="0"/>
            <wp:docPr id="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848A" w14:textId="77777777" w:rsidR="00A14020" w:rsidRDefault="00DF2F92" w:rsidP="00A14020">
      <w:pPr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Format for agenda for the approval of the Academic Council</w:t>
      </w:r>
    </w:p>
    <w:p w14:paraId="0CB756D0" w14:textId="68B49D21" w:rsidR="00A14020" w:rsidRPr="00A14020" w:rsidRDefault="00A14020" w:rsidP="00A14020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Department Name: </w:t>
      </w:r>
      <w:r w:rsidR="00211991">
        <w:rPr>
          <w:rFonts w:ascii="Bookman Old Style" w:hAnsi="Bookman Old Style"/>
          <w:b/>
        </w:rPr>
        <w:t>Mathematics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9656"/>
      </w:tblGrid>
      <w:tr w:rsidR="00A14020" w:rsidRPr="00A14020" w14:paraId="51034CE8" w14:textId="77777777" w:rsidTr="0069697F">
        <w:tc>
          <w:tcPr>
            <w:tcW w:w="9175" w:type="dxa"/>
          </w:tcPr>
          <w:p w14:paraId="708A1146" w14:textId="77777777" w:rsidR="00A14020" w:rsidRPr="00A14020" w:rsidRDefault="00A14020">
            <w:pPr>
              <w:rPr>
                <w:rFonts w:ascii="Bookman Old Style" w:hAnsi="Bookman Old Style"/>
                <w:b/>
              </w:rPr>
            </w:pPr>
            <w:r w:rsidRPr="00A14020">
              <w:rPr>
                <w:rFonts w:ascii="Bookman Old Style" w:hAnsi="Bookman Old Style"/>
                <w:b/>
              </w:rPr>
              <w:t xml:space="preserve">AGENDA TITLE: </w:t>
            </w:r>
          </w:p>
          <w:p w14:paraId="7BC58E9B" w14:textId="404A3DAF" w:rsidR="00A14020" w:rsidRPr="00211991" w:rsidRDefault="00211991">
            <w:pPr>
              <w:rPr>
                <w:rFonts w:ascii="Bookman Old Style" w:hAnsi="Bookman Old Style"/>
                <w:sz w:val="28"/>
                <w:szCs w:val="28"/>
              </w:rPr>
            </w:pPr>
            <w:r w:rsidRPr="00211991">
              <w:rPr>
                <w:rFonts w:ascii="Bookman Old Style" w:hAnsi="Bookman Old Style"/>
                <w:sz w:val="28"/>
                <w:szCs w:val="28"/>
              </w:rPr>
              <w:t>Revised Curriculum of BSc (Research) Mathematics</w:t>
            </w:r>
          </w:p>
          <w:p w14:paraId="64FCCAF7" w14:textId="77777777" w:rsidR="00A14020" w:rsidRPr="00A14020" w:rsidRDefault="00A14020">
            <w:pPr>
              <w:rPr>
                <w:rFonts w:ascii="Bookman Old Style" w:hAnsi="Bookman Old Style"/>
              </w:rPr>
            </w:pPr>
          </w:p>
        </w:tc>
      </w:tr>
      <w:tr w:rsidR="00A14020" w:rsidRPr="00B65C41" w14:paraId="514FC8CC" w14:textId="77777777" w:rsidTr="0069697F">
        <w:tc>
          <w:tcPr>
            <w:tcW w:w="9175" w:type="dxa"/>
          </w:tcPr>
          <w:p w14:paraId="06AA3EB2" w14:textId="77777777" w:rsidR="00A14020" w:rsidRPr="00B65C41" w:rsidRDefault="00A14020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B65C41">
              <w:rPr>
                <w:rFonts w:ascii="Bookman Old Style" w:hAnsi="Bookman Old Style"/>
                <w:sz w:val="24"/>
                <w:szCs w:val="24"/>
                <w:lang w:val="en-US"/>
              </w:rPr>
              <w:t>BRIEF OF AGENDA:</w:t>
            </w:r>
          </w:p>
          <w:p w14:paraId="4C33E10B" w14:textId="77777777" w:rsidR="00A14020" w:rsidRPr="00B65C41" w:rsidRDefault="00A14020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7D4D4D8A" w14:textId="30CC96F0" w:rsidR="00A14020" w:rsidRPr="00B65C41" w:rsidRDefault="0021199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B65C41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During the academic year 2024-25 the Department of Mathematics carried out an extensive review of its BSc (Research) programme. This included benchmarking against other institutions as well as feedback from </w:t>
            </w:r>
            <w:r w:rsidR="00D638DC">
              <w:rPr>
                <w:rFonts w:ascii="Bookman Old Style" w:hAnsi="Bookman Old Style"/>
                <w:sz w:val="24"/>
                <w:szCs w:val="24"/>
                <w:lang w:val="en-US"/>
              </w:rPr>
              <w:t>stakeholders</w:t>
            </w:r>
            <w:r w:rsidRPr="00B65C41">
              <w:rPr>
                <w:rFonts w:ascii="Bookman Old Style" w:hAnsi="Bookman Old Style"/>
                <w:sz w:val="24"/>
                <w:szCs w:val="24"/>
                <w:lang w:val="en-US"/>
              </w:rPr>
              <w:t>. The following themes were identified:</w:t>
            </w:r>
          </w:p>
          <w:p w14:paraId="0B31EB42" w14:textId="77777777" w:rsidR="00211991" w:rsidRPr="00211991" w:rsidRDefault="00211991" w:rsidP="00211991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211991">
              <w:rPr>
                <w:rFonts w:ascii="Bookman Old Style" w:hAnsi="Bookman Old Style"/>
                <w:sz w:val="24"/>
                <w:szCs w:val="24"/>
                <w:lang w:val="en-US"/>
              </w:rPr>
              <w:t>Addressing gaps due to changes in school syllabi</w:t>
            </w:r>
          </w:p>
          <w:p w14:paraId="151AEBE4" w14:textId="77777777" w:rsidR="00211991" w:rsidRPr="00211991" w:rsidRDefault="00211991" w:rsidP="00211991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211991">
              <w:rPr>
                <w:rFonts w:ascii="Bookman Old Style" w:hAnsi="Bookman Old Style"/>
                <w:sz w:val="24"/>
                <w:szCs w:val="24"/>
                <w:lang w:val="en-US"/>
              </w:rPr>
              <w:t>Improving the sequencing of courses and simplifying the credit requirements</w:t>
            </w:r>
          </w:p>
          <w:p w14:paraId="44D8440C" w14:textId="77777777" w:rsidR="00211991" w:rsidRPr="00211991" w:rsidRDefault="00211991" w:rsidP="00211991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211991">
              <w:rPr>
                <w:rFonts w:ascii="Bookman Old Style" w:hAnsi="Bookman Old Style"/>
                <w:sz w:val="24"/>
                <w:szCs w:val="24"/>
                <w:lang w:val="en-US"/>
              </w:rPr>
              <w:t>Increasing compatibility with current industry needs by integrating modern applications</w:t>
            </w:r>
          </w:p>
          <w:p w14:paraId="37B75F5F" w14:textId="20370A04" w:rsidR="00211991" w:rsidRDefault="00211991" w:rsidP="00211991">
            <w:pPr>
              <w:numPr>
                <w:ilvl w:val="0"/>
                <w:numId w:val="2"/>
              </w:num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211991">
              <w:rPr>
                <w:rFonts w:ascii="Bookman Old Style" w:hAnsi="Bookman Old Style"/>
                <w:sz w:val="24"/>
                <w:szCs w:val="24"/>
                <w:lang w:val="en-US"/>
              </w:rPr>
              <w:t>Creating new Specialisations to highlight department strengths and student opportunities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.</w:t>
            </w:r>
          </w:p>
          <w:p w14:paraId="50EAD853" w14:textId="77777777" w:rsidR="00211991" w:rsidRDefault="00211991" w:rsidP="0021199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5EBC0C1" w14:textId="186776BD" w:rsidR="00211991" w:rsidRDefault="00211991" w:rsidP="0021199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The details of the new curriculum are in an attached document. Some highlights are mentioned here:</w:t>
            </w:r>
          </w:p>
          <w:p w14:paraId="27E8C55A" w14:textId="77F96FC9" w:rsidR="00211991" w:rsidRDefault="00211991" w:rsidP="00211991">
            <w:pPr>
              <w:pStyle w:val="ListParagraph"/>
              <w:numPr>
                <w:ilvl w:val="0"/>
                <w:numId w:val="3"/>
              </w:num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Introduction of “Number Theory” course in 1</w:t>
            </w:r>
            <w:r w:rsidRPr="00B65C41">
              <w:rPr>
                <w:rFonts w:ascii="Bookman Old Style" w:hAnsi="Bookman Old Style"/>
                <w:sz w:val="24"/>
                <w:szCs w:val="24"/>
                <w:lang w:val="en-US"/>
              </w:rPr>
              <w:t>st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semester to promote enquiry-based learning and lay the foundations for Algebra courses.</w:t>
            </w:r>
          </w:p>
          <w:p w14:paraId="0A307186" w14:textId="48B8E3AE" w:rsidR="00211991" w:rsidRDefault="00211991" w:rsidP="00211991">
            <w:pPr>
              <w:pStyle w:val="ListParagraph"/>
              <w:numPr>
                <w:ilvl w:val="0"/>
                <w:numId w:val="3"/>
              </w:num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Introduction of “Statistical Thinking and Probability” course in 2</w:t>
            </w:r>
            <w:r w:rsidRPr="00B65C41">
              <w:rPr>
                <w:rFonts w:ascii="Bookman Old Style" w:hAnsi="Bookman Old Style"/>
                <w:sz w:val="24"/>
                <w:szCs w:val="24"/>
                <w:lang w:val="en-US"/>
              </w:rPr>
              <w:t>nd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semester for an early exposure to data science.</w:t>
            </w:r>
          </w:p>
          <w:p w14:paraId="3818F641" w14:textId="207FC404" w:rsidR="00211991" w:rsidRDefault="00211991" w:rsidP="00211991">
            <w:pPr>
              <w:pStyle w:val="ListParagraph"/>
              <w:numPr>
                <w:ilvl w:val="0"/>
                <w:numId w:val="3"/>
              </w:num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Integration of programming languages and mathematical software such as Python, R, Gap, Sage across the curriculum.</w:t>
            </w:r>
          </w:p>
          <w:p w14:paraId="7F73F80C" w14:textId="5C59C18D" w:rsidR="00211991" w:rsidRDefault="00211991" w:rsidP="00211991">
            <w:pPr>
              <w:pStyle w:val="ListParagraph"/>
              <w:numPr>
                <w:ilvl w:val="0"/>
                <w:numId w:val="3"/>
              </w:num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“Mathematics in the Real World” courses for experiential learning.</w:t>
            </w:r>
          </w:p>
          <w:p w14:paraId="328B33F7" w14:textId="002A6DBE" w:rsidR="00B65C41" w:rsidRDefault="00B65C41" w:rsidP="00211991">
            <w:pPr>
              <w:pStyle w:val="ListParagraph"/>
              <w:numPr>
                <w:ilvl w:val="0"/>
                <w:numId w:val="3"/>
              </w:num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Two new specialisations: “Data Science” and “Advanced Analysis”, in addition to existing ones </w:t>
            </w:r>
            <w:r w:rsidR="0069697F">
              <w:rPr>
                <w:rFonts w:ascii="Bookman Old Style" w:hAnsi="Bookman Old Style"/>
                <w:sz w:val="24"/>
                <w:szCs w:val="24"/>
                <w:lang w:val="en-US"/>
              </w:rPr>
              <w:t>o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n “Mathematical Finance” and “Applied Algebra”.</w:t>
            </w:r>
          </w:p>
          <w:p w14:paraId="0D5FD45F" w14:textId="77777777" w:rsidR="00B65C41" w:rsidRDefault="00B65C41" w:rsidP="00B65C4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5F3CDF5C" w14:textId="592511E2" w:rsidR="00B65C41" w:rsidRDefault="00B65C41" w:rsidP="00B65C4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The new curriculum has the following credit structure:</w:t>
            </w:r>
          </w:p>
          <w:tbl>
            <w:tblPr>
              <w:tblW w:w="9420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2307"/>
              <w:gridCol w:w="4323"/>
              <w:gridCol w:w="1080"/>
              <w:gridCol w:w="1710"/>
            </w:tblGrid>
            <w:tr w:rsidR="00B65C41" w:rsidRPr="00B65C41" w14:paraId="71CC2ED2" w14:textId="77777777" w:rsidTr="0069697F">
              <w:trPr>
                <w:trHeight w:val="249"/>
              </w:trPr>
              <w:tc>
                <w:tcPr>
                  <w:tcW w:w="230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79C0087F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 </w:t>
                  </w:r>
                </w:p>
              </w:tc>
              <w:tc>
                <w:tcPr>
                  <w:tcW w:w="4323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5712FC07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 xml:space="preserve">Course Category 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0E5B772E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Credits</w:t>
                  </w:r>
                </w:p>
              </w:tc>
              <w:tc>
                <w:tcPr>
                  <w:tcW w:w="1710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65F7E2FF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Total Credits</w:t>
                  </w:r>
                </w:p>
              </w:tc>
            </w:tr>
            <w:tr w:rsidR="00B65C41" w:rsidRPr="00B65C41" w14:paraId="66ADC843" w14:textId="77777777" w:rsidTr="0069697F">
              <w:trPr>
                <w:trHeight w:val="151"/>
              </w:trPr>
              <w:tc>
                <w:tcPr>
                  <w:tcW w:w="2307" w:type="dxa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412D147E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Major Courses</w:t>
                  </w:r>
                </w:p>
              </w:tc>
              <w:tc>
                <w:tcPr>
                  <w:tcW w:w="4323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7977F651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Major Core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0A318BBF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76</w:t>
                  </w:r>
                </w:p>
              </w:tc>
              <w:tc>
                <w:tcPr>
                  <w:tcW w:w="1710" w:type="dxa"/>
                  <w:vMerge w:val="restart"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9CADDDA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120</w:t>
                  </w:r>
                </w:p>
              </w:tc>
            </w:tr>
            <w:tr w:rsidR="00B65C41" w:rsidRPr="00B65C41" w14:paraId="1BF10F6A" w14:textId="77777777" w:rsidTr="0069697F">
              <w:trPr>
                <w:trHeight w:val="141"/>
              </w:trPr>
              <w:tc>
                <w:tcPr>
                  <w:tcW w:w="2307" w:type="dxa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FFFFFF"/>
                  </w:tcBorders>
                  <w:vAlign w:val="center"/>
                  <w:hideMark/>
                </w:tcPr>
                <w:p w14:paraId="33E8AAE7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323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7FF11D5B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Major Elective</w:t>
                  </w:r>
                </w:p>
              </w:tc>
              <w:tc>
                <w:tcPr>
                  <w:tcW w:w="108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60002A29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24</w:t>
                  </w:r>
                </w:p>
              </w:tc>
              <w:tc>
                <w:tcPr>
                  <w:tcW w:w="1710" w:type="dxa"/>
                  <w:vMerge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15E5BB6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65C41" w:rsidRPr="00B65C41" w14:paraId="23BDD946" w14:textId="77777777" w:rsidTr="0069697F">
              <w:trPr>
                <w:trHeight w:val="276"/>
              </w:trPr>
              <w:tc>
                <w:tcPr>
                  <w:tcW w:w="2307" w:type="dxa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FFFFFF"/>
                  </w:tcBorders>
                  <w:vAlign w:val="center"/>
                  <w:hideMark/>
                </w:tcPr>
                <w:p w14:paraId="09E91520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323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4DDC33C5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Undergraduate Thesis</w:t>
                  </w:r>
                </w:p>
              </w:tc>
              <w:tc>
                <w:tcPr>
                  <w:tcW w:w="108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13BAE52C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12</w:t>
                  </w:r>
                </w:p>
              </w:tc>
              <w:tc>
                <w:tcPr>
                  <w:tcW w:w="1710" w:type="dxa"/>
                  <w:vMerge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3F687A1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65C41" w:rsidRPr="00B65C41" w14:paraId="2866E6C9" w14:textId="77777777" w:rsidTr="0069697F">
              <w:trPr>
                <w:trHeight w:val="141"/>
              </w:trPr>
              <w:tc>
                <w:tcPr>
                  <w:tcW w:w="2307" w:type="dxa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FFFFFF"/>
                  </w:tcBorders>
                  <w:vAlign w:val="center"/>
                  <w:hideMark/>
                </w:tcPr>
                <w:p w14:paraId="4545053B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323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03E6881F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 xml:space="preserve">Core-Experiential Learning </w:t>
                  </w:r>
                </w:p>
              </w:tc>
              <w:tc>
                <w:tcPr>
                  <w:tcW w:w="108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3E00BF04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8</w:t>
                  </w:r>
                </w:p>
              </w:tc>
              <w:tc>
                <w:tcPr>
                  <w:tcW w:w="1710" w:type="dxa"/>
                  <w:vMerge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DACC74F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65C41" w:rsidRPr="00B65C41" w14:paraId="1091C6AE" w14:textId="77777777" w:rsidTr="0069697F">
              <w:trPr>
                <w:trHeight w:val="294"/>
              </w:trPr>
              <w:tc>
                <w:tcPr>
                  <w:tcW w:w="2307" w:type="dxa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0EB072A2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Multidisciplinary Courses</w:t>
                  </w:r>
                </w:p>
              </w:tc>
              <w:tc>
                <w:tcPr>
                  <w:tcW w:w="4323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222A5A84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Common Core Curriculum (CCC)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4DDF2D21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16</w:t>
                  </w:r>
                </w:p>
              </w:tc>
              <w:tc>
                <w:tcPr>
                  <w:tcW w:w="1710" w:type="dxa"/>
                  <w:vMerge w:val="restart"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05D32727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 xml:space="preserve">  40</w:t>
                  </w:r>
                </w:p>
              </w:tc>
            </w:tr>
            <w:tr w:rsidR="00B65C41" w:rsidRPr="00B65C41" w14:paraId="450525BD" w14:textId="77777777" w:rsidTr="0069697F">
              <w:trPr>
                <w:trHeight w:val="330"/>
              </w:trPr>
              <w:tc>
                <w:tcPr>
                  <w:tcW w:w="2307" w:type="dxa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FFFFFF"/>
                  </w:tcBorders>
                  <w:vAlign w:val="center"/>
                  <w:hideMark/>
                </w:tcPr>
                <w:p w14:paraId="437FCDF0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323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190C4A07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University Wide Curriculum (UWE)</w:t>
                  </w:r>
                </w:p>
              </w:tc>
              <w:tc>
                <w:tcPr>
                  <w:tcW w:w="108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0780C038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16</w:t>
                  </w:r>
                </w:p>
              </w:tc>
              <w:tc>
                <w:tcPr>
                  <w:tcW w:w="1710" w:type="dxa"/>
                  <w:vMerge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15AD75E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65C41" w:rsidRPr="00B65C41" w14:paraId="7F370E9B" w14:textId="77777777" w:rsidTr="0069697F">
              <w:trPr>
                <w:trHeight w:val="132"/>
              </w:trPr>
              <w:tc>
                <w:tcPr>
                  <w:tcW w:w="2307" w:type="dxa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FFFFFF"/>
                  </w:tcBorders>
                  <w:vAlign w:val="center"/>
                  <w:hideMark/>
                </w:tcPr>
                <w:p w14:paraId="71858F69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323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2BDBA17D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CCC / UWE (Floater)</w:t>
                  </w:r>
                </w:p>
              </w:tc>
              <w:tc>
                <w:tcPr>
                  <w:tcW w:w="1080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23CEF315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8</w:t>
                  </w:r>
                </w:p>
              </w:tc>
              <w:tc>
                <w:tcPr>
                  <w:tcW w:w="1710" w:type="dxa"/>
                  <w:vMerge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55028B8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B65C41" w:rsidRPr="00B65C41" w14:paraId="055BD68A" w14:textId="77777777" w:rsidTr="0069697F">
              <w:trPr>
                <w:trHeight w:val="402"/>
              </w:trPr>
              <w:tc>
                <w:tcPr>
                  <w:tcW w:w="230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7E38427F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Total Credits</w:t>
                  </w:r>
                </w:p>
              </w:tc>
              <w:tc>
                <w:tcPr>
                  <w:tcW w:w="4323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4F5BFB72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 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FFFFFF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16CA2141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 </w:t>
                  </w:r>
                </w:p>
              </w:tc>
              <w:tc>
                <w:tcPr>
                  <w:tcW w:w="1710" w:type="dxa"/>
                  <w:tcBorders>
                    <w:top w:val="single" w:sz="8" w:space="0" w:color="000000"/>
                    <w:left w:val="single" w:sz="8" w:space="0" w:color="FFFFFF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14:paraId="636A701C" w14:textId="77777777" w:rsidR="00B65C41" w:rsidRPr="00B65C41" w:rsidRDefault="00B65C41" w:rsidP="00B65C41">
                  <w:pPr>
                    <w:spacing w:after="0" w:line="240" w:lineRule="auto"/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</w:pPr>
                  <w:r w:rsidRPr="00B65C41">
                    <w:rPr>
                      <w:rFonts w:ascii="Bookman Old Style" w:hAnsi="Bookman Old Style"/>
                      <w:sz w:val="24"/>
                      <w:szCs w:val="24"/>
                      <w:lang w:val="en-US"/>
                    </w:rPr>
                    <w:t>160</w:t>
                  </w:r>
                </w:p>
              </w:tc>
            </w:tr>
          </w:tbl>
          <w:p w14:paraId="5AA39AAA" w14:textId="77777777" w:rsidR="00211991" w:rsidRPr="00B65C41" w:rsidRDefault="00211991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0934B504" w14:textId="77777777" w:rsidR="00A14020" w:rsidRPr="00B65C41" w:rsidRDefault="00A14020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46111E57" w14:textId="77777777" w:rsidR="00A14020" w:rsidRPr="00B65C41" w:rsidRDefault="00A14020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  <w:p w14:paraId="19C5B8D0" w14:textId="77777777" w:rsidR="00A14020" w:rsidRPr="00B65C41" w:rsidRDefault="00A14020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A14020" w:rsidRPr="00A14020" w14:paraId="6A548D3B" w14:textId="77777777" w:rsidTr="0069697F">
        <w:tc>
          <w:tcPr>
            <w:tcW w:w="9175" w:type="dxa"/>
          </w:tcPr>
          <w:p w14:paraId="7CD70DA7" w14:textId="77777777" w:rsidR="00A14020" w:rsidRDefault="00A14020">
            <w:pPr>
              <w:rPr>
                <w:rFonts w:ascii="Bookman Old Style" w:hAnsi="Bookman Old Style"/>
                <w:b/>
              </w:rPr>
            </w:pPr>
            <w:r w:rsidRPr="00A14020">
              <w:rPr>
                <w:rFonts w:ascii="Bookman Old Style" w:hAnsi="Bookman Old Style"/>
                <w:b/>
              </w:rPr>
              <w:lastRenderedPageBreak/>
              <w:t>POINTS FOR CONSIDERATION</w:t>
            </w:r>
            <w:r>
              <w:rPr>
                <w:rFonts w:ascii="Bookman Old Style" w:hAnsi="Bookman Old Style"/>
                <w:b/>
              </w:rPr>
              <w:t>:</w:t>
            </w:r>
          </w:p>
          <w:p w14:paraId="598E51E4" w14:textId="0E6582B8" w:rsidR="0069697F" w:rsidRDefault="0069697F" w:rsidP="0069697F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 xml:space="preserve">Request approval for </w:t>
            </w:r>
            <w:r w:rsidR="00627FA5">
              <w:rPr>
                <w:rFonts w:ascii="Bookman Old Style" w:hAnsi="Bookman Old Style"/>
                <w:bCs/>
              </w:rPr>
              <w:t xml:space="preserve">the </w:t>
            </w:r>
            <w:r>
              <w:rPr>
                <w:rFonts w:ascii="Bookman Old Style" w:hAnsi="Bookman Old Style"/>
                <w:bCs/>
              </w:rPr>
              <w:t xml:space="preserve">new specialisations to be made </w:t>
            </w:r>
            <w:r w:rsidR="00627FA5">
              <w:rPr>
                <w:rFonts w:ascii="Bookman Old Style" w:hAnsi="Bookman Old Style"/>
                <w:bCs/>
              </w:rPr>
              <w:t xml:space="preserve">available </w:t>
            </w:r>
            <w:r>
              <w:rPr>
                <w:rFonts w:ascii="Bookman Old Style" w:hAnsi="Bookman Old Style"/>
                <w:bCs/>
              </w:rPr>
              <w:t xml:space="preserve">to current students of </w:t>
            </w:r>
            <w:r w:rsidR="00627FA5">
              <w:rPr>
                <w:rFonts w:ascii="Bookman Old Style" w:hAnsi="Bookman Old Style"/>
                <w:bCs/>
              </w:rPr>
              <w:t>BSc</w:t>
            </w:r>
            <w:r w:rsidR="00A55DFE">
              <w:rPr>
                <w:rFonts w:ascii="Bookman Old Style" w:hAnsi="Bookman Old Style"/>
                <w:bCs/>
              </w:rPr>
              <w:t xml:space="preserve"> </w:t>
            </w:r>
            <w:r w:rsidR="00627FA5">
              <w:rPr>
                <w:rFonts w:ascii="Bookman Old Style" w:hAnsi="Bookman Old Style"/>
                <w:bCs/>
              </w:rPr>
              <w:t>(Research) Mathematics, as all the courses are already on offer, or will be as soon as the new curriculum is approved.</w:t>
            </w:r>
          </w:p>
          <w:p w14:paraId="169FDF01" w14:textId="439C7CEA" w:rsidR="00A14020" w:rsidRDefault="00A55DFE" w:rsidP="00AE7DCB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  <w:bCs/>
              </w:rPr>
            </w:pPr>
            <w:r w:rsidRPr="00A55DFE">
              <w:rPr>
                <w:rFonts w:ascii="Bookman Old Style" w:hAnsi="Bookman Old Style"/>
                <w:bCs/>
              </w:rPr>
              <w:t xml:space="preserve">The new curriculum has streamlined the major elective portion by removing earlier buckets </w:t>
            </w:r>
            <w:r>
              <w:rPr>
                <w:rFonts w:ascii="Bookman Old Style" w:hAnsi="Bookman Old Style"/>
                <w:bCs/>
              </w:rPr>
              <w:t xml:space="preserve">(named A and B, of basic and advanced courses) </w:t>
            </w:r>
            <w:r w:rsidRPr="00A55DFE">
              <w:rPr>
                <w:rFonts w:ascii="Bookman Old Style" w:hAnsi="Bookman Old Style"/>
                <w:bCs/>
              </w:rPr>
              <w:t>of electives. The</w:t>
            </w:r>
            <w:r>
              <w:rPr>
                <w:rFonts w:ascii="Bookman Old Style" w:hAnsi="Bookman Old Style"/>
                <w:bCs/>
              </w:rPr>
              <w:t xml:space="preserve"> buckets have outlived their purpose and impede the</w:t>
            </w:r>
            <w:r w:rsidRPr="00A55DFE">
              <w:rPr>
                <w:rFonts w:ascii="Bookman Old Style" w:hAnsi="Bookman Old Style"/>
                <w:bCs/>
              </w:rPr>
              <w:t xml:space="preserve"> specialisations. We request the buckets also be removed for current students.</w:t>
            </w:r>
          </w:p>
          <w:p w14:paraId="36C6B684" w14:textId="4CB08AF5" w:rsidR="00A55DFE" w:rsidRPr="00A55DFE" w:rsidRDefault="00A55DFE" w:rsidP="00AE7DCB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Some course codes are not listed as they have to be worked out with the Dean Academics office.</w:t>
            </w:r>
          </w:p>
          <w:p w14:paraId="0E3AE60F" w14:textId="77777777" w:rsidR="00A14020" w:rsidRPr="00A14020" w:rsidRDefault="00A14020">
            <w:pPr>
              <w:rPr>
                <w:rFonts w:ascii="Bookman Old Style" w:hAnsi="Bookman Old Style"/>
              </w:rPr>
            </w:pPr>
          </w:p>
          <w:p w14:paraId="049885E0" w14:textId="77777777" w:rsidR="00A14020" w:rsidRPr="00A14020" w:rsidRDefault="00A14020">
            <w:pPr>
              <w:rPr>
                <w:rFonts w:ascii="Bookman Old Style" w:hAnsi="Bookman Old Style"/>
              </w:rPr>
            </w:pPr>
          </w:p>
        </w:tc>
      </w:tr>
      <w:tr w:rsidR="00EE12EA" w:rsidRPr="00A14020" w14:paraId="15AC9C3E" w14:textId="77777777" w:rsidTr="0069697F">
        <w:tc>
          <w:tcPr>
            <w:tcW w:w="9175" w:type="dxa"/>
          </w:tcPr>
          <w:p w14:paraId="48BB0CBD" w14:textId="3E1D8843" w:rsidR="00EE12EA" w:rsidRDefault="00EE12EA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Date of BOS meeting:</w:t>
            </w:r>
            <w:r w:rsidR="00627FA5">
              <w:rPr>
                <w:rFonts w:ascii="Bookman Old Style" w:hAnsi="Bookman Old Style"/>
                <w:b/>
              </w:rPr>
              <w:t xml:space="preserve"> July 14, 2025</w:t>
            </w:r>
          </w:p>
          <w:p w14:paraId="4AE4959C" w14:textId="77777777" w:rsidR="00EE12EA" w:rsidRDefault="00EE12EA">
            <w:pPr>
              <w:rPr>
                <w:rFonts w:ascii="Bookman Old Style" w:hAnsi="Bookman Old Style"/>
                <w:b/>
              </w:rPr>
            </w:pPr>
          </w:p>
          <w:p w14:paraId="3E4C718A" w14:textId="77777777" w:rsidR="00EE12EA" w:rsidRPr="00A14020" w:rsidRDefault="00EE12EA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(Please also attach the  approved BOS meeting minutes)</w:t>
            </w:r>
          </w:p>
        </w:tc>
      </w:tr>
    </w:tbl>
    <w:p w14:paraId="19F2B996" w14:textId="77777777" w:rsidR="000E042D" w:rsidRPr="00A14020" w:rsidRDefault="000E042D">
      <w:pPr>
        <w:rPr>
          <w:rFonts w:ascii="Bookman Old Style" w:hAnsi="Bookman Old Style"/>
        </w:rPr>
      </w:pPr>
    </w:p>
    <w:p w14:paraId="0FC678C6" w14:textId="77777777" w:rsidR="00A14020" w:rsidRPr="00A14020" w:rsidRDefault="00A14020">
      <w:pPr>
        <w:rPr>
          <w:rFonts w:ascii="Bookman Old Style" w:hAnsi="Bookman Old Style"/>
          <w:b/>
        </w:rPr>
      </w:pPr>
      <w:r w:rsidRPr="00A14020">
        <w:rPr>
          <w:rFonts w:ascii="Bookman Old Style" w:hAnsi="Bookman Old Style"/>
          <w:b/>
        </w:rPr>
        <w:t>ATTACHMENTS:</w:t>
      </w:r>
    </w:p>
    <w:p w14:paraId="4C141022" w14:textId="02751034" w:rsidR="00A14020" w:rsidRPr="00A14020" w:rsidRDefault="00A14020">
      <w:pPr>
        <w:rPr>
          <w:rFonts w:ascii="Bookman Old Style" w:hAnsi="Bookman Old Style"/>
        </w:rPr>
      </w:pPr>
      <w:r w:rsidRPr="00A14020">
        <w:rPr>
          <w:rFonts w:ascii="Bookman Old Style" w:hAnsi="Bookman Old Style"/>
        </w:rPr>
        <w:t xml:space="preserve">1. </w:t>
      </w:r>
      <w:r w:rsidR="00627FA5">
        <w:rPr>
          <w:rFonts w:ascii="Bookman Old Style" w:hAnsi="Bookman Old Style"/>
        </w:rPr>
        <w:t>Revised Curriculum of BSc (Research) Mathematics. (PDF)</w:t>
      </w:r>
    </w:p>
    <w:p w14:paraId="38BBB7C7" w14:textId="1FE63C05" w:rsidR="00A14020" w:rsidRPr="00A14020" w:rsidRDefault="00A14020">
      <w:pPr>
        <w:rPr>
          <w:rFonts w:ascii="Bookman Old Style" w:hAnsi="Bookman Old Style"/>
        </w:rPr>
      </w:pPr>
      <w:r w:rsidRPr="00A14020">
        <w:rPr>
          <w:rFonts w:ascii="Bookman Old Style" w:hAnsi="Bookman Old Style"/>
        </w:rPr>
        <w:t>2.</w:t>
      </w:r>
      <w:r w:rsidR="00627FA5">
        <w:rPr>
          <w:rFonts w:ascii="Bookman Old Style" w:hAnsi="Bookman Old Style"/>
        </w:rPr>
        <w:t xml:space="preserve"> Excel Spreadsheet with all details such as PLG mapping and REAL/VELS/DISE credits.</w:t>
      </w:r>
    </w:p>
    <w:p w14:paraId="14861574" w14:textId="5C6EE31F" w:rsidR="00A14020" w:rsidRDefault="00FF7300">
      <w:pPr>
        <w:rPr>
          <w:rFonts w:ascii="Bookman Old Style" w:hAnsi="Bookman Old Style"/>
        </w:rPr>
      </w:pPr>
      <w:r>
        <w:rPr>
          <w:rFonts w:ascii="Bookman Old Style" w:hAnsi="Bookman Old Style"/>
        </w:rPr>
        <w:t>3</w:t>
      </w:r>
      <w:r w:rsidR="00A14020" w:rsidRPr="00A14020">
        <w:rPr>
          <w:rFonts w:ascii="Bookman Old Style" w:hAnsi="Bookman Old Style"/>
        </w:rPr>
        <w:t>.</w:t>
      </w:r>
      <w:r w:rsidR="00627FA5">
        <w:rPr>
          <w:rFonts w:ascii="Bookman Old Style" w:hAnsi="Bookman Old Style"/>
        </w:rPr>
        <w:t xml:space="preserve"> Course descriptions of all new/modified courses approved by BoS.</w:t>
      </w:r>
    </w:p>
    <w:p w14:paraId="76F1B38B" w14:textId="77777777" w:rsidR="00A14020" w:rsidRDefault="00A14020">
      <w:pPr>
        <w:rPr>
          <w:rFonts w:ascii="Bookman Old Style" w:hAnsi="Bookman Old Style"/>
          <w:b/>
        </w:rPr>
      </w:pPr>
      <w:r w:rsidRPr="00A14020">
        <w:rPr>
          <w:rFonts w:ascii="Bookman Old Style" w:hAnsi="Bookman Old Style"/>
          <w:b/>
        </w:rPr>
        <w:t>Name of Faculty, who will pr</w:t>
      </w:r>
      <w:r>
        <w:rPr>
          <w:rFonts w:ascii="Bookman Old Style" w:hAnsi="Bookman Old Style"/>
          <w:b/>
        </w:rPr>
        <w:t xml:space="preserve">esent the Agenda Item before </w:t>
      </w:r>
      <w:r w:rsidR="00D8711D">
        <w:rPr>
          <w:rFonts w:ascii="Bookman Old Style" w:hAnsi="Bookman Old Style"/>
          <w:b/>
        </w:rPr>
        <w:t xml:space="preserve">the </w:t>
      </w:r>
      <w:r>
        <w:rPr>
          <w:rFonts w:ascii="Bookman Old Style" w:hAnsi="Bookman Old Style"/>
          <w:b/>
        </w:rPr>
        <w:t>AC</w:t>
      </w:r>
      <w:r w:rsidRPr="00A14020">
        <w:rPr>
          <w:rFonts w:ascii="Bookman Old Style" w:hAnsi="Bookman Old Style"/>
          <w:b/>
        </w:rPr>
        <w:t xml:space="preserve">: </w:t>
      </w:r>
    </w:p>
    <w:p w14:paraId="3181C260" w14:textId="51575E2D" w:rsidR="00EE12EA" w:rsidRDefault="00D638DC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TSSRK Rao (HoD) and Charu Sharma (UG Advisor)</w:t>
      </w:r>
    </w:p>
    <w:p w14:paraId="5A0A9F7C" w14:textId="77777777" w:rsidR="00EE12EA" w:rsidRDefault="00EE12EA">
      <w:pPr>
        <w:rPr>
          <w:rFonts w:ascii="Bookman Old Style" w:hAnsi="Bookman Old Style"/>
          <w:b/>
        </w:rPr>
      </w:pPr>
    </w:p>
    <w:p w14:paraId="6495443E" w14:textId="77777777" w:rsidR="00EE12EA" w:rsidRPr="0038302E" w:rsidRDefault="00EE12EA" w:rsidP="0038302E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PS: </w:t>
      </w:r>
      <w:r w:rsidRPr="00EE12EA">
        <w:rPr>
          <w:rFonts w:ascii="Bookman Old Style" w:hAnsi="Bookman Old Style"/>
        </w:rPr>
        <w:t xml:space="preserve">For introduction of new Program the </w:t>
      </w:r>
      <w:r w:rsidRPr="00EE12EA">
        <w:rPr>
          <w:rFonts w:ascii="Bookman Old Style" w:hAnsi="Bookman Old Style"/>
          <w:b/>
        </w:rPr>
        <w:t xml:space="preserve">Program Viability </w:t>
      </w:r>
      <w:r w:rsidR="00324971">
        <w:rPr>
          <w:rFonts w:ascii="Bookman Old Style" w:hAnsi="Bookman Old Style"/>
          <w:b/>
        </w:rPr>
        <w:t xml:space="preserve">Assessment </w:t>
      </w:r>
      <w:r w:rsidRPr="00EE12EA">
        <w:rPr>
          <w:rFonts w:ascii="Bookman Old Style" w:hAnsi="Bookman Old Style"/>
          <w:b/>
        </w:rPr>
        <w:t>Report</w:t>
      </w:r>
      <w:r w:rsidRPr="00EE12EA">
        <w:rPr>
          <w:rFonts w:ascii="Bookman Old Style" w:hAnsi="Bookman Old Style"/>
        </w:rPr>
        <w:t xml:space="preserve"> in the prescribed format mu</w:t>
      </w:r>
      <w:r w:rsidR="0038302E">
        <w:rPr>
          <w:rFonts w:ascii="Bookman Old Style" w:hAnsi="Bookman Old Style"/>
        </w:rPr>
        <w:t xml:space="preserve">st be submitted with the agenda. Should you require </w:t>
      </w:r>
      <w:r w:rsidR="0038302E" w:rsidRPr="0038302E">
        <w:rPr>
          <w:rFonts w:ascii="Bookman Old Style" w:hAnsi="Bookman Old Style"/>
        </w:rPr>
        <w:t>Program Viability Assessment Report, please write to the Registrar’s Office for the same.</w:t>
      </w:r>
    </w:p>
    <w:sectPr w:rsidR="00EE12EA" w:rsidRPr="0038302E" w:rsidSect="00D766C6">
      <w:pgSz w:w="11906" w:h="16838"/>
      <w:pgMar w:top="360" w:right="1440" w:bottom="1440" w:left="1440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E29F" w14:textId="77777777" w:rsidR="00A3752D" w:rsidRDefault="00A3752D" w:rsidP="00D766C6">
      <w:pPr>
        <w:spacing w:after="0" w:line="240" w:lineRule="auto"/>
      </w:pPr>
      <w:r>
        <w:separator/>
      </w:r>
    </w:p>
  </w:endnote>
  <w:endnote w:type="continuationSeparator" w:id="0">
    <w:p w14:paraId="45081194" w14:textId="77777777" w:rsidR="00A3752D" w:rsidRDefault="00A3752D" w:rsidP="00D76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73D12" w14:textId="77777777" w:rsidR="00A3752D" w:rsidRDefault="00A3752D" w:rsidP="00D766C6">
      <w:pPr>
        <w:spacing w:after="0" w:line="240" w:lineRule="auto"/>
      </w:pPr>
      <w:r>
        <w:separator/>
      </w:r>
    </w:p>
  </w:footnote>
  <w:footnote w:type="continuationSeparator" w:id="0">
    <w:p w14:paraId="66C7E0B6" w14:textId="77777777" w:rsidR="00A3752D" w:rsidRDefault="00A3752D" w:rsidP="00D76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7677"/>
    <w:multiLevelType w:val="hybridMultilevel"/>
    <w:tmpl w:val="2EE68E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E3778C9"/>
    <w:multiLevelType w:val="hybridMultilevel"/>
    <w:tmpl w:val="0C5A2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05613"/>
    <w:multiLevelType w:val="hybridMultilevel"/>
    <w:tmpl w:val="B4D2742E"/>
    <w:lvl w:ilvl="0" w:tplc="8DCAFBA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F74AB5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A92362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838EEF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BCA3CB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B70921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47CF59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552098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DA6051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71760064"/>
    <w:multiLevelType w:val="hybridMultilevel"/>
    <w:tmpl w:val="4E521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436291">
    <w:abstractNumId w:val="2"/>
  </w:num>
  <w:num w:numId="2" w16cid:durableId="2135707536">
    <w:abstractNumId w:val="0"/>
  </w:num>
  <w:num w:numId="3" w16cid:durableId="312805369">
    <w:abstractNumId w:val="1"/>
  </w:num>
  <w:num w:numId="4" w16cid:durableId="608199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A3MrAwMTQxNjM1NDZV0lEKTi0uzszPAykwrAUAB+NDviwAAAA="/>
  </w:docVars>
  <w:rsids>
    <w:rsidRoot w:val="00455B84"/>
    <w:rsid w:val="000E042D"/>
    <w:rsid w:val="001557EB"/>
    <w:rsid w:val="001C2422"/>
    <w:rsid w:val="00211991"/>
    <w:rsid w:val="00324971"/>
    <w:rsid w:val="0038302E"/>
    <w:rsid w:val="003C1989"/>
    <w:rsid w:val="00455B84"/>
    <w:rsid w:val="006018F8"/>
    <w:rsid w:val="00627FA5"/>
    <w:rsid w:val="0069697F"/>
    <w:rsid w:val="00822EE6"/>
    <w:rsid w:val="009C44B6"/>
    <w:rsid w:val="00A14020"/>
    <w:rsid w:val="00A3752D"/>
    <w:rsid w:val="00A55DFE"/>
    <w:rsid w:val="00B65C41"/>
    <w:rsid w:val="00D638DC"/>
    <w:rsid w:val="00D766C6"/>
    <w:rsid w:val="00D801A3"/>
    <w:rsid w:val="00D8711D"/>
    <w:rsid w:val="00DF2F92"/>
    <w:rsid w:val="00EC348D"/>
    <w:rsid w:val="00EE12EA"/>
    <w:rsid w:val="00FF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99CC6"/>
  <w15:chartTrackingRefBased/>
  <w15:docId w15:val="{2C153F3F-AE97-4790-BBF6-2EE15F54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3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48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76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6C6"/>
  </w:style>
  <w:style w:type="paragraph" w:styleId="Footer">
    <w:name w:val="footer"/>
    <w:basedOn w:val="Normal"/>
    <w:link w:val="FooterChar"/>
    <w:uiPriority w:val="99"/>
    <w:unhideWhenUsed/>
    <w:rsid w:val="00D76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6C6"/>
  </w:style>
  <w:style w:type="paragraph" w:styleId="ListParagraph">
    <w:name w:val="List Paragraph"/>
    <w:basedOn w:val="Normal"/>
    <w:uiPriority w:val="34"/>
    <w:qFormat/>
    <w:rsid w:val="00211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3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77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09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3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0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 Tanwar</dc:creator>
  <cp:keywords/>
  <dc:description/>
  <cp:lastModifiedBy>Amber Habib</cp:lastModifiedBy>
  <cp:revision>15</cp:revision>
  <cp:lastPrinted>2021-08-11T07:20:00Z</cp:lastPrinted>
  <dcterms:created xsi:type="dcterms:W3CDTF">2021-08-16T09:34:00Z</dcterms:created>
  <dcterms:modified xsi:type="dcterms:W3CDTF">2025-07-15T07:32:00Z</dcterms:modified>
</cp:coreProperties>
</file>