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C301F" w14:textId="77777777" w:rsidR="00BF6631" w:rsidRDefault="00000000">
      <w:pPr>
        <w:spacing w:after="40"/>
        <w:jc w:val="center"/>
      </w:pPr>
      <w:r>
        <w:rPr>
          <w:rFonts w:ascii="游ゴシック" w:eastAsia="游ゴシック" w:hAnsi="游ゴシック" w:cs="游ゴシック"/>
          <w:b/>
          <w:bCs/>
          <w:color w:val="2B3552"/>
          <w:sz w:val="32"/>
          <w:szCs w:val="32"/>
        </w:rPr>
        <w:t>「いつか」ではなく「今」― 18歳、エベレストへの挑戦</w:t>
      </w:r>
    </w:p>
    <w:p w14:paraId="715F0F51" w14:textId="77777777" w:rsidR="00BF6631" w:rsidRDefault="00000000">
      <w:pPr>
        <w:spacing w:after="120"/>
        <w:jc w:val="center"/>
      </w:pPr>
      <w:r>
        <w:rPr>
          <w:rFonts w:ascii="游ゴシック" w:eastAsia="游ゴシック" w:hAnsi="游ゴシック" w:cs="游ゴシック"/>
          <w:color w:val="666666"/>
          <w:sz w:val="17"/>
          <w:szCs w:val="17"/>
        </w:rPr>
        <w:t>The Japan News（読売新聞）記事 “Tokyo teen aims to become youngest Japanese to summit Mt. Everest” の要約</w:t>
      </w:r>
    </w:p>
    <w:p w14:paraId="66DB9281" w14:textId="77777777" w:rsidR="00BF6631" w:rsidRDefault="00000000">
      <w:pPr>
        <w:spacing w:after="140"/>
        <w:jc w:val="center"/>
      </w:pPr>
      <w:r>
        <w:rPr>
          <w:noProof/>
        </w:rPr>
        <w:drawing>
          <wp:inline distT="0" distB="0" distL="0" distR="0" wp14:anchorId="5F388B24" wp14:editId="173EC689">
            <wp:extent cx="5905500" cy="3448050"/>
            <wp:effectExtent l="0" t="0" r="0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05747" w14:textId="77777777" w:rsidR="00BF6631" w:rsidRDefault="00000000">
      <w:pPr>
        <w:spacing w:after="40"/>
      </w:pPr>
      <w:r>
        <w:rPr>
          <w:rFonts w:ascii="游ゴシック" w:eastAsia="游ゴシック" w:hAnsi="游ゴシック" w:cs="游ゴシック"/>
          <w:b/>
          <w:bCs/>
          <w:color w:val="2B3552"/>
          <w:sz w:val="23"/>
          <w:szCs w:val="23"/>
        </w:rPr>
        <w:t>■ 要約（約400字）</w:t>
      </w:r>
    </w:p>
    <w:p w14:paraId="0C70EE4D" w14:textId="77777777" w:rsidR="00BF6631" w:rsidRDefault="00000000">
      <w:pPr>
        <w:spacing w:after="160" w:line="360" w:lineRule="auto"/>
        <w:ind w:firstLine="210"/>
        <w:jc w:val="both"/>
      </w:pPr>
      <w:r>
        <w:rPr>
          <w:rFonts w:ascii="游ゴシック" w:eastAsia="游ゴシック" w:hAnsi="游ゴシック" w:cs="游ゴシック"/>
          <w:sz w:val="21"/>
          <w:szCs w:val="21"/>
        </w:rPr>
        <w:t>東京都国立市の高校3年生・田中秀太郎さん（18）は、</w:t>
      </w:r>
      <w:r>
        <w:rPr>
          <w:rFonts w:ascii="游ゴシック" w:eastAsia="游ゴシック" w:hAnsi="游ゴシック" w:cs="游ゴシック"/>
          <w:b/>
          <w:bCs/>
          <w:color w:val="B03A2E"/>
          <w:sz w:val="21"/>
          <w:szCs w:val="21"/>
        </w:rPr>
        <w:t>エベレスト（8,848m）の日本人最年少登頂</w:t>
      </w:r>
      <w:r>
        <w:rPr>
          <w:rFonts w:ascii="游ゴシック" w:eastAsia="游ゴシック" w:hAnsi="游ゴシック" w:cs="游ゴシック"/>
          <w:sz w:val="21"/>
          <w:szCs w:val="21"/>
        </w:rPr>
        <w:t>をめざし、19歳になる2027年5月の挑戦に向けて準備を進めている。高1の秋、20歳で当時の最年少登頂を果たした伊藤伴さんを動画で知り、</w:t>
      </w:r>
      <w:r>
        <w:rPr>
          <w:rFonts w:ascii="游ゴシック" w:eastAsia="游ゴシック" w:hAnsi="游ゴシック" w:cs="游ゴシック"/>
          <w:b/>
          <w:bCs/>
          <w:color w:val="B03A2E"/>
          <w:sz w:val="21"/>
          <w:szCs w:val="21"/>
        </w:rPr>
        <w:t>「『いつか』では一生行かない」と期限を決め</w:t>
      </w:r>
      <w:r>
        <w:rPr>
          <w:rFonts w:ascii="游ゴシック" w:eastAsia="游ゴシック" w:hAnsi="游ゴシック" w:cs="游ゴシック"/>
          <w:sz w:val="21"/>
          <w:szCs w:val="21"/>
        </w:rPr>
        <w:t>、本人にSNSで助言を求めたのが始まりだった。キリマンジャロやロブチェ・イーストに登頂し、富士山の反復登山や足に重りを付けた生活、山小屋での仕事で体と知識を鍛えている。</w:t>
      </w:r>
      <w:r>
        <w:rPr>
          <w:rFonts w:ascii="游ゴシック" w:eastAsia="游ゴシック" w:hAnsi="游ゴシック" w:cs="游ゴシック"/>
          <w:b/>
          <w:bCs/>
          <w:color w:val="B03A2E"/>
          <w:sz w:val="21"/>
          <w:szCs w:val="21"/>
        </w:rPr>
        <w:t>遠征費は親に頼らず</w:t>
      </w:r>
      <w:r>
        <w:rPr>
          <w:rFonts w:ascii="游ゴシック" w:eastAsia="游ゴシック" w:hAnsi="游ゴシック" w:cs="游ゴシック"/>
          <w:sz w:val="21"/>
          <w:szCs w:val="21"/>
        </w:rPr>
        <w:t>、アルバイトや募金、クラウドファンディングで集め、応援の輪も広がっている。記事が最も伝えたいのは、</w:t>
      </w:r>
      <w:r>
        <w:rPr>
          <w:rFonts w:ascii="游ゴシック" w:eastAsia="游ゴシック" w:hAnsi="游ゴシック" w:cs="游ゴシック"/>
          <w:b/>
          <w:bCs/>
          <w:sz w:val="21"/>
          <w:szCs w:val="21"/>
          <w:highlight w:val="yellow"/>
        </w:rPr>
        <w:t>登頂の成否以上に「目標に向かって努力し、周囲の助けを受ける過程そのもの」に価値がある</w:t>
      </w:r>
      <w:r>
        <w:rPr>
          <w:rFonts w:ascii="游ゴシック" w:eastAsia="游ゴシック" w:hAnsi="游ゴシック" w:cs="游ゴシック"/>
          <w:sz w:val="21"/>
          <w:szCs w:val="21"/>
        </w:rPr>
        <w:t>という点だ。田中さんも自分の挑戦が誰かの励みになることを願う。一方で専門家は、</w:t>
      </w:r>
      <w:r>
        <w:rPr>
          <w:rFonts w:ascii="游ゴシック" w:eastAsia="游ゴシック" w:hAnsi="游ゴシック" w:cs="游ゴシック"/>
          <w:b/>
          <w:bCs/>
          <w:color w:val="B03A2E"/>
          <w:sz w:val="21"/>
          <w:szCs w:val="21"/>
        </w:rPr>
        <w:t>商業公募隊が増えた今、エベレストは「自分自身との挑戦」</w:t>
      </w:r>
      <w:r>
        <w:rPr>
          <w:rFonts w:ascii="游ゴシック" w:eastAsia="游ゴシック" w:hAnsi="游ゴシック" w:cs="游ゴシック"/>
          <w:sz w:val="21"/>
          <w:szCs w:val="21"/>
        </w:rPr>
        <w:t>であり、体調を慎重に見極めるべきだと助言している。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F6631" w14:paraId="069110D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8" w:space="0" w:color="2B3552"/>
              <w:left w:val="single" w:sz="8" w:space="0" w:color="2B3552"/>
              <w:bottom w:val="single" w:sz="8" w:space="0" w:color="2B3552"/>
              <w:right w:val="single" w:sz="8" w:space="0" w:color="2B3552"/>
            </w:tcBorders>
            <w:shd w:val="clear" w:color="auto" w:fill="EEF2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72B997" w14:textId="77777777" w:rsidR="00BF6631" w:rsidRDefault="00000000">
            <w:pPr>
              <w:spacing w:after="40"/>
            </w:pPr>
            <w:r>
              <w:rPr>
                <w:rFonts w:ascii="游ゴシック" w:eastAsia="游ゴシック" w:hAnsi="游ゴシック" w:cs="游ゴシック"/>
                <w:b/>
                <w:bCs/>
                <w:color w:val="2B3552"/>
                <w:sz w:val="22"/>
                <w:szCs w:val="22"/>
              </w:rPr>
              <w:t>筆者の主張のポイント</w:t>
            </w:r>
          </w:p>
          <w:p w14:paraId="4346C9D8" w14:textId="77777777" w:rsidR="00BF6631" w:rsidRDefault="00000000">
            <w:pPr>
              <w:spacing w:after="20"/>
            </w:pPr>
            <w:r>
              <w:rPr>
                <w:rFonts w:ascii="游ゴシック" w:eastAsia="游ゴシック" w:hAnsi="游ゴシック" w:cs="游ゴシック"/>
                <w:b/>
                <w:bCs/>
                <w:color w:val="B03A2E"/>
                <w:sz w:val="21"/>
                <w:szCs w:val="21"/>
              </w:rPr>
              <w:t>1．</w:t>
            </w:r>
            <w:r>
              <w:rPr>
                <w:rFonts w:ascii="游ゴシック" w:eastAsia="游ゴシック" w:hAnsi="游ゴシック" w:cs="游ゴシック"/>
                <w:b/>
                <w:bCs/>
                <w:sz w:val="21"/>
                <w:szCs w:val="21"/>
              </w:rPr>
              <w:t>期限を決めて「今」動く ― 夢を「いつか」で終わらせない</w:t>
            </w:r>
          </w:p>
          <w:p w14:paraId="0DBA4434" w14:textId="77777777" w:rsidR="00BF6631" w:rsidRDefault="00000000">
            <w:pPr>
              <w:spacing w:after="20"/>
            </w:pPr>
            <w:r>
              <w:rPr>
                <w:rFonts w:ascii="游ゴシック" w:eastAsia="游ゴシック" w:hAnsi="游ゴシック" w:cs="游ゴシック"/>
                <w:b/>
                <w:bCs/>
                <w:color w:val="B03A2E"/>
                <w:sz w:val="21"/>
                <w:szCs w:val="21"/>
              </w:rPr>
              <w:t>2．</w:t>
            </w:r>
            <w:r>
              <w:rPr>
                <w:rFonts w:ascii="游ゴシック" w:eastAsia="游ゴシック" w:hAnsi="游ゴシック" w:cs="游ゴシック"/>
                <w:b/>
                <w:bCs/>
                <w:sz w:val="21"/>
                <w:szCs w:val="21"/>
              </w:rPr>
              <w:t>自分の力で道を切り開き、支える人の輪を広げる</w:t>
            </w:r>
          </w:p>
          <w:p w14:paraId="3DD74579" w14:textId="77777777" w:rsidR="00BF6631" w:rsidRDefault="00000000">
            <w:pPr>
              <w:spacing w:after="20"/>
            </w:pPr>
            <w:r>
              <w:rPr>
                <w:rFonts w:ascii="游ゴシック" w:eastAsia="游ゴシック" w:hAnsi="游ゴシック" w:cs="游ゴシック"/>
                <w:b/>
                <w:bCs/>
                <w:color w:val="B03A2E"/>
                <w:sz w:val="21"/>
                <w:szCs w:val="21"/>
              </w:rPr>
              <w:t>3．</w:t>
            </w:r>
            <w:r>
              <w:rPr>
                <w:rFonts w:ascii="游ゴシック" w:eastAsia="游ゴシック" w:hAnsi="游ゴシック" w:cs="游ゴシック"/>
                <w:b/>
                <w:bCs/>
                <w:sz w:val="21"/>
                <w:szCs w:val="21"/>
              </w:rPr>
              <w:t>挑戦の価値は結果より「過程」、そして安全への冷静な判断</w:t>
            </w:r>
          </w:p>
        </w:tc>
      </w:tr>
    </w:tbl>
    <w:p w14:paraId="063FF8CD" w14:textId="77777777" w:rsidR="00BF6631" w:rsidRDefault="00000000">
      <w:pPr>
        <w:spacing w:before="80"/>
      </w:pPr>
      <w:r>
        <w:rPr>
          <w:rFonts w:ascii="游ゴシック" w:eastAsia="游ゴシック" w:hAnsi="游ゴシック" w:cs="游ゴシック"/>
          <w:color w:val="666666"/>
          <w:sz w:val="16"/>
          <w:szCs w:val="16"/>
        </w:rPr>
        <w:t>凡例：</w:t>
      </w:r>
      <w:r>
        <w:rPr>
          <w:rFonts w:ascii="游ゴシック" w:eastAsia="游ゴシック" w:hAnsi="游ゴシック" w:cs="游ゴシック"/>
          <w:b/>
          <w:bCs/>
          <w:color w:val="B03A2E"/>
          <w:sz w:val="16"/>
          <w:szCs w:val="16"/>
        </w:rPr>
        <w:t>赤太字</w:t>
      </w:r>
      <w:r>
        <w:rPr>
          <w:rFonts w:ascii="游ゴシック" w:eastAsia="游ゴシック" w:hAnsi="游ゴシック" w:cs="游ゴシック"/>
          <w:color w:val="666666"/>
          <w:sz w:val="16"/>
          <w:szCs w:val="16"/>
        </w:rPr>
        <w:t xml:space="preserve">＝筆者が強調する要素　</w:t>
      </w:r>
      <w:r>
        <w:rPr>
          <w:rFonts w:ascii="游ゴシック" w:eastAsia="游ゴシック" w:hAnsi="游ゴシック" w:cs="游ゴシック"/>
          <w:b/>
          <w:bCs/>
          <w:sz w:val="16"/>
          <w:szCs w:val="16"/>
          <w:highlight w:val="yellow"/>
        </w:rPr>
        <w:t>黄色マーカー</w:t>
      </w:r>
      <w:r>
        <w:rPr>
          <w:rFonts w:ascii="游ゴシック" w:eastAsia="游ゴシック" w:hAnsi="游ゴシック" w:cs="游ゴシック"/>
          <w:color w:val="666666"/>
          <w:sz w:val="16"/>
          <w:szCs w:val="16"/>
        </w:rPr>
        <w:t>＝記事の中心的な主張　／イラストはオリジナル作成</w:t>
      </w:r>
    </w:p>
    <w:sectPr w:rsidR="00BF6631">
      <w:pgSz w:w="11906" w:h="16838"/>
      <w:pgMar w:top="900" w:right="1134" w:bottom="800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84D5C"/>
    <w:multiLevelType w:val="hybridMultilevel"/>
    <w:tmpl w:val="01E4E544"/>
    <w:lvl w:ilvl="0" w:tplc="E91C6EE2">
      <w:start w:val="1"/>
      <w:numFmt w:val="bullet"/>
      <w:lvlText w:val="●"/>
      <w:lvlJc w:val="left"/>
      <w:pPr>
        <w:ind w:left="720" w:hanging="360"/>
      </w:pPr>
    </w:lvl>
    <w:lvl w:ilvl="1" w:tplc="5928B01A">
      <w:start w:val="1"/>
      <w:numFmt w:val="bullet"/>
      <w:lvlText w:val="○"/>
      <w:lvlJc w:val="left"/>
      <w:pPr>
        <w:ind w:left="1440" w:hanging="360"/>
      </w:pPr>
    </w:lvl>
    <w:lvl w:ilvl="2" w:tplc="856C2534">
      <w:start w:val="1"/>
      <w:numFmt w:val="bullet"/>
      <w:lvlText w:val="■"/>
      <w:lvlJc w:val="left"/>
      <w:pPr>
        <w:ind w:left="2160" w:hanging="360"/>
      </w:pPr>
    </w:lvl>
    <w:lvl w:ilvl="3" w:tplc="C5C0ED0E">
      <w:start w:val="1"/>
      <w:numFmt w:val="bullet"/>
      <w:lvlText w:val="●"/>
      <w:lvlJc w:val="left"/>
      <w:pPr>
        <w:ind w:left="2880" w:hanging="360"/>
      </w:pPr>
    </w:lvl>
    <w:lvl w:ilvl="4" w:tplc="CC22D0B8">
      <w:start w:val="1"/>
      <w:numFmt w:val="bullet"/>
      <w:lvlText w:val="○"/>
      <w:lvlJc w:val="left"/>
      <w:pPr>
        <w:ind w:left="3600" w:hanging="360"/>
      </w:pPr>
    </w:lvl>
    <w:lvl w:ilvl="5" w:tplc="D7DEE0D8">
      <w:start w:val="1"/>
      <w:numFmt w:val="bullet"/>
      <w:lvlText w:val="■"/>
      <w:lvlJc w:val="left"/>
      <w:pPr>
        <w:ind w:left="4320" w:hanging="360"/>
      </w:pPr>
    </w:lvl>
    <w:lvl w:ilvl="6" w:tplc="69D6B658">
      <w:start w:val="1"/>
      <w:numFmt w:val="bullet"/>
      <w:lvlText w:val="●"/>
      <w:lvlJc w:val="left"/>
      <w:pPr>
        <w:ind w:left="5040" w:hanging="360"/>
      </w:pPr>
    </w:lvl>
    <w:lvl w:ilvl="7" w:tplc="F8AC671E">
      <w:start w:val="1"/>
      <w:numFmt w:val="bullet"/>
      <w:lvlText w:val="●"/>
      <w:lvlJc w:val="left"/>
      <w:pPr>
        <w:ind w:left="5760" w:hanging="360"/>
      </w:pPr>
    </w:lvl>
    <w:lvl w:ilvl="8" w:tplc="784EDB6C">
      <w:start w:val="1"/>
      <w:numFmt w:val="bullet"/>
      <w:lvlText w:val="●"/>
      <w:lvlJc w:val="left"/>
      <w:pPr>
        <w:ind w:left="6480" w:hanging="360"/>
      </w:pPr>
    </w:lvl>
  </w:abstractNum>
  <w:num w:numId="1" w16cid:durableId="16047274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dirty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6631"/>
    <w:rsid w:val="000A7605"/>
    <w:rsid w:val="00A076B2"/>
    <w:rsid w:val="00BF6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4ABD5F6"/>
  <w15:docId w15:val="{BB989C26-5B25-4094-93C1-42572C88F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由光 高橋</cp:lastModifiedBy>
  <cp:revision>2</cp:revision>
  <dcterms:created xsi:type="dcterms:W3CDTF">2026-09-27T08:55:00Z</dcterms:created>
  <dcterms:modified xsi:type="dcterms:W3CDTF">2026-09-27T08:55:00Z</dcterms:modified>
</cp:coreProperties>
</file>