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888888"/>
          <w:sz w:val="18"/>
          <w:szCs w:val="18"/>
        </w:rPr>
        <w:t xml:space="preserve">Silver Walks</w:t>
      </w:r>
    </w:p>
    <w:p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Engineer Pairing Map</w:t>
      </w:r>
    </w:p>
    <w:p>
      <w:pPr>
        <w:spacing w:after="200" w:before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Week of 13 April 2026  ·  Auth flow cleanup sprint</w:t>
      </w:r>
    </w:p>
    <w:p>
      <w:pPr>
        <w:pBdr>
          <w:bottom w:val="single" w:color="185FA5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Pair A — Login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300"/>
        <w:gridCol w:w="45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8"/>
                <w:szCs w:val="28"/>
              </w:rPr>
              <w:t xml:space="preserve">Kester</w:t>
            </w:r>
          </w:p>
          <w:p>
            <w:r>
              <w:rPr>
                <w:rFonts w:ascii="Arial" w:cs="Arial" w:eastAsia="Arial" w:hAnsi="Arial"/>
                <w:color w:val="185FA5"/>
                <w:sz w:val="18"/>
                <w:szCs w:val="18"/>
              </w:rPr>
              <w:t xml:space="preserve">Backend Engineer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login · password reset · JWT · OTP error codes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↔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8"/>
                <w:szCs w:val="28"/>
              </w:rPr>
              <w:t xml:space="preserve">Grace</w:t>
            </w:r>
          </w:p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Frontend Engineer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login screen · OTP screen · password reset flow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Kester + Grace own end-to-end: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Login error codes — INVALID_CREDENTIALS, ACCOUNT_PENDING, ACCOUNT_DEACTIVATED, EMAIL_NOT_VERIFIED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Password reset errors — RESET_TOKEN_EXPIRED, RESET_TOKEN_INVALID, PASSWORD_TOO_WEAK, PASSWORD_SAME_AS_OLD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OTP screen states — countdown timer, wrong code shake, locked state, resend cooldown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Login screen polish — loading state, inline field errors, responsive layout at 375/768/1024px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Role-based redirect after successful login (nurse vs elderly vs admin)</w:t>
      </w:r>
    </w:p>
    <w:p>
      <w:pPr>
        <w:spacing w:after="0" w:before="120"/>
      </w:pPr>
      <w:r>
        <w:t xml:space="preserve"/>
      </w:r>
    </w:p>
    <w:p>
      <w:pPr>
        <w:pBdr>
          <w:bottom w:val="single" w:color="085041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Pair B — Registration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300"/>
        <w:gridCol w:w="45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8"/>
                <w:szCs w:val="28"/>
              </w:rPr>
              <w:t xml:space="preserve">Izumi</w:t>
            </w:r>
          </w:p>
          <w:p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Backend Engineer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registration · OTP issuance · validation error codes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↔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2243E"/>
                <w:sz w:val="28"/>
                <w:szCs w:val="28"/>
              </w:rPr>
              <w:t xml:space="preserve">Ogo</w:t>
            </w:r>
          </w:p>
          <w:p>
            <w:r>
              <w:rPr>
                <w:rFonts w:ascii="Arial" w:cs="Arial" w:eastAsia="Arial" w:hAnsi="Arial"/>
                <w:color w:val="993556"/>
                <w:sz w:val="18"/>
                <w:szCs w:val="18"/>
              </w:rPr>
              <w:t xml:space="preserve">Frontend Engineer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registration screens · stepper · pending state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Izumi + Ogo own end-to-end: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Registration error codes — EMAIL_ALREADY_EXISTS, PHONE_ALREADY_EXISTS, INVALID_PHONE_FORMAT, WEAK_PASSWORD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OTP issuance errors on registration — generation and delivery failure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Registration step progress indicator — nurse flow and elderly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Field-level error display — inline errors mapped directly from Izumi's error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Post-registration states — elderly email prompt, nurse ACCOUNT_PENDING explanation screen</w:t>
      </w:r>
    </w:p>
    <w:p>
      <w:pPr>
        <w:spacing w:after="0" w:before="120"/>
      </w:pPr>
      <w:r>
        <w:t xml:space="preserve"/>
      </w:r>
    </w:p>
    <w:p>
      <w:pPr>
        <w:pBdr>
          <w:bottom w:val="single" w:color="2E405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Sync schedule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Monday EOD — all four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All four share audit findings. 15 min standup. Surface any scope overlap before anyone writes code.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Tuesday 11am — all four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Kester publishes the error contract. Izumi adopts same shape. Grace and Ogo review and confirm before building shared components.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Tuesday EOD — Kester + Izumi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Align on all OTP error codes. Grace is building the OTP screen but Izumi owns OTP issuance — this is the only cross-pair handoff.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Thursday EOD — pair demos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Kester shows login errors in Postman, Grace demos the screen. Izumi shows registration errors, Ogo demos the screens. Catch gaps before Friday QA.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4057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Working rules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1.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Kester is Grace's first call when an API response doesn't match what she expected — a direct conversation, not a Slack thread.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2.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Izumi is Ogo's first call for the same. Any change Izumi makes to a registration error code, Ogo hears about it before the PR is raised.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3.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OTP error codes cross pairs — Grace builds the OTP screen but Izumi owns OTP issuance. Kester and Izumi align on OTP codes by Tuesday EOD.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2E4057"/>
          <w:sz w:val="18"/>
          <w:szCs w:val="18"/>
        </w:rPr>
        <w:t xml:space="preserve">4. 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Grace and Ogo build shared components (FieldError, LoadingButton, PasswordStrengthMeter) together on Tuesday. Neither changes the component API without telling the other.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2026-04-13T06:15:45.376Z</dcterms:created>
  <dcterms:modified xsi:type="dcterms:W3CDTF">2026-04-13T06:15:45.376Z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