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24062">
      <w:pPr>
        <w:spacing w:before="1200" w:after="200"/>
        <w:jc w:val="center"/>
      </w:pPr>
      <w:r>
        <w:rPr>
          <w:rFonts w:ascii="Arial" w:hAnsi="Arial" w:eastAsia="Arial" w:cs="Arial"/>
          <w:b/>
          <w:bCs/>
          <w:color w:val="1A6B3C"/>
          <w:sz w:val="52"/>
          <w:szCs w:val="52"/>
        </w:rPr>
        <w:t>CHomes (PropTech)</w:t>
      </w:r>
    </w:p>
    <w:p w14:paraId="5C433759">
      <w:pPr>
        <w:spacing w:before="0" w:after="200"/>
        <w:jc w:val="center"/>
      </w:pPr>
      <w:r>
        <w:rPr>
          <w:rFonts w:ascii="Arial" w:hAnsi="Arial" w:eastAsia="Arial" w:cs="Arial"/>
          <w:color w:val="4A4A4A"/>
          <w:sz w:val="32"/>
          <w:szCs w:val="32"/>
        </w:rPr>
        <w:t>Real Estate Management Platform</w:t>
      </w:r>
    </w:p>
    <w:p w14:paraId="28AE5B57">
      <w:pPr>
        <w:spacing w:before="0" w:after="160"/>
        <w:jc w:val="center"/>
      </w:pPr>
      <w:r>
        <w:rPr>
          <w:rFonts w:ascii="Arial" w:hAnsi="Arial" w:eastAsia="Arial" w:cs="Arial"/>
          <w:b/>
          <w:bCs/>
          <w:color w:val="888888"/>
          <w:sz w:val="28"/>
          <w:szCs w:val="28"/>
        </w:rPr>
        <w:t>Backend Technical Specification</w:t>
      </w:r>
    </w:p>
    <w:p w14:paraId="5CD58EAC">
      <w:pPr>
        <w:spacing w:before="0" w:after="1000"/>
        <w:jc w:val="center"/>
      </w:pPr>
      <w:r>
        <w:rPr>
          <w:rFonts w:ascii="Arial" w:hAnsi="Arial" w:eastAsia="Arial" w:cs="Arial"/>
          <w:color w:val="888888"/>
          <w:sz w:val="22"/>
          <w:szCs w:val="22"/>
        </w:rPr>
        <w:t>Entity Relationship Map  ·  Project Timeline  ·  Contract Budget</w:t>
      </w:r>
    </w:p>
    <w:p w14:paraId="68EE623C">
      <w:pPr>
        <w:jc w:val="center"/>
      </w:pPr>
      <w:r>
        <w:rPr>
          <w:rFonts w:ascii="Arial" w:hAnsi="Arial" w:eastAsia="Arial" w:cs="Arial"/>
          <w:i/>
          <w:iCs/>
          <w:color w:val="888888"/>
          <w:sz w:val="18"/>
          <w:szCs w:val="18"/>
        </w:rPr>
        <w:t>April 2026  ·  Confidential</w:t>
      </w:r>
    </w:p>
    <w:p w14:paraId="1EC68D7A">
      <w:r>
        <w:br w:type="page"/>
      </w:r>
    </w:p>
    <w:p w14:paraId="5FFF7DF0">
      <w:pPr>
        <w:pStyle w:val="2"/>
        <w:spacing w:before="400" w:after="160"/>
      </w:pPr>
      <w:r>
        <w:rPr>
          <w:rFonts w:ascii="Arial" w:hAnsi="Arial" w:eastAsia="Arial" w:cs="Arial"/>
          <w:b/>
          <w:bCs/>
          <w:color w:val="1A6B3C"/>
          <w:sz w:val="36"/>
          <w:szCs w:val="36"/>
        </w:rPr>
        <w:t>1. System Overview</w:t>
      </w:r>
    </w:p>
    <w:p w14:paraId="7F00BD1B">
      <w:pPr>
        <w:spacing w:before="60" w:after="60"/>
      </w:pPr>
      <w:r>
        <w:rPr>
          <w:rFonts w:ascii="Arial" w:hAnsi="Arial" w:eastAsia="Arial" w:cs="Arial"/>
          <w:color w:val="4A4A4A"/>
          <w:sz w:val="20"/>
          <w:szCs w:val="20"/>
        </w:rPr>
        <w:t>CHomes is a multi-tenant real estate management platform that supports five operational modes — Estate, Courts (mini-estates), Landlord, Resident, and Workspace — all under a single unified user account. The system is designed for the Nigerian market and handles property hierarchy, multi-level billing, invitation-based entity linking, access code management, and financial operations.</w:t>
      </w:r>
    </w:p>
    <w:p w14:paraId="4CD6A251">
      <w:pPr>
        <w:spacing w:before="80" w:after="80"/>
      </w:pPr>
    </w:p>
    <w:p w14:paraId="71499E40">
      <w:pPr>
        <w:spacing w:before="60" w:after="60"/>
      </w:pPr>
      <w:r>
        <w:rPr>
          <w:rFonts w:ascii="Arial" w:hAnsi="Arial" w:eastAsia="Arial" w:cs="Arial"/>
          <w:color w:val="4A4A4A"/>
          <w:sz w:val="20"/>
          <w:szCs w:val="20"/>
        </w:rPr>
        <w:t>Stack: NestJS · PostgreSQL · Railway. This document covers the full entity relationship map derived from both the product design sessions and the Figma prototype review.</w:t>
      </w:r>
    </w:p>
    <w:p w14:paraId="7AAB4CF1">
      <w:pPr>
        <w:spacing w:before="80" w:after="80"/>
      </w:pPr>
    </w:p>
    <w:p w14:paraId="0945F272">
      <w:pPr>
        <w:pStyle w:val="3"/>
        <w:spacing w:before="280" w:after="120"/>
      </w:pPr>
      <w:r>
        <w:rPr>
          <w:rFonts w:ascii="Arial" w:hAnsi="Arial" w:eastAsia="Arial" w:cs="Arial"/>
          <w:b/>
          <w:bCs/>
          <w:color w:val="1A6B3C"/>
          <w:sz w:val="26"/>
          <w:szCs w:val="26"/>
        </w:rPr>
        <w:t>Entity Count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C324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EAD1319">
            <w:r>
              <w:rPr>
                <w:rFonts w:ascii="Arial" w:hAnsi="Arial" w:eastAsia="Arial" w:cs="Arial"/>
                <w:b/>
                <w:bCs/>
                <w:color w:val="FFFFFF"/>
                <w:sz w:val="18"/>
                <w:szCs w:val="18"/>
              </w:rPr>
              <w:t>Category</w:t>
            </w:r>
          </w:p>
        </w:tc>
        <w:tc>
          <w:tcPr>
            <w:tcW w:w="6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CBC7385">
            <w:r>
              <w:rPr>
                <w:rFonts w:ascii="Arial" w:hAnsi="Arial" w:eastAsia="Arial" w:cs="Arial"/>
                <w:b/>
                <w:bCs/>
                <w:color w:val="FFFFFF"/>
                <w:sz w:val="18"/>
                <w:szCs w:val="18"/>
              </w:rPr>
              <w:t>Tables</w:t>
            </w:r>
          </w:p>
        </w:tc>
      </w:tr>
      <w:tr w14:paraId="53B5C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C48A46B">
            <w:r>
              <w:rPr>
                <w:rFonts w:ascii="Arial" w:hAnsi="Arial" w:eastAsia="Arial" w:cs="Arial"/>
                <w:b/>
                <w:bCs/>
                <w:color w:val="4A4A4A"/>
                <w:sz w:val="18"/>
                <w:szCs w:val="18"/>
              </w:rPr>
              <w:t>Auth &amp; Identity</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3ECED1">
            <w:r>
              <w:rPr>
                <w:rFonts w:ascii="Arial" w:hAnsi="Arial" w:eastAsia="Arial" w:cs="Arial"/>
                <w:color w:val="4A4A4A"/>
                <w:sz w:val="18"/>
                <w:szCs w:val="18"/>
              </w:rPr>
              <w:t>User (1 table)</w:t>
            </w:r>
          </w:p>
        </w:tc>
      </w:tr>
      <w:tr w14:paraId="31F80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6094FEA">
            <w:r>
              <w:rPr>
                <w:rFonts w:ascii="Arial" w:hAnsi="Arial" w:eastAsia="Arial" w:cs="Arial"/>
                <w:b/>
                <w:bCs/>
                <w:color w:val="4A4A4A"/>
                <w:sz w:val="18"/>
                <w:szCs w:val="18"/>
              </w:rPr>
              <w:t>Core Entities</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CCF64FC">
            <w:r>
              <w:rPr>
                <w:rFonts w:ascii="Arial" w:hAnsi="Arial" w:eastAsia="Arial" w:cs="Arial"/>
                <w:color w:val="4A4A4A"/>
                <w:sz w:val="18"/>
                <w:szCs w:val="18"/>
              </w:rPr>
              <w:t>Estate, Court, Property, Unit, SubUnit (5 tables)</w:t>
            </w:r>
          </w:p>
        </w:tc>
      </w:tr>
      <w:tr w14:paraId="390E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B4DD641">
            <w:r>
              <w:rPr>
                <w:rFonts w:ascii="Arial" w:hAnsi="Arial" w:eastAsia="Arial" w:cs="Arial"/>
                <w:b/>
                <w:bCs/>
                <w:color w:val="4A4A4A"/>
                <w:sz w:val="18"/>
                <w:szCs w:val="18"/>
              </w:rPr>
              <w:t>Resident Layer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21DE96">
            <w:r>
              <w:rPr>
                <w:rFonts w:ascii="Arial" w:hAnsi="Arial" w:eastAsia="Arial" w:cs="Arial"/>
                <w:color w:val="4A4A4A"/>
                <w:sz w:val="18"/>
                <w:szCs w:val="18"/>
              </w:rPr>
              <w:t>ResidentProfile, ResidentTenantProfile, DependentProfile, Lease (4 tables)</w:t>
            </w:r>
          </w:p>
        </w:tc>
      </w:tr>
      <w:tr w14:paraId="58A3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32578D5">
            <w:r>
              <w:rPr>
                <w:rFonts w:ascii="Arial" w:hAnsi="Arial" w:eastAsia="Arial" w:cs="Arial"/>
                <w:b/>
                <w:bCs/>
                <w:color w:val="4A4A4A"/>
                <w:sz w:val="18"/>
                <w:szCs w:val="18"/>
              </w:rPr>
              <w:t>Workspace Layer</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D8BCA0D">
            <w:r>
              <w:rPr>
                <w:rFonts w:ascii="Arial" w:hAnsi="Arial" w:eastAsia="Arial" w:cs="Arial"/>
                <w:color w:val="4A4A4A"/>
                <w:sz w:val="18"/>
                <w:szCs w:val="18"/>
              </w:rPr>
              <w:t>Workspace, WorkspaceRole, WorkspaceMember (3 tables)</w:t>
            </w:r>
          </w:p>
        </w:tc>
      </w:tr>
      <w:tr w14:paraId="280CD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0ED20F7">
            <w:r>
              <w:rPr>
                <w:rFonts w:ascii="Arial" w:hAnsi="Arial" w:eastAsia="Arial" w:cs="Arial"/>
                <w:b/>
                <w:bCs/>
                <w:color w:val="4A4A4A"/>
                <w:sz w:val="18"/>
                <w:szCs w:val="18"/>
              </w:rPr>
              <w:t>Linking &amp; Invites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8AB1D49">
            <w:r>
              <w:rPr>
                <w:rFonts w:ascii="Arial" w:hAnsi="Arial" w:eastAsia="Arial" w:cs="Arial"/>
                <w:color w:val="4A4A4A"/>
                <w:sz w:val="18"/>
                <w:szCs w:val="18"/>
              </w:rPr>
              <w:t>EntityLink, InviteCode (2 tables)</w:t>
            </w:r>
          </w:p>
        </w:tc>
      </w:tr>
      <w:tr w14:paraId="0E6E5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0AE3DD0">
            <w:r>
              <w:rPr>
                <w:rFonts w:ascii="Arial" w:hAnsi="Arial" w:eastAsia="Arial" w:cs="Arial"/>
                <w:b/>
                <w:bCs/>
                <w:color w:val="4A4A4A"/>
                <w:sz w:val="18"/>
                <w:szCs w:val="18"/>
              </w:rPr>
              <w:t>Billing</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0247BD2">
            <w:r>
              <w:rPr>
                <w:rFonts w:ascii="Arial" w:hAnsi="Arial" w:eastAsia="Arial" w:cs="Arial"/>
                <w:color w:val="4A4A4A"/>
                <w:sz w:val="18"/>
                <w:szCs w:val="18"/>
              </w:rPr>
              <w:t>Bill, BillActivity, BillAccessControl (3 tables)</w:t>
            </w:r>
          </w:p>
        </w:tc>
      </w:tr>
      <w:tr w14:paraId="56A5F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D91FEDA">
            <w:r>
              <w:rPr>
                <w:rFonts w:ascii="Arial" w:hAnsi="Arial" w:eastAsia="Arial" w:cs="Arial"/>
                <w:b/>
                <w:bCs/>
                <w:color w:val="4A4A4A"/>
                <w:sz w:val="18"/>
                <w:szCs w:val="18"/>
              </w:rPr>
              <w:t>Finance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699741">
            <w:r>
              <w:rPr>
                <w:rFonts w:ascii="Arial" w:hAnsi="Arial" w:eastAsia="Arial" w:cs="Arial"/>
                <w:color w:val="4A4A4A"/>
                <w:sz w:val="18"/>
                <w:szCs w:val="18"/>
              </w:rPr>
              <w:t>Wallet, WalletTransaction, TransactionPin (3 tables)</w:t>
            </w:r>
          </w:p>
        </w:tc>
      </w:tr>
      <w:tr w14:paraId="733A9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C9BE81E">
            <w:r>
              <w:rPr>
                <w:rFonts w:ascii="Arial" w:hAnsi="Arial" w:eastAsia="Arial" w:cs="Arial"/>
                <w:b/>
                <w:bCs/>
                <w:color w:val="4A4A4A"/>
                <w:sz w:val="18"/>
                <w:szCs w:val="18"/>
              </w:rPr>
              <w:t>Access &amp; Security</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13B581A">
            <w:r>
              <w:rPr>
                <w:rFonts w:ascii="Arial" w:hAnsi="Arial" w:eastAsia="Arial" w:cs="Arial"/>
                <w:color w:val="4A4A4A"/>
                <w:sz w:val="18"/>
                <w:szCs w:val="18"/>
              </w:rPr>
              <w:t>AccessCode, VisitorLog (2 tables)</w:t>
            </w:r>
          </w:p>
        </w:tc>
      </w:tr>
      <w:tr w14:paraId="72BC3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10473AA">
            <w:r>
              <w:rPr>
                <w:rFonts w:ascii="Arial" w:hAnsi="Arial" w:eastAsia="Arial" w:cs="Arial"/>
                <w:b/>
                <w:bCs/>
                <w:color w:val="4A4A4A"/>
                <w:sz w:val="18"/>
                <w:szCs w:val="18"/>
              </w:rPr>
              <w:t>Subscription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2D6EBB9">
            <w:r>
              <w:rPr>
                <w:rFonts w:ascii="Arial" w:hAnsi="Arial" w:eastAsia="Arial" w:cs="Arial"/>
                <w:color w:val="4A4A4A"/>
                <w:sz w:val="18"/>
                <w:szCs w:val="18"/>
              </w:rPr>
              <w:t>Subscription (1 table)</w:t>
            </w:r>
          </w:p>
        </w:tc>
      </w:tr>
      <w:tr w14:paraId="6C1E6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DC78B00">
            <w:r>
              <w:rPr>
                <w:rFonts w:ascii="Arial" w:hAnsi="Arial" w:eastAsia="Arial" w:cs="Arial"/>
                <w:b/>
                <w:bCs/>
                <w:color w:val="4A4A4A"/>
                <w:sz w:val="18"/>
                <w:szCs w:val="18"/>
              </w:rPr>
              <w:t>Platform Features</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4B91CAF">
            <w:r>
              <w:rPr>
                <w:rFonts w:ascii="Arial" w:hAnsi="Arial" w:eastAsia="Arial" w:cs="Arial"/>
                <w:color w:val="4A4A4A"/>
                <w:sz w:val="18"/>
                <w:szCs w:val="18"/>
              </w:rPr>
              <w:t>Announcement, Emergency, Notification (3 tables)</w:t>
            </w:r>
          </w:p>
        </w:tc>
      </w:tr>
      <w:tr w14:paraId="6E96B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3F2AF4D">
            <w:r>
              <w:rPr>
                <w:rFonts w:ascii="Arial" w:hAnsi="Arial" w:eastAsia="Arial" w:cs="Arial"/>
                <w:b/>
                <w:bCs/>
                <w:color w:val="4A4A4A"/>
                <w:sz w:val="18"/>
                <w:szCs w:val="18"/>
              </w:rPr>
              <w:t>TOTAL</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8D3035">
            <w:r>
              <w:rPr>
                <w:rFonts w:ascii="Arial" w:hAnsi="Arial" w:eastAsia="Arial" w:cs="Arial"/>
                <w:color w:val="4A4A4A"/>
                <w:sz w:val="18"/>
                <w:szCs w:val="18"/>
              </w:rPr>
              <w:t>27 core tables</w:t>
            </w:r>
          </w:p>
        </w:tc>
      </w:tr>
    </w:tbl>
    <w:p w14:paraId="6C492B5C">
      <w:pPr>
        <w:spacing w:before="100" w:after="100"/>
      </w:pPr>
    </w:p>
    <w:p w14:paraId="446AD172">
      <w:r>
        <w:br w:type="page"/>
      </w:r>
    </w:p>
    <w:p w14:paraId="6E422666">
      <w:pPr>
        <w:pStyle w:val="2"/>
        <w:spacing w:before="400" w:after="160"/>
      </w:pPr>
      <w:r>
        <w:rPr>
          <w:rFonts w:ascii="Arial" w:hAnsi="Arial" w:eastAsia="Arial" w:cs="Arial"/>
          <w:b/>
          <w:bCs/>
          <w:color w:val="1A6B3C"/>
          <w:sz w:val="36"/>
          <w:szCs w:val="36"/>
        </w:rPr>
        <w:t>2. Entity Relationship Map</w:t>
      </w:r>
    </w:p>
    <w:p w14:paraId="47F7F3B8">
      <w:pPr>
        <w:pStyle w:val="3"/>
        <w:spacing w:before="280" w:after="120"/>
      </w:pPr>
      <w:r>
        <w:rPr>
          <w:rFonts w:ascii="Arial" w:hAnsi="Arial" w:eastAsia="Arial" w:cs="Arial"/>
          <w:b/>
          <w:bCs/>
          <w:color w:val="1A6B3C"/>
          <w:sz w:val="26"/>
          <w:szCs w:val="26"/>
        </w:rPr>
        <w:t>Layer 1 — User &amp; Identity</w:t>
      </w:r>
    </w:p>
    <w:p w14:paraId="6ED253DF">
      <w:pPr>
        <w:spacing w:before="60" w:after="60"/>
      </w:pPr>
      <w:r>
        <w:rPr>
          <w:rFonts w:ascii="Arial" w:hAnsi="Arial" w:eastAsia="Arial" w:cs="Arial"/>
          <w:color w:val="4A4A4A"/>
          <w:sz w:val="20"/>
          <w:szCs w:val="20"/>
        </w:rPr>
        <w:t>Single auth entity across the entire platform. One account can participate in any combination of modes. Modes are derived at runtime — the UI aggregates estate, court, property, workspace, and resident contexts the user is linked to.</w:t>
      </w:r>
    </w:p>
    <w:p w14:paraId="136F8465">
      <w:pPr>
        <w:spacing w:before="60" w:after="60"/>
      </w:pPr>
    </w:p>
    <w:p w14:paraId="46E6B992">
      <w:pPr>
        <w:pStyle w:val="4"/>
        <w:spacing w:before="200" w:after="80"/>
      </w:pPr>
      <w:r>
        <w:rPr>
          <w:rFonts w:ascii="Arial" w:hAnsi="Arial" w:eastAsia="Arial" w:cs="Arial"/>
          <w:b/>
          <w:bCs/>
          <w:color w:val="4A4A4A"/>
          <w:sz w:val="22"/>
          <w:szCs w:val="22"/>
        </w:rPr>
        <w:t>Table: 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0B14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BD030A2">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46EE5FE">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7436920D">
            <w:r>
              <w:rPr>
                <w:rFonts w:ascii="Arial" w:hAnsi="Arial" w:eastAsia="Arial" w:cs="Arial"/>
                <w:b/>
                <w:bCs/>
                <w:color w:val="FFFFFF"/>
                <w:sz w:val="18"/>
                <w:szCs w:val="18"/>
              </w:rPr>
              <w:t>Notes</w:t>
            </w:r>
          </w:p>
        </w:tc>
      </w:tr>
      <w:tr w14:paraId="1314E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84EF076">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A81ABA">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40D0276">
            <w:r>
              <w:rPr>
                <w:rFonts w:ascii="Arial" w:hAnsi="Arial" w:eastAsia="Arial" w:cs="Arial"/>
                <w:color w:val="4A4A4A"/>
                <w:sz w:val="18"/>
                <w:szCs w:val="18"/>
              </w:rPr>
              <w:t>Primary key</w:t>
            </w:r>
          </w:p>
        </w:tc>
      </w:tr>
      <w:tr w14:paraId="279FD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8222CF3">
            <w:r>
              <w:rPr>
                <w:rFonts w:ascii="Arial" w:hAnsi="Arial" w:eastAsia="Arial" w:cs="Arial"/>
                <w:b/>
                <w:bCs/>
                <w:color w:val="4A4A4A"/>
                <w:sz w:val="18"/>
                <w:szCs w:val="18"/>
              </w:rPr>
              <w:t>email</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C4086E2">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C280CF9">
            <w:r>
              <w:rPr>
                <w:rFonts w:ascii="Arial" w:hAnsi="Arial" w:eastAsia="Arial" w:cs="Arial"/>
                <w:color w:val="4A4A4A"/>
                <w:sz w:val="18"/>
                <w:szCs w:val="18"/>
              </w:rPr>
              <w:t>Unique. Used for auth</w:t>
            </w:r>
          </w:p>
        </w:tc>
      </w:tr>
      <w:tr w14:paraId="1F3F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3EBB70F">
            <w:r>
              <w:rPr>
                <w:rFonts w:ascii="Arial" w:hAnsi="Arial" w:eastAsia="Arial" w:cs="Arial"/>
                <w:b/>
                <w:bCs/>
                <w:color w:val="4A4A4A"/>
                <w:sz w:val="18"/>
                <w:szCs w:val="18"/>
              </w:rPr>
              <w:t>phone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F2CB32F">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B45AFC2">
            <w:r>
              <w:rPr>
                <w:rFonts w:ascii="Arial" w:hAnsi="Arial" w:eastAsia="Arial" w:cs="Arial"/>
                <w:color w:val="4A4A4A"/>
                <w:sz w:val="18"/>
                <w:szCs w:val="18"/>
              </w:rPr>
              <w:t>Optional at registration</w:t>
            </w:r>
          </w:p>
        </w:tc>
      </w:tr>
      <w:tr w14:paraId="53C0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C508CD1">
            <w:r>
              <w:rPr>
                <w:rFonts w:ascii="Arial" w:hAnsi="Arial" w:eastAsia="Arial" w:cs="Arial"/>
                <w:b/>
                <w:bCs/>
                <w:color w:val="4A4A4A"/>
                <w:sz w:val="18"/>
                <w:szCs w:val="18"/>
              </w:rPr>
              <w:t>password_hash</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16CC8D1">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4E68A9A">
            <w:r>
              <w:rPr>
                <w:rFonts w:ascii="Arial" w:hAnsi="Arial" w:eastAsia="Arial" w:cs="Arial"/>
                <w:color w:val="4A4A4A"/>
                <w:sz w:val="18"/>
                <w:szCs w:val="18"/>
              </w:rPr>
              <w:t>—</w:t>
            </w:r>
          </w:p>
        </w:tc>
      </w:tr>
      <w:tr w14:paraId="7C7F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8389C08">
            <w:r>
              <w:rPr>
                <w:rFonts w:ascii="Arial" w:hAnsi="Arial" w:eastAsia="Arial" w:cs="Arial"/>
                <w:b/>
                <w:bCs/>
                <w:color w:val="4A4A4A"/>
                <w:sz w:val="18"/>
                <w:szCs w:val="18"/>
              </w:rPr>
              <w:t>is_email_verified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D5CD91">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FFC693">
            <w:r>
              <w:rPr>
                <w:rFonts w:ascii="Arial" w:hAnsi="Arial" w:eastAsia="Arial" w:cs="Arial"/>
                <w:color w:val="4A4A4A"/>
                <w:sz w:val="18"/>
                <w:szCs w:val="18"/>
              </w:rPr>
              <w:t>Set after OTP email verification</w:t>
            </w:r>
          </w:p>
        </w:tc>
      </w:tr>
      <w:tr w14:paraId="638A1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064EDDE">
            <w:r>
              <w:rPr>
                <w:rFonts w:ascii="Arial" w:hAnsi="Arial" w:eastAsia="Arial" w:cs="Arial"/>
                <w:b/>
                <w:bCs/>
                <w:color w:val="4A4A4A"/>
                <w:sz w:val="18"/>
                <w:szCs w:val="18"/>
              </w:rPr>
              <w:t>is_identity_verified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30D239D">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2F877F7">
            <w:r>
              <w:rPr>
                <w:rFonts w:ascii="Arial" w:hAnsi="Arial" w:eastAsia="Arial" w:cs="Arial"/>
                <w:color w:val="4A4A4A"/>
                <w:sz w:val="18"/>
                <w:szCs w:val="18"/>
              </w:rPr>
              <w:t>Set after NIN + proof of address check</w:t>
            </w:r>
          </w:p>
        </w:tc>
      </w:tr>
      <w:tr w14:paraId="36C62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324476E">
            <w:r>
              <w:rPr>
                <w:rFonts w:ascii="Arial" w:hAnsi="Arial" w:eastAsia="Arial" w:cs="Arial"/>
                <w:b/>
                <w:bCs/>
                <w:color w:val="4A4A4A"/>
                <w:sz w:val="18"/>
                <w:szCs w:val="18"/>
              </w:rPr>
              <w:t>nin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B408D90">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6ADAB5">
            <w:r>
              <w:rPr>
                <w:rFonts w:ascii="Arial" w:hAnsi="Arial" w:eastAsia="Arial" w:cs="Arial"/>
                <w:color w:val="4A4A4A"/>
                <w:sz w:val="18"/>
                <w:szCs w:val="18"/>
              </w:rPr>
              <w:t>National Identification Number</w:t>
            </w:r>
          </w:p>
        </w:tc>
      </w:tr>
      <w:tr w14:paraId="3085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FB187A9">
            <w:r>
              <w:rPr>
                <w:rFonts w:ascii="Arial" w:hAnsi="Arial" w:eastAsia="Arial" w:cs="Arial"/>
                <w:b/>
                <w:bCs/>
                <w:color w:val="4A4A4A"/>
                <w:sz w:val="18"/>
                <w:szCs w:val="18"/>
              </w:rPr>
              <w:t>proof_of_address_url</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6DD826A">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5AAEA2A">
            <w:r>
              <w:rPr>
                <w:rFonts w:ascii="Arial" w:hAnsi="Arial" w:eastAsia="Arial" w:cs="Arial"/>
                <w:color w:val="4A4A4A"/>
                <w:sz w:val="18"/>
                <w:szCs w:val="18"/>
              </w:rPr>
              <w:t>File reference / object storage URL</w:t>
            </w:r>
          </w:p>
        </w:tc>
      </w:tr>
      <w:tr w14:paraId="6D118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69DA350">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DF1EFD">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52A6CC">
            <w:r>
              <w:rPr>
                <w:rFonts w:ascii="Arial" w:hAnsi="Arial" w:eastAsia="Arial" w:cs="Arial"/>
                <w:color w:val="4A4A4A"/>
                <w:sz w:val="18"/>
                <w:szCs w:val="18"/>
              </w:rPr>
              <w:t>—</w:t>
            </w:r>
          </w:p>
        </w:tc>
      </w:tr>
      <w:tr w14:paraId="32D47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1988A27">
            <w:r>
              <w:rPr>
                <w:rFonts w:ascii="Arial" w:hAnsi="Arial" w:eastAsia="Arial" w:cs="Arial"/>
                <w:b/>
                <w:bCs/>
                <w:color w:val="4A4A4A"/>
                <w:sz w:val="18"/>
                <w:szCs w:val="18"/>
              </w:rPr>
              <w:t>updated_at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E82DDC5">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C3ABA01">
            <w:r>
              <w:rPr>
                <w:rFonts w:ascii="Arial" w:hAnsi="Arial" w:eastAsia="Arial" w:cs="Arial"/>
                <w:color w:val="4A4A4A"/>
                <w:sz w:val="18"/>
                <w:szCs w:val="18"/>
              </w:rPr>
              <w:t>—</w:t>
            </w:r>
          </w:p>
        </w:tc>
      </w:tr>
    </w:tbl>
    <w:p w14:paraId="3C2C3C62">
      <w:pPr>
        <w:spacing w:before="60" w:after="60"/>
      </w:pPr>
      <w:r>
        <w:rPr>
          <w:rFonts w:ascii="Arial" w:hAnsi="Arial" w:eastAsia="Arial" w:cs="Arial"/>
          <w:b/>
          <w:bCs/>
          <w:color w:val="1A6B3C"/>
          <w:sz w:val="18"/>
          <w:szCs w:val="18"/>
        </w:rPr>
        <w:t xml:space="preserve">⚠ Note: </w:t>
      </w:r>
      <w:r>
        <w:rPr>
          <w:rFonts w:ascii="Arial" w:hAnsi="Arial" w:eastAsia="Arial" w:cs="Arial"/>
          <w:i/>
          <w:iCs/>
          <w:color w:val="888888"/>
          <w:sz w:val="18"/>
          <w:szCs w:val="18"/>
        </w:rPr>
        <w:t>Modes are not stored on the User row. The five tabs (Estate, Court, Landlord, Resident, Workspace) are UI aggregations driven by foreign key lookups.</w:t>
      </w:r>
    </w:p>
    <w:p w14:paraId="1DC2656C">
      <w:pPr>
        <w:spacing w:before="100" w:after="100"/>
      </w:pPr>
    </w:p>
    <w:p w14:paraId="4ED80DA3">
      <w:pPr>
        <w:pStyle w:val="3"/>
        <w:spacing w:before="280" w:after="120"/>
      </w:pPr>
      <w:r>
        <w:rPr>
          <w:rFonts w:ascii="Arial" w:hAnsi="Arial" w:eastAsia="Arial" w:cs="Arial"/>
          <w:b/>
          <w:bCs/>
          <w:color w:val="1A6B3C"/>
          <w:sz w:val="26"/>
          <w:szCs w:val="26"/>
        </w:rPr>
        <w:t>Layer 2 — Core Entity Types</w:t>
      </w:r>
    </w:p>
    <w:p w14:paraId="05DB95DC">
      <w:pPr>
        <w:pStyle w:val="4"/>
        <w:spacing w:before="200" w:after="80"/>
      </w:pPr>
      <w:r>
        <w:rPr>
          <w:rFonts w:ascii="Arial" w:hAnsi="Arial" w:eastAsia="Arial" w:cs="Arial"/>
          <w:b/>
          <w:bCs/>
          <w:color w:val="4A4A4A"/>
          <w:sz w:val="22"/>
          <w:szCs w:val="22"/>
        </w:rPr>
        <w:t>Table: estates</w:t>
      </w:r>
    </w:p>
    <w:p w14:paraId="445CBC5D">
      <w:pPr>
        <w:spacing w:before="60" w:after="60"/>
      </w:pPr>
      <w:r>
        <w:rPr>
          <w:rFonts w:ascii="Arial" w:hAnsi="Arial" w:eastAsia="Arial" w:cs="Arial"/>
          <w:color w:val="4A4A4A"/>
          <w:sz w:val="20"/>
          <w:szCs w:val="20"/>
        </w:rPr>
        <w:t>Top-level container entity. Can hold Courts or standalone Properties — not both in the same estate. This is set at creation time and is immutable.</w:t>
      </w:r>
    </w:p>
    <w:p w14:paraId="684B6602">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1A91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2446610A">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AAD8096">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D219DA7">
            <w:r>
              <w:rPr>
                <w:rFonts w:ascii="Arial" w:hAnsi="Arial" w:eastAsia="Arial" w:cs="Arial"/>
                <w:b/>
                <w:bCs/>
                <w:color w:val="FFFFFF"/>
                <w:sz w:val="18"/>
                <w:szCs w:val="18"/>
              </w:rPr>
              <w:t>Notes</w:t>
            </w:r>
          </w:p>
        </w:tc>
      </w:tr>
      <w:tr w14:paraId="49A94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CD0896B">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F8F468">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4949B9B">
            <w:r>
              <w:rPr>
                <w:rFonts w:ascii="Arial" w:hAnsi="Arial" w:eastAsia="Arial" w:cs="Arial"/>
                <w:color w:val="4A4A4A"/>
                <w:sz w:val="18"/>
                <w:szCs w:val="18"/>
              </w:rPr>
              <w:t>—</w:t>
            </w:r>
          </w:p>
        </w:tc>
      </w:tr>
      <w:tr w14:paraId="58A5C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237A93F">
            <w:r>
              <w:rPr>
                <w:rFonts w:ascii="Arial" w:hAnsi="Arial" w:eastAsia="Arial" w:cs="Arial"/>
                <w:b/>
                <w:bCs/>
                <w:color w:val="4A4A4A"/>
                <w:sz w:val="18"/>
                <w:szCs w:val="18"/>
              </w:rPr>
              <w:t>owner_id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2C4352C">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4BEF10C">
            <w:r>
              <w:rPr>
                <w:rFonts w:ascii="Arial" w:hAnsi="Arial" w:eastAsia="Arial" w:cs="Arial"/>
                <w:color w:val="4A4A4A"/>
                <w:sz w:val="18"/>
                <w:szCs w:val="18"/>
              </w:rPr>
              <w:t>→ users.id</w:t>
            </w:r>
          </w:p>
        </w:tc>
      </w:tr>
      <w:tr w14:paraId="0F033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C33613C">
            <w:r>
              <w:rPr>
                <w:rFonts w:ascii="Arial" w:hAnsi="Arial" w:eastAsia="Arial" w:cs="Arial"/>
                <w:b/>
                <w:bCs/>
                <w:color w:val="4A4A4A"/>
                <w:sz w:val="18"/>
                <w:szCs w:val="18"/>
              </w:rPr>
              <w:t>name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773D1EC">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814366D">
            <w:r>
              <w:rPr>
                <w:rFonts w:ascii="Arial" w:hAnsi="Arial" w:eastAsia="Arial" w:cs="Arial"/>
                <w:color w:val="4A4A4A"/>
                <w:sz w:val="18"/>
                <w:szCs w:val="18"/>
              </w:rPr>
              <w:t>—</w:t>
            </w:r>
          </w:p>
        </w:tc>
      </w:tr>
      <w:tr w14:paraId="51CC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587E0F1">
            <w:r>
              <w:rPr>
                <w:rFonts w:ascii="Arial" w:hAnsi="Arial" w:eastAsia="Arial" w:cs="Arial"/>
                <w:b/>
                <w:bCs/>
                <w:color w:val="4A4A4A"/>
                <w:sz w:val="18"/>
                <w:szCs w:val="18"/>
              </w:rPr>
              <w:t>state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17EB809">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1A3B159">
            <w:r>
              <w:rPr>
                <w:rFonts w:ascii="Arial" w:hAnsi="Arial" w:eastAsia="Arial" w:cs="Arial"/>
                <w:color w:val="4A4A4A"/>
                <w:sz w:val="18"/>
                <w:szCs w:val="18"/>
              </w:rPr>
              <w:t>Nigerian state</w:t>
            </w:r>
          </w:p>
        </w:tc>
      </w:tr>
      <w:tr w14:paraId="05261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607D153">
            <w:r>
              <w:rPr>
                <w:rFonts w:ascii="Arial" w:hAnsi="Arial" w:eastAsia="Arial" w:cs="Arial"/>
                <w:b/>
                <w:bCs/>
                <w:color w:val="4A4A4A"/>
                <w:sz w:val="18"/>
                <w:szCs w:val="18"/>
              </w:rPr>
              <w:t>city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90739D1">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00F1FD">
            <w:r>
              <w:rPr>
                <w:rFonts w:ascii="Arial" w:hAnsi="Arial" w:eastAsia="Arial" w:cs="Arial"/>
                <w:color w:val="4A4A4A"/>
                <w:sz w:val="18"/>
                <w:szCs w:val="18"/>
              </w:rPr>
              <w:t>—</w:t>
            </w:r>
          </w:p>
        </w:tc>
      </w:tr>
      <w:tr w14:paraId="285D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DC27F15">
            <w:r>
              <w:rPr>
                <w:rFonts w:ascii="Arial" w:hAnsi="Arial" w:eastAsia="Arial" w:cs="Arial"/>
                <w:b/>
                <w:bCs/>
                <w:color w:val="4A4A4A"/>
                <w:sz w:val="18"/>
                <w:szCs w:val="18"/>
              </w:rPr>
              <w:t>phone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51B941D">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44D1FF4">
            <w:r>
              <w:rPr>
                <w:rFonts w:ascii="Arial" w:hAnsi="Arial" w:eastAsia="Arial" w:cs="Arial"/>
                <w:color w:val="4A4A4A"/>
                <w:sz w:val="18"/>
                <w:szCs w:val="18"/>
              </w:rPr>
              <w:t>Estate contact number</w:t>
            </w:r>
          </w:p>
        </w:tc>
      </w:tr>
      <w:tr w14:paraId="115C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4B79211">
            <w:r>
              <w:rPr>
                <w:rFonts w:ascii="Arial" w:hAnsi="Arial" w:eastAsia="Arial" w:cs="Arial"/>
                <w:b/>
                <w:bCs/>
                <w:color w:val="4A4A4A"/>
                <w:sz w:val="18"/>
                <w:szCs w:val="18"/>
              </w:rPr>
              <w:t>estate_type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F16D9F5">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E95870">
            <w:r>
              <w:rPr>
                <w:rFonts w:ascii="Arial" w:hAnsi="Arial" w:eastAsia="Arial" w:cs="Arial"/>
                <w:color w:val="4A4A4A"/>
                <w:sz w:val="18"/>
                <w:szCs w:val="18"/>
              </w:rPr>
              <w:t>Category TBC with team (e.g. gated, open)</w:t>
            </w:r>
          </w:p>
        </w:tc>
      </w:tr>
      <w:tr w14:paraId="13108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4333B41">
            <w:r>
              <w:rPr>
                <w:rFonts w:ascii="Arial" w:hAnsi="Arial" w:eastAsia="Arial" w:cs="Arial"/>
                <w:b/>
                <w:bCs/>
                <w:color w:val="4A4A4A"/>
                <w:sz w:val="18"/>
                <w:szCs w:val="18"/>
              </w:rPr>
              <w:t>composition_type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BB3A29A">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21FFD79">
            <w:r>
              <w:rPr>
                <w:rFonts w:ascii="Arial" w:hAnsi="Arial" w:eastAsia="Arial" w:cs="Arial"/>
                <w:color w:val="4A4A4A"/>
                <w:sz w:val="18"/>
                <w:szCs w:val="18"/>
              </w:rPr>
              <w:t>"court_based" | "standalone_based" — immutable after creation</w:t>
            </w:r>
          </w:p>
        </w:tc>
      </w:tr>
      <w:tr w14:paraId="44424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6831B59">
            <w:r>
              <w:rPr>
                <w:rFonts w:ascii="Arial" w:hAnsi="Arial" w:eastAsia="Arial" w:cs="Arial"/>
                <w:b/>
                <w:bCs/>
                <w:color w:val="4A4A4A"/>
                <w:sz w:val="18"/>
                <w:szCs w:val="18"/>
              </w:rPr>
              <w:t>declared_size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4B7E2B">
            <w:r>
              <w:rPr>
                <w:rFonts w:ascii="Arial" w:hAnsi="Arial" w:eastAsia="Arial" w:cs="Arial"/>
                <w:color w:val="4A4A4A"/>
                <w:sz w:val="18"/>
                <w:szCs w:val="18"/>
              </w:rPr>
              <w:t>INTEGER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F0055EB">
            <w:r>
              <w:rPr>
                <w:rFonts w:ascii="Arial" w:hAnsi="Arial" w:eastAsia="Arial" w:cs="Arial"/>
                <w:color w:val="4A4A4A"/>
                <w:sz w:val="18"/>
                <w:szCs w:val="18"/>
              </w:rPr>
              <w:t>Number of properties declared at creation. Drives subscription tier. Can be increased later.</w:t>
            </w:r>
          </w:p>
        </w:tc>
      </w:tr>
      <w:tr w14:paraId="17B4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B291E92">
            <w:r>
              <w:rPr>
                <w:rFonts w:ascii="Arial" w:hAnsi="Arial" w:eastAsia="Arial" w:cs="Arial"/>
                <w:b/>
                <w:bCs/>
                <w:color w:val="4A4A4A"/>
                <w:sz w:val="18"/>
                <w:szCs w:val="18"/>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017DB0B">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D89B43C">
            <w:r>
              <w:rPr>
                <w:rFonts w:ascii="Arial" w:hAnsi="Arial" w:eastAsia="Arial" w:cs="Arial"/>
                <w:color w:val="4A4A4A"/>
                <w:sz w:val="18"/>
                <w:szCs w:val="18"/>
              </w:rPr>
              <w:t>"active" | "suspended" | "trial"</w:t>
            </w:r>
          </w:p>
        </w:tc>
      </w:tr>
      <w:tr w14:paraId="0C41F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FCE856D">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DC9159">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1DEFB2">
            <w:r>
              <w:rPr>
                <w:rFonts w:ascii="Arial" w:hAnsi="Arial" w:eastAsia="Arial" w:cs="Arial"/>
                <w:color w:val="4A4A4A"/>
                <w:sz w:val="18"/>
                <w:szCs w:val="18"/>
              </w:rPr>
              <w:t>—</w:t>
            </w:r>
          </w:p>
        </w:tc>
      </w:tr>
    </w:tbl>
    <w:p w14:paraId="79E11AB9">
      <w:pPr>
        <w:spacing w:before="60" w:after="60"/>
      </w:pPr>
      <w:r>
        <w:rPr>
          <w:rFonts w:ascii="Arial" w:hAnsi="Arial" w:eastAsia="Arial" w:cs="Arial"/>
          <w:b/>
          <w:bCs/>
          <w:color w:val="1A6B3C"/>
          <w:sz w:val="18"/>
          <w:szCs w:val="18"/>
        </w:rPr>
        <w:t xml:space="preserve">⚠ Note: </w:t>
      </w:r>
      <w:r>
        <w:rPr>
          <w:rFonts w:ascii="Arial" w:hAnsi="Arial" w:eastAsia="Arial" w:cs="Arial"/>
          <w:i/>
          <w:iCs/>
          <w:color w:val="888888"/>
          <w:sz w:val="18"/>
          <w:szCs w:val="18"/>
        </w:rPr>
        <w:t>Properties inside courts AND standalone properties both count towards declared_size. Estate cannot mix composition types.</w:t>
      </w:r>
    </w:p>
    <w:p w14:paraId="49820F44">
      <w:pPr>
        <w:spacing w:before="100" w:after="100"/>
      </w:pPr>
    </w:p>
    <w:p w14:paraId="0CA360F7">
      <w:pPr>
        <w:pStyle w:val="4"/>
        <w:spacing w:before="200" w:after="80"/>
      </w:pPr>
      <w:r>
        <w:rPr>
          <w:rFonts w:ascii="Arial" w:hAnsi="Arial" w:eastAsia="Arial" w:cs="Arial"/>
          <w:b/>
          <w:bCs/>
          <w:color w:val="4A4A4A"/>
          <w:sz w:val="22"/>
          <w:szCs w:val="22"/>
        </w:rPr>
        <w:t>Table: courts</w:t>
      </w:r>
    </w:p>
    <w:p w14:paraId="26064BA2">
      <w:pPr>
        <w:spacing w:before="60" w:after="60"/>
      </w:pPr>
      <w:r>
        <w:rPr>
          <w:rFonts w:ascii="Arial" w:hAnsi="Arial" w:eastAsia="Arial" w:cs="Arial"/>
          <w:color w:val="4A4A4A"/>
          <w:sz w:val="20"/>
          <w:szCs w:val="20"/>
        </w:rPr>
        <w:t>Mini-estate. Always a child of an Estate. Cannot have sub-courts. Mirrors estate functionality except it cannot contain other courts.</w:t>
      </w:r>
    </w:p>
    <w:p w14:paraId="6261A13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45A78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12B2428">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F93C05E">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72409A61">
            <w:r>
              <w:rPr>
                <w:rFonts w:ascii="Arial" w:hAnsi="Arial" w:eastAsia="Arial" w:cs="Arial"/>
                <w:b/>
                <w:bCs/>
                <w:color w:val="FFFFFF"/>
                <w:sz w:val="18"/>
                <w:szCs w:val="18"/>
              </w:rPr>
              <w:t>Notes</w:t>
            </w:r>
          </w:p>
        </w:tc>
      </w:tr>
      <w:tr w14:paraId="3BC50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3DDCADD">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9DE71F">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4B80D9">
            <w:r>
              <w:rPr>
                <w:rFonts w:ascii="Arial" w:hAnsi="Arial" w:eastAsia="Arial" w:cs="Arial"/>
                <w:color w:val="4A4A4A"/>
                <w:sz w:val="18"/>
                <w:szCs w:val="18"/>
              </w:rPr>
              <w:t>—</w:t>
            </w:r>
          </w:p>
        </w:tc>
      </w:tr>
      <w:tr w14:paraId="639F2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7082E31">
            <w:r>
              <w:rPr>
                <w:rFonts w:ascii="Arial" w:hAnsi="Arial" w:eastAsia="Arial" w:cs="Arial"/>
                <w:b/>
                <w:bCs/>
                <w:color w:val="4A4A4A"/>
                <w:sz w:val="18"/>
                <w:szCs w:val="18"/>
              </w:rPr>
              <w:t>estate_id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ECD3D26">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180D219">
            <w:r>
              <w:rPr>
                <w:rFonts w:ascii="Arial" w:hAnsi="Arial" w:eastAsia="Arial" w:cs="Arial"/>
                <w:color w:val="4A4A4A"/>
                <w:sz w:val="18"/>
                <w:szCs w:val="18"/>
              </w:rPr>
              <w:t>→ estates.id (required, not nullable)</w:t>
            </w:r>
          </w:p>
        </w:tc>
      </w:tr>
      <w:tr w14:paraId="15D84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2ED71C1">
            <w:r>
              <w:rPr>
                <w:rFonts w:ascii="Arial" w:hAnsi="Arial" w:eastAsia="Arial" w:cs="Arial"/>
                <w:b/>
                <w:bCs/>
                <w:color w:val="4A4A4A"/>
                <w:sz w:val="18"/>
                <w:szCs w:val="18"/>
              </w:rPr>
              <w:t>manager_id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692044">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03313BF">
            <w:r>
              <w:rPr>
                <w:rFonts w:ascii="Arial" w:hAnsi="Arial" w:eastAsia="Arial" w:cs="Arial"/>
                <w:color w:val="4A4A4A"/>
                <w:sz w:val="18"/>
                <w:szCs w:val="18"/>
              </w:rPr>
              <w:t>→ users.id</w:t>
            </w:r>
          </w:p>
        </w:tc>
      </w:tr>
      <w:tr w14:paraId="2528A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594268F">
            <w:r>
              <w:rPr>
                <w:rFonts w:ascii="Arial" w:hAnsi="Arial" w:eastAsia="Arial" w:cs="Arial"/>
                <w:b/>
                <w:bCs/>
                <w:color w:val="4A4A4A"/>
                <w:sz w:val="18"/>
                <w:szCs w:val="18"/>
              </w:rPr>
              <w:t>name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7DD203D">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DC22FA0">
            <w:r>
              <w:rPr>
                <w:rFonts w:ascii="Arial" w:hAnsi="Arial" w:eastAsia="Arial" w:cs="Arial"/>
                <w:color w:val="4A4A4A"/>
                <w:sz w:val="18"/>
                <w:szCs w:val="18"/>
              </w:rPr>
              <w:t>—</w:t>
            </w:r>
          </w:p>
        </w:tc>
      </w:tr>
      <w:tr w14:paraId="4CE3B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2A4ECB7">
            <w:r>
              <w:rPr>
                <w:rFonts w:ascii="Arial" w:hAnsi="Arial" w:eastAsia="Arial" w:cs="Arial"/>
                <w:b/>
                <w:bCs/>
                <w:color w:val="4A4A4A"/>
                <w:sz w:val="18"/>
                <w:szCs w:val="18"/>
              </w:rPr>
              <w:t>address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A86344">
            <w:r>
              <w:rPr>
                <w:rFonts w:ascii="Arial" w:hAnsi="Arial" w:eastAsia="Arial" w:cs="Arial"/>
                <w:color w:val="4A4A4A"/>
                <w:sz w:val="18"/>
                <w:szCs w:val="18"/>
              </w:rPr>
              <w:t>TEXT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A942531">
            <w:r>
              <w:rPr>
                <w:rFonts w:ascii="Arial" w:hAnsi="Arial" w:eastAsia="Arial" w:cs="Arial"/>
                <w:color w:val="4A4A4A"/>
                <w:sz w:val="18"/>
                <w:szCs w:val="18"/>
              </w:rPr>
              <w:t>—</w:t>
            </w:r>
          </w:p>
        </w:tc>
      </w:tr>
      <w:tr w14:paraId="40814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E492BE1">
            <w:r>
              <w:rPr>
                <w:rFonts w:ascii="Arial" w:hAnsi="Arial" w:eastAsia="Arial" w:cs="Arial"/>
                <w:b/>
                <w:bCs/>
                <w:color w:val="4A4A4A"/>
                <w:sz w:val="18"/>
                <w:szCs w:val="18"/>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190C6F7">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9522987">
            <w:r>
              <w:rPr>
                <w:rFonts w:ascii="Arial" w:hAnsi="Arial" w:eastAsia="Arial" w:cs="Arial"/>
                <w:color w:val="4A4A4A"/>
                <w:sz w:val="18"/>
                <w:szCs w:val="18"/>
              </w:rPr>
              <w:t>"active" | "suspended"</w:t>
            </w:r>
          </w:p>
        </w:tc>
      </w:tr>
      <w:tr w14:paraId="1C679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7B22CF0">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7B5E25">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796B885">
            <w:r>
              <w:rPr>
                <w:rFonts w:ascii="Arial" w:hAnsi="Arial" w:eastAsia="Arial" w:cs="Arial"/>
                <w:color w:val="4A4A4A"/>
                <w:sz w:val="18"/>
                <w:szCs w:val="18"/>
              </w:rPr>
              <w:t>—</w:t>
            </w:r>
          </w:p>
        </w:tc>
      </w:tr>
    </w:tbl>
    <w:p w14:paraId="738B69E3">
      <w:pPr>
        <w:spacing w:before="60" w:after="60"/>
      </w:pPr>
      <w:r>
        <w:rPr>
          <w:rFonts w:ascii="Arial" w:hAnsi="Arial" w:eastAsia="Arial" w:cs="Arial"/>
          <w:b/>
          <w:bCs/>
          <w:color w:val="1A6B3C"/>
          <w:sz w:val="18"/>
          <w:szCs w:val="18"/>
        </w:rPr>
        <w:t xml:space="preserve">⚠ Note: </w:t>
      </w:r>
      <w:r>
        <w:rPr>
          <w:rFonts w:ascii="Arial" w:hAnsi="Arial" w:eastAsia="Arial" w:cs="Arial"/>
          <w:i/>
          <w:iCs/>
          <w:color w:val="888888"/>
          <w:sz w:val="18"/>
          <w:szCs w:val="18"/>
        </w:rPr>
        <w:t>Court permissions (can_manage_bills, can_add_residents, can_generate_access_codes) are stored on the EntityLink record — not here — because the same court linked to a different estate could carry different permissions.</w:t>
      </w:r>
    </w:p>
    <w:p w14:paraId="6114C07D">
      <w:pPr>
        <w:spacing w:before="100" w:after="100"/>
      </w:pPr>
    </w:p>
    <w:p w14:paraId="5DD8AE1D">
      <w:pPr>
        <w:pStyle w:val="4"/>
        <w:spacing w:before="200" w:after="80"/>
      </w:pPr>
      <w:r>
        <w:rPr>
          <w:rFonts w:ascii="Arial" w:hAnsi="Arial" w:eastAsia="Arial" w:cs="Arial"/>
          <w:b/>
          <w:bCs/>
          <w:color w:val="4A4A4A"/>
          <w:sz w:val="22"/>
          <w:szCs w:val="22"/>
        </w:rPr>
        <w:t>Table: properties</w:t>
      </w:r>
    </w:p>
    <w:p w14:paraId="3F7AE8BD">
      <w:pPr>
        <w:spacing w:before="60" w:after="60"/>
      </w:pPr>
      <w:r>
        <w:rPr>
          <w:rFonts w:ascii="Arial" w:hAnsi="Arial" w:eastAsia="Arial" w:cs="Arial"/>
          <w:color w:val="4A4A4A"/>
          <w:sz w:val="20"/>
          <w:szCs w:val="20"/>
        </w:rPr>
        <w:t>The physical building. Called "Properties" in the product UI. Can be standalone or linked to an Estate or Court. A user in Landlord mode sees all properties they own.</w:t>
      </w:r>
    </w:p>
    <w:p w14:paraId="15C961F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3003F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B8E960B">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2B6B72B">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F4474AC">
            <w:r>
              <w:rPr>
                <w:rFonts w:ascii="Arial" w:hAnsi="Arial" w:eastAsia="Arial" w:cs="Arial"/>
                <w:b/>
                <w:bCs/>
                <w:color w:val="FFFFFF"/>
                <w:sz w:val="18"/>
                <w:szCs w:val="18"/>
              </w:rPr>
              <w:t>Notes</w:t>
            </w:r>
          </w:p>
        </w:tc>
      </w:tr>
      <w:tr w14:paraId="2CA0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7E48494">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97F4EA">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FFD5528">
            <w:r>
              <w:rPr>
                <w:rFonts w:ascii="Arial" w:hAnsi="Arial" w:eastAsia="Arial" w:cs="Arial"/>
                <w:color w:val="4A4A4A"/>
                <w:sz w:val="18"/>
                <w:szCs w:val="18"/>
              </w:rPr>
              <w:t>—</w:t>
            </w:r>
          </w:p>
        </w:tc>
      </w:tr>
      <w:tr w14:paraId="6E2D5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F10AB93">
            <w:r>
              <w:rPr>
                <w:rFonts w:ascii="Arial" w:hAnsi="Arial" w:eastAsia="Arial" w:cs="Arial"/>
                <w:b/>
                <w:bCs/>
                <w:color w:val="4A4A4A"/>
                <w:sz w:val="18"/>
                <w:szCs w:val="18"/>
              </w:rPr>
              <w:t>owner_id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43AABA6">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BFA22B9">
            <w:r>
              <w:rPr>
                <w:rFonts w:ascii="Arial" w:hAnsi="Arial" w:eastAsia="Arial" w:cs="Arial"/>
                <w:color w:val="4A4A4A"/>
                <w:sz w:val="18"/>
                <w:szCs w:val="18"/>
              </w:rPr>
              <w:t>→ users.id (the landlord)</w:t>
            </w:r>
          </w:p>
        </w:tc>
      </w:tr>
      <w:tr w14:paraId="6C87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F384359">
            <w:r>
              <w:rPr>
                <w:rFonts w:ascii="Arial" w:hAnsi="Arial" w:eastAsia="Arial" w:cs="Arial"/>
                <w:b/>
                <w:bCs/>
                <w:color w:val="4A4A4A"/>
                <w:sz w:val="18"/>
                <w:szCs w:val="18"/>
              </w:rPr>
              <w:t>parent_entity_type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8A18D0E">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FEDAAB">
            <w:r>
              <w:rPr>
                <w:rFonts w:ascii="Arial" w:hAnsi="Arial" w:eastAsia="Arial" w:cs="Arial"/>
                <w:color w:val="4A4A4A"/>
                <w:sz w:val="18"/>
                <w:szCs w:val="18"/>
              </w:rPr>
              <w:t>"estate" | "court" | null (standalone)</w:t>
            </w:r>
          </w:p>
        </w:tc>
      </w:tr>
      <w:tr w14:paraId="75034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DC9D9D0">
            <w:r>
              <w:rPr>
                <w:rFonts w:ascii="Arial" w:hAnsi="Arial" w:eastAsia="Arial" w:cs="Arial"/>
                <w:b/>
                <w:bCs/>
                <w:color w:val="4A4A4A"/>
                <w:sz w:val="18"/>
                <w:szCs w:val="18"/>
              </w:rPr>
              <w:t>parent_entity_id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0B478F6">
            <w:r>
              <w:rPr>
                <w:rFonts w:ascii="Arial" w:hAnsi="Arial" w:eastAsia="Arial" w:cs="Arial"/>
                <w:color w:val="4A4A4A"/>
                <w:sz w:val="18"/>
                <w:szCs w:val="18"/>
              </w:rPr>
              <w:t>UUID</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38D5754">
            <w:r>
              <w:rPr>
                <w:rFonts w:ascii="Arial" w:hAnsi="Arial" w:eastAsia="Arial" w:cs="Arial"/>
                <w:color w:val="4A4A4A"/>
                <w:sz w:val="18"/>
                <w:szCs w:val="18"/>
              </w:rPr>
              <w:t>Polymorphic FK. Nullable for standalone</w:t>
            </w:r>
          </w:p>
        </w:tc>
      </w:tr>
      <w:tr w14:paraId="0259A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3997BB7">
            <w:r>
              <w:rPr>
                <w:rFonts w:ascii="Arial" w:hAnsi="Arial" w:eastAsia="Arial" w:cs="Arial"/>
                <w:b/>
                <w:bCs/>
                <w:color w:val="4A4A4A"/>
                <w:sz w:val="18"/>
                <w:szCs w:val="18"/>
              </w:rPr>
              <w:t>name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C29D12">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6105E9">
            <w:r>
              <w:rPr>
                <w:rFonts w:ascii="Arial" w:hAnsi="Arial" w:eastAsia="Arial" w:cs="Arial"/>
                <w:color w:val="4A4A4A"/>
                <w:sz w:val="18"/>
                <w:szCs w:val="18"/>
              </w:rPr>
              <w:t>—</w:t>
            </w:r>
          </w:p>
        </w:tc>
      </w:tr>
      <w:tr w14:paraId="10B72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FF6DE85">
            <w:r>
              <w:rPr>
                <w:rFonts w:ascii="Arial" w:hAnsi="Arial" w:eastAsia="Arial" w:cs="Arial"/>
                <w:b/>
                <w:bCs/>
                <w:color w:val="4A4A4A"/>
                <w:sz w:val="18"/>
                <w:szCs w:val="18"/>
              </w:rPr>
              <w:t>address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67F42CE">
            <w:r>
              <w:rPr>
                <w:rFonts w:ascii="Arial" w:hAnsi="Arial" w:eastAsia="Arial" w:cs="Arial"/>
                <w:color w:val="4A4A4A"/>
                <w:sz w:val="18"/>
                <w:szCs w:val="18"/>
              </w:rPr>
              <w:t>TEXT</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3BB8985">
            <w:r>
              <w:rPr>
                <w:rFonts w:ascii="Arial" w:hAnsi="Arial" w:eastAsia="Arial" w:cs="Arial"/>
                <w:color w:val="4A4A4A"/>
                <w:sz w:val="18"/>
                <w:szCs w:val="18"/>
              </w:rPr>
              <w:t>—</w:t>
            </w:r>
          </w:p>
        </w:tc>
      </w:tr>
      <w:tr w14:paraId="72491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B8CB567">
            <w:r>
              <w:rPr>
                <w:rFonts w:ascii="Arial" w:hAnsi="Arial" w:eastAsia="Arial" w:cs="Arial"/>
                <w:b/>
                <w:bCs/>
                <w:color w:val="4A4A4A"/>
                <w:sz w:val="18"/>
                <w:szCs w:val="18"/>
              </w:rPr>
              <w:t>property_type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D33FDC">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F98D83C">
            <w:r>
              <w:rPr>
                <w:rFonts w:ascii="Arial" w:hAnsi="Arial" w:eastAsia="Arial" w:cs="Arial"/>
                <w:color w:val="4A4A4A"/>
                <w:sz w:val="18"/>
                <w:szCs w:val="18"/>
              </w:rPr>
              <w:t>e.g. duplex, block of flats, detached</w:t>
            </w:r>
          </w:p>
        </w:tc>
      </w:tr>
      <w:tr w14:paraId="06DBE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ED237B1">
            <w:r>
              <w:rPr>
                <w:rFonts w:ascii="Arial" w:hAnsi="Arial" w:eastAsia="Arial" w:cs="Arial"/>
                <w:b/>
                <w:bCs/>
                <w:color w:val="4A4A4A"/>
                <w:sz w:val="18"/>
                <w:szCs w:val="18"/>
              </w:rPr>
              <w:t>is_verified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93C0848">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C46C10E">
            <w:r>
              <w:rPr>
                <w:rFonts w:ascii="Arial" w:hAnsi="Arial" w:eastAsia="Arial" w:cs="Arial"/>
                <w:color w:val="4A4A4A"/>
                <w:sz w:val="18"/>
                <w:szCs w:val="18"/>
              </w:rPr>
              <w:t>Set after Building Verification flow</w:t>
            </w:r>
          </w:p>
        </w:tc>
      </w:tr>
      <w:tr w14:paraId="2E424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E7F9C62">
            <w:r>
              <w:rPr>
                <w:rFonts w:ascii="Arial" w:hAnsi="Arial" w:eastAsia="Arial" w:cs="Arial"/>
                <w:b/>
                <w:bCs/>
                <w:color w:val="4A4A4A"/>
                <w:sz w:val="18"/>
                <w:szCs w:val="18"/>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BBCFABC">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B5F4E63">
            <w:r>
              <w:rPr>
                <w:rFonts w:ascii="Arial" w:hAnsi="Arial" w:eastAsia="Arial" w:cs="Arial"/>
                <w:color w:val="4A4A4A"/>
                <w:sz w:val="18"/>
                <w:szCs w:val="18"/>
              </w:rPr>
              <w:t>"active" | "suspended" | "pending_verification"</w:t>
            </w:r>
          </w:p>
        </w:tc>
      </w:tr>
      <w:tr w14:paraId="41E88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51841C6">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41B330F">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C1CA8E9">
            <w:r>
              <w:rPr>
                <w:rFonts w:ascii="Arial" w:hAnsi="Arial" w:eastAsia="Arial" w:cs="Arial"/>
                <w:color w:val="4A4A4A"/>
                <w:sz w:val="18"/>
                <w:szCs w:val="18"/>
              </w:rPr>
              <w:t>—</w:t>
            </w:r>
          </w:p>
        </w:tc>
      </w:tr>
    </w:tbl>
    <w:p w14:paraId="16A98E15">
      <w:pPr>
        <w:spacing w:before="60" w:after="60"/>
      </w:pPr>
      <w:r>
        <w:rPr>
          <w:rFonts w:ascii="Arial" w:hAnsi="Arial" w:eastAsia="Arial" w:cs="Arial"/>
          <w:b/>
          <w:bCs/>
          <w:color w:val="C0392B"/>
          <w:sz w:val="18"/>
          <w:szCs w:val="18"/>
        </w:rPr>
        <w:t xml:space="preserve">🚩 Flag: </w:t>
      </w:r>
      <w:r>
        <w:rPr>
          <w:rFonts w:ascii="Arial" w:hAnsi="Arial" w:eastAsia="Arial" w:cs="Arial"/>
          <w:i/>
          <w:iCs/>
          <w:color w:val="4A4A4A"/>
          <w:sz w:val="18"/>
          <w:szCs w:val="18"/>
        </w:rPr>
        <w:t>Building Verification is a distinct flow in the Landlord design. Confirm what docs/checks are required before setting is_verified = true.</w:t>
      </w:r>
    </w:p>
    <w:p w14:paraId="7AF02699">
      <w:pPr>
        <w:spacing w:before="100" w:after="100"/>
      </w:pPr>
    </w:p>
    <w:p w14:paraId="7E3920BF">
      <w:pPr>
        <w:pStyle w:val="3"/>
        <w:spacing w:before="280" w:after="120"/>
      </w:pPr>
      <w:r>
        <w:rPr>
          <w:rFonts w:ascii="Arial" w:hAnsi="Arial" w:eastAsia="Arial" w:cs="Arial"/>
          <w:b/>
          <w:bCs/>
          <w:color w:val="1A6B3C"/>
          <w:sz w:val="26"/>
          <w:szCs w:val="26"/>
        </w:rPr>
        <w:t>Layer 3 — Units &amp; Sub-Units</w:t>
      </w:r>
    </w:p>
    <w:p w14:paraId="37968C7F">
      <w:pPr>
        <w:pStyle w:val="4"/>
        <w:spacing w:before="200" w:after="80"/>
      </w:pPr>
      <w:r>
        <w:rPr>
          <w:rFonts w:ascii="Arial" w:hAnsi="Arial" w:eastAsia="Arial" w:cs="Arial"/>
          <w:b/>
          <w:bCs/>
          <w:color w:val="4A4A4A"/>
          <w:sz w:val="22"/>
          <w:szCs w:val="22"/>
        </w:rPr>
        <w:t>Table: units</w:t>
      </w:r>
    </w:p>
    <w:p w14:paraId="153ED606">
      <w:pPr>
        <w:spacing w:before="60" w:after="60"/>
      </w:pPr>
      <w:r>
        <w:rPr>
          <w:rFonts w:ascii="Arial" w:hAnsi="Arial" w:eastAsia="Arial" w:cs="Arial"/>
          <w:color w:val="4A4A4A"/>
          <w:sz w:val="20"/>
          <w:szCs w:val="20"/>
        </w:rPr>
        <w:t>A lettable space within a Property. Can represent the entire building (single-unit) or one flat among many. Landlord configures each unit with type and rental pricing.</w:t>
      </w:r>
    </w:p>
    <w:p w14:paraId="12A5751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2FCE2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77388D02">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72E4402">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AD0F97D">
            <w:r>
              <w:rPr>
                <w:rFonts w:ascii="Arial" w:hAnsi="Arial" w:eastAsia="Arial" w:cs="Arial"/>
                <w:b/>
                <w:bCs/>
                <w:color w:val="FFFFFF"/>
                <w:sz w:val="18"/>
                <w:szCs w:val="18"/>
              </w:rPr>
              <w:t>Notes</w:t>
            </w:r>
          </w:p>
        </w:tc>
      </w:tr>
      <w:tr w14:paraId="59577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E5B6542">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885842">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27C8534">
            <w:r>
              <w:rPr>
                <w:rFonts w:ascii="Arial" w:hAnsi="Arial" w:eastAsia="Arial" w:cs="Arial"/>
                <w:color w:val="4A4A4A"/>
                <w:sz w:val="18"/>
                <w:szCs w:val="18"/>
              </w:rPr>
              <w:t>—</w:t>
            </w:r>
          </w:p>
        </w:tc>
      </w:tr>
      <w:tr w14:paraId="2BA27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22917F7">
            <w:r>
              <w:rPr>
                <w:rFonts w:ascii="Arial" w:hAnsi="Arial" w:eastAsia="Arial" w:cs="Arial"/>
                <w:b/>
                <w:bCs/>
                <w:color w:val="4A4A4A"/>
                <w:sz w:val="18"/>
                <w:szCs w:val="18"/>
              </w:rPr>
              <w:t>property_id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24DE2A9">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8128DFE">
            <w:r>
              <w:rPr>
                <w:rFonts w:ascii="Arial" w:hAnsi="Arial" w:eastAsia="Arial" w:cs="Arial"/>
                <w:color w:val="4A4A4A"/>
                <w:sz w:val="18"/>
                <w:szCs w:val="18"/>
              </w:rPr>
              <w:t>→ properties.id</w:t>
            </w:r>
          </w:p>
        </w:tc>
      </w:tr>
      <w:tr w14:paraId="1053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CA30379">
            <w:r>
              <w:rPr>
                <w:rFonts w:ascii="Arial" w:hAnsi="Arial" w:eastAsia="Arial" w:cs="Arial"/>
                <w:b/>
                <w:bCs/>
                <w:color w:val="4A4A4A"/>
                <w:sz w:val="18"/>
                <w:szCs w:val="18"/>
              </w:rPr>
              <w:t>label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3117CFA">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B36D1C">
            <w:r>
              <w:rPr>
                <w:rFonts w:ascii="Arial" w:hAnsi="Arial" w:eastAsia="Arial" w:cs="Arial"/>
                <w:color w:val="4A4A4A"/>
                <w:sz w:val="18"/>
                <w:szCs w:val="18"/>
              </w:rPr>
              <w:t>e.g. "Flat 3A", "Ground Floor", "Main House"</w:t>
            </w:r>
          </w:p>
        </w:tc>
      </w:tr>
      <w:tr w14:paraId="2593C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52866F2">
            <w:r>
              <w:rPr>
                <w:rFonts w:ascii="Arial" w:hAnsi="Arial" w:eastAsia="Arial" w:cs="Arial"/>
                <w:b/>
                <w:bCs/>
                <w:color w:val="4A4A4A"/>
                <w:sz w:val="18"/>
                <w:szCs w:val="18"/>
              </w:rPr>
              <w:t>unit_type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EDA7FCB">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EE3E4E9">
            <w:r>
              <w:rPr>
                <w:rFonts w:ascii="Arial" w:hAnsi="Arial" w:eastAsia="Arial" w:cs="Arial"/>
                <w:color w:val="4A4A4A"/>
                <w:sz w:val="18"/>
                <w:szCs w:val="18"/>
              </w:rPr>
              <w:t>e.g. "1 bedroom flat", "3 bedroom flat", "studio"</w:t>
            </w:r>
          </w:p>
        </w:tc>
      </w:tr>
      <w:tr w14:paraId="54F90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B1726D3">
            <w:r>
              <w:rPr>
                <w:rFonts w:ascii="Arial" w:hAnsi="Arial" w:eastAsia="Arial" w:cs="Arial"/>
                <w:b/>
                <w:bCs/>
                <w:color w:val="4A4A4A"/>
                <w:sz w:val="18"/>
                <w:szCs w:val="18"/>
              </w:rPr>
              <w:t>rent_amount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E320F0">
            <w:r>
              <w:rPr>
                <w:rFonts w:ascii="Arial" w:hAnsi="Arial" w:eastAsia="Arial" w:cs="Arial"/>
                <w:color w:val="4A4A4A"/>
                <w:sz w:val="18"/>
                <w:szCs w:val="18"/>
              </w:rPr>
              <w:t>DECIMAL</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0ADB53">
            <w:r>
              <w:rPr>
                <w:rFonts w:ascii="Arial" w:hAnsi="Arial" w:eastAsia="Arial" w:cs="Arial"/>
                <w:color w:val="4A4A4A"/>
                <w:sz w:val="18"/>
                <w:szCs w:val="18"/>
              </w:rPr>
              <w:t>—</w:t>
            </w:r>
          </w:p>
        </w:tc>
      </w:tr>
      <w:tr w14:paraId="445ED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5AA577E">
            <w:r>
              <w:rPr>
                <w:rFonts w:ascii="Arial" w:hAnsi="Arial" w:eastAsia="Arial" w:cs="Arial"/>
                <w:b/>
                <w:bCs/>
                <w:color w:val="4A4A4A"/>
                <w:sz w:val="18"/>
                <w:szCs w:val="18"/>
              </w:rPr>
              <w:t>rent_frequency</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99539FD">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D49D039">
            <w:r>
              <w:rPr>
                <w:rFonts w:ascii="Arial" w:hAnsi="Arial" w:eastAsia="Arial" w:cs="Arial"/>
                <w:color w:val="4A4A4A"/>
                <w:sz w:val="18"/>
                <w:szCs w:val="18"/>
              </w:rPr>
              <w:t>"monthly" | "quarterly" | "annually"</w:t>
            </w:r>
          </w:p>
        </w:tc>
      </w:tr>
      <w:tr w14:paraId="6560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9F111A8">
            <w:r>
              <w:rPr>
                <w:rFonts w:ascii="Arial" w:hAnsi="Arial" w:eastAsia="Arial" w:cs="Arial"/>
                <w:b/>
                <w:bCs/>
                <w:color w:val="4A4A4A"/>
                <w:sz w:val="18"/>
                <w:szCs w:val="18"/>
              </w:rPr>
              <w:t>is_sub_dividable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087A24">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57E058D">
            <w:r>
              <w:rPr>
                <w:rFonts w:ascii="Arial" w:hAnsi="Arial" w:eastAsia="Arial" w:cs="Arial"/>
                <w:color w:val="4A4A4A"/>
                <w:sz w:val="18"/>
                <w:szCs w:val="18"/>
              </w:rPr>
              <w:t>Whether this unit can be sub-divided by Resident-Landlord</w:t>
            </w:r>
          </w:p>
        </w:tc>
      </w:tr>
      <w:tr w14:paraId="2CE37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2B453C5">
            <w:r>
              <w:rPr>
                <w:rFonts w:ascii="Arial" w:hAnsi="Arial" w:eastAsia="Arial" w:cs="Arial"/>
                <w:b/>
                <w:bCs/>
                <w:color w:val="4A4A4A"/>
                <w:sz w:val="18"/>
                <w:szCs w:val="18"/>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37ED8E7">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7A92CAF">
            <w:r>
              <w:rPr>
                <w:rFonts w:ascii="Arial" w:hAnsi="Arial" w:eastAsia="Arial" w:cs="Arial"/>
                <w:color w:val="4A4A4A"/>
                <w:sz w:val="18"/>
                <w:szCs w:val="18"/>
              </w:rPr>
              <w:t>"vacant" | "occupied" | "suspended"</w:t>
            </w:r>
          </w:p>
        </w:tc>
      </w:tr>
      <w:tr w14:paraId="6317C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7F668B2">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1386D6">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109179">
            <w:r>
              <w:rPr>
                <w:rFonts w:ascii="Arial" w:hAnsi="Arial" w:eastAsia="Arial" w:cs="Arial"/>
                <w:color w:val="4A4A4A"/>
                <w:sz w:val="18"/>
                <w:szCs w:val="18"/>
              </w:rPr>
              <w:t>—</w:t>
            </w:r>
          </w:p>
        </w:tc>
      </w:tr>
    </w:tbl>
    <w:p w14:paraId="44C13345">
      <w:pPr>
        <w:spacing w:before="100" w:after="100"/>
      </w:pPr>
    </w:p>
    <w:p w14:paraId="42FB74AB">
      <w:pPr>
        <w:pStyle w:val="4"/>
        <w:spacing w:before="200" w:after="80"/>
      </w:pPr>
      <w:r>
        <w:rPr>
          <w:rFonts w:ascii="Arial" w:hAnsi="Arial" w:eastAsia="Arial" w:cs="Arial"/>
          <w:b/>
          <w:bCs/>
          <w:color w:val="4A4A4A"/>
          <w:sz w:val="22"/>
          <w:szCs w:val="22"/>
        </w:rPr>
        <w:t>Table: sub_units</w:t>
      </w:r>
    </w:p>
    <w:p w14:paraId="1F1872E0">
      <w:pPr>
        <w:spacing w:before="60" w:after="60"/>
      </w:pPr>
      <w:r>
        <w:rPr>
          <w:rFonts w:ascii="Arial" w:hAnsi="Arial" w:eastAsia="Arial" w:cs="Arial"/>
          <w:color w:val="4A4A4A"/>
          <w:sz w:val="20"/>
          <w:szCs w:val="20"/>
        </w:rPr>
        <w:t>Created by a Resident-Landlord from within their own Unit. Only exists and is visible inside the My Lease dashboard. Not surfaced at any other level.</w:t>
      </w:r>
    </w:p>
    <w:p w14:paraId="2C72432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195A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E0C63AE">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323033E">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2162457">
            <w:r>
              <w:rPr>
                <w:rFonts w:ascii="Arial" w:hAnsi="Arial" w:eastAsia="Arial" w:cs="Arial"/>
                <w:b/>
                <w:bCs/>
                <w:color w:val="FFFFFF"/>
                <w:sz w:val="18"/>
                <w:szCs w:val="18"/>
              </w:rPr>
              <w:t>Notes</w:t>
            </w:r>
          </w:p>
        </w:tc>
      </w:tr>
      <w:tr w14:paraId="188C3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70E0AF6">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42F0A52">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60B9BB1">
            <w:r>
              <w:rPr>
                <w:rFonts w:ascii="Arial" w:hAnsi="Arial" w:eastAsia="Arial" w:cs="Arial"/>
                <w:color w:val="4A4A4A"/>
                <w:sz w:val="18"/>
                <w:szCs w:val="18"/>
              </w:rPr>
              <w:t>—</w:t>
            </w:r>
          </w:p>
        </w:tc>
      </w:tr>
      <w:tr w14:paraId="30A35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38A4DAA">
            <w:r>
              <w:rPr>
                <w:rFonts w:ascii="Arial" w:hAnsi="Arial" w:eastAsia="Arial" w:cs="Arial"/>
                <w:b/>
                <w:bCs/>
                <w:color w:val="4A4A4A"/>
                <w:sz w:val="18"/>
                <w:szCs w:val="18"/>
              </w:rPr>
              <w:t>unit_id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0247CD3">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DF1BF9E">
            <w:r>
              <w:rPr>
                <w:rFonts w:ascii="Arial" w:hAnsi="Arial" w:eastAsia="Arial" w:cs="Arial"/>
                <w:color w:val="4A4A4A"/>
                <w:sz w:val="18"/>
                <w:szCs w:val="18"/>
              </w:rPr>
              <w:t>→ units.id</w:t>
            </w:r>
          </w:p>
        </w:tc>
      </w:tr>
      <w:tr w14:paraId="0DE63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605C4C9">
            <w:r>
              <w:rPr>
                <w:rFonts w:ascii="Arial" w:hAnsi="Arial" w:eastAsia="Arial" w:cs="Arial"/>
                <w:b/>
                <w:bCs/>
                <w:color w:val="4A4A4A"/>
                <w:sz w:val="18"/>
                <w:szCs w:val="18"/>
              </w:rPr>
              <w:t>lease_id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C6935B3">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58D9299">
            <w:r>
              <w:rPr>
                <w:rFonts w:ascii="Arial" w:hAnsi="Arial" w:eastAsia="Arial" w:cs="Arial"/>
                <w:color w:val="4A4A4A"/>
                <w:sz w:val="18"/>
                <w:szCs w:val="18"/>
              </w:rPr>
              <w:t>→ leases.id (the parent lease governing it)</w:t>
            </w:r>
          </w:p>
        </w:tc>
      </w:tr>
      <w:tr w14:paraId="1F3C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AD05954">
            <w:r>
              <w:rPr>
                <w:rFonts w:ascii="Arial" w:hAnsi="Arial" w:eastAsia="Arial" w:cs="Arial"/>
                <w:b/>
                <w:bCs/>
                <w:color w:val="4A4A4A"/>
                <w:sz w:val="18"/>
                <w:szCs w:val="18"/>
              </w:rPr>
              <w:t>label</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65CA0FD">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7BACD50">
            <w:r>
              <w:rPr>
                <w:rFonts w:ascii="Arial" w:hAnsi="Arial" w:eastAsia="Arial" w:cs="Arial"/>
                <w:color w:val="4A4A4A"/>
                <w:sz w:val="18"/>
                <w:szCs w:val="18"/>
              </w:rPr>
              <w:t>e.g. "Room 1", "Boys Quarters"</w:t>
            </w:r>
          </w:p>
        </w:tc>
      </w:tr>
      <w:tr w14:paraId="74750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1E924C9">
            <w:r>
              <w:rPr>
                <w:rFonts w:ascii="Arial" w:hAnsi="Arial" w:eastAsia="Arial" w:cs="Arial"/>
                <w:b/>
                <w:bCs/>
                <w:color w:val="4A4A4A"/>
                <w:sz w:val="18"/>
                <w:szCs w:val="18"/>
              </w:rPr>
              <w:t>unit_type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75515CE">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985983">
            <w:r>
              <w:rPr>
                <w:rFonts w:ascii="Arial" w:hAnsi="Arial" w:eastAsia="Arial" w:cs="Arial"/>
                <w:color w:val="4A4A4A"/>
                <w:sz w:val="18"/>
                <w:szCs w:val="18"/>
              </w:rPr>
              <w:t>e.g. "1 bedroom", "self-contain"</w:t>
            </w:r>
          </w:p>
        </w:tc>
      </w:tr>
      <w:tr w14:paraId="46B2A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5A718F9">
            <w:r>
              <w:rPr>
                <w:rFonts w:ascii="Arial" w:hAnsi="Arial" w:eastAsia="Arial" w:cs="Arial"/>
                <w:b/>
                <w:bCs/>
                <w:color w:val="4A4A4A"/>
                <w:sz w:val="18"/>
                <w:szCs w:val="18"/>
              </w:rPr>
              <w:t>rent_amount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3D3CF9E">
            <w:r>
              <w:rPr>
                <w:rFonts w:ascii="Arial" w:hAnsi="Arial" w:eastAsia="Arial" w:cs="Arial"/>
                <w:color w:val="4A4A4A"/>
                <w:sz w:val="18"/>
                <w:szCs w:val="18"/>
              </w:rPr>
              <w:t>DECIMAL</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59956AC">
            <w:r>
              <w:rPr>
                <w:rFonts w:ascii="Arial" w:hAnsi="Arial" w:eastAsia="Arial" w:cs="Arial"/>
                <w:color w:val="4A4A4A"/>
                <w:sz w:val="18"/>
                <w:szCs w:val="18"/>
              </w:rPr>
              <w:t>—</w:t>
            </w:r>
          </w:p>
        </w:tc>
      </w:tr>
      <w:tr w14:paraId="3194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786EC7C">
            <w:r>
              <w:rPr>
                <w:rFonts w:ascii="Arial" w:hAnsi="Arial" w:eastAsia="Arial" w:cs="Arial"/>
                <w:b/>
                <w:bCs/>
                <w:color w:val="4A4A4A"/>
                <w:sz w:val="18"/>
                <w:szCs w:val="18"/>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7802F70">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97108F1">
            <w:r>
              <w:rPr>
                <w:rFonts w:ascii="Arial" w:hAnsi="Arial" w:eastAsia="Arial" w:cs="Arial"/>
                <w:color w:val="4A4A4A"/>
                <w:sz w:val="18"/>
                <w:szCs w:val="18"/>
              </w:rPr>
              <w:t>"vacant" | "occupied"</w:t>
            </w:r>
          </w:p>
        </w:tc>
      </w:tr>
      <w:tr w14:paraId="1D73E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F690D63">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3A21CE4">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3F92E6B">
            <w:r>
              <w:rPr>
                <w:rFonts w:ascii="Arial" w:hAnsi="Arial" w:eastAsia="Arial" w:cs="Arial"/>
                <w:color w:val="4A4A4A"/>
                <w:sz w:val="18"/>
                <w:szCs w:val="18"/>
              </w:rPr>
              <w:t>—</w:t>
            </w:r>
          </w:p>
        </w:tc>
      </w:tr>
    </w:tbl>
    <w:p w14:paraId="6F476F8C">
      <w:pPr>
        <w:spacing w:before="100" w:after="100"/>
      </w:pPr>
    </w:p>
    <w:p w14:paraId="569CC670">
      <w:pPr>
        <w:pStyle w:val="3"/>
        <w:spacing w:before="280" w:after="120"/>
      </w:pPr>
      <w:r>
        <w:rPr>
          <w:rFonts w:ascii="Arial" w:hAnsi="Arial" w:eastAsia="Arial" w:cs="Arial"/>
          <w:b/>
          <w:bCs/>
          <w:color w:val="1A6B3C"/>
          <w:sz w:val="26"/>
          <w:szCs w:val="26"/>
        </w:rPr>
        <w:t>Layer 4 — Resident Profiles</w:t>
      </w:r>
    </w:p>
    <w:p w14:paraId="6BE28368">
      <w:pPr>
        <w:spacing w:before="60" w:after="60"/>
      </w:pPr>
      <w:r>
        <w:rPr>
          <w:rFonts w:ascii="Arial" w:hAnsi="Arial" w:eastAsia="Arial" w:cs="Arial"/>
          <w:color w:val="4A4A4A"/>
          <w:sz w:val="20"/>
          <w:szCs w:val="20"/>
        </w:rPr>
        <w:t>Three distinct resident-level roles share a User but differ in context and capability. A single user account can hold multiple profiles of any type simultaneously across different contexts.</w:t>
      </w:r>
    </w:p>
    <w:p w14:paraId="2F5C45C7">
      <w:pPr>
        <w:spacing w:before="60" w:after="60"/>
      </w:pPr>
    </w:p>
    <w:p w14:paraId="2C43A4B5">
      <w:pPr>
        <w:pStyle w:val="4"/>
        <w:spacing w:before="200" w:after="80"/>
      </w:pPr>
      <w:r>
        <w:rPr>
          <w:rFonts w:ascii="Arial" w:hAnsi="Arial" w:eastAsia="Arial" w:cs="Arial"/>
          <w:b/>
          <w:bCs/>
          <w:color w:val="4A4A4A"/>
          <w:sz w:val="22"/>
          <w:szCs w:val="22"/>
        </w:rPr>
        <w:t>Table: resident_profiles</w:t>
      </w:r>
    </w:p>
    <w:p w14:paraId="62BCB7CE">
      <w:pPr>
        <w:spacing w:before="60" w:after="60"/>
      </w:pPr>
      <w:r>
        <w:rPr>
          <w:rFonts w:ascii="Arial" w:hAnsi="Arial" w:eastAsia="Arial" w:cs="Arial"/>
          <w:color w:val="4A4A4A"/>
          <w:sz w:val="20"/>
          <w:szCs w:val="20"/>
        </w:rPr>
        <w:t>A user's presence as a resident within a given context (estate, court, or unit). Becomes a Resident-Landlord automatically when a Lease record is created against their unit — no new row is needed.</w:t>
      </w:r>
    </w:p>
    <w:p w14:paraId="10B861C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1"/>
        <w:gridCol w:w="1769"/>
        <w:gridCol w:w="5120"/>
      </w:tblGrid>
      <w:tr w14:paraId="04F7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2161BC73">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8270759">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772CF3A">
            <w:r>
              <w:rPr>
                <w:rFonts w:ascii="Arial" w:hAnsi="Arial" w:eastAsia="Arial" w:cs="Arial"/>
                <w:b/>
                <w:bCs/>
                <w:color w:val="FFFFFF"/>
                <w:sz w:val="18"/>
                <w:szCs w:val="18"/>
              </w:rPr>
              <w:t>Notes</w:t>
            </w:r>
          </w:p>
        </w:tc>
      </w:tr>
      <w:tr w14:paraId="1387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F92D747">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C798EC3">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5520BCA">
            <w:r>
              <w:rPr>
                <w:rFonts w:ascii="Arial" w:hAnsi="Arial" w:eastAsia="Arial" w:cs="Arial"/>
                <w:color w:val="4A4A4A"/>
                <w:sz w:val="18"/>
                <w:szCs w:val="18"/>
              </w:rPr>
              <w:t>—</w:t>
            </w:r>
          </w:p>
        </w:tc>
      </w:tr>
      <w:tr w14:paraId="0998A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7F3D591">
            <w:r>
              <w:rPr>
                <w:rFonts w:ascii="Arial" w:hAnsi="Arial" w:eastAsia="Arial" w:cs="Arial"/>
                <w:b/>
                <w:bCs/>
                <w:color w:val="4A4A4A"/>
                <w:sz w:val="18"/>
                <w:szCs w:val="18"/>
              </w:rPr>
              <w:t>user_id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8F454AA">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A1F1DC2">
            <w:r>
              <w:rPr>
                <w:rFonts w:ascii="Arial" w:hAnsi="Arial" w:eastAsia="Arial" w:cs="Arial"/>
                <w:color w:val="4A4A4A"/>
                <w:sz w:val="18"/>
                <w:szCs w:val="18"/>
              </w:rPr>
              <w:t>→ users.id</w:t>
            </w:r>
          </w:p>
        </w:tc>
      </w:tr>
      <w:tr w14:paraId="24012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43211C0">
            <w:r>
              <w:rPr>
                <w:rFonts w:ascii="Arial" w:hAnsi="Arial" w:eastAsia="Arial" w:cs="Arial"/>
                <w:b/>
                <w:bCs/>
                <w:color w:val="4A4A4A"/>
                <w:sz w:val="18"/>
                <w:szCs w:val="18"/>
              </w:rPr>
              <w:t>context_type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3E6399">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5990E54">
            <w:r>
              <w:rPr>
                <w:rFonts w:ascii="Arial" w:hAnsi="Arial" w:eastAsia="Arial" w:cs="Arial"/>
                <w:color w:val="4A4A4A"/>
                <w:sz w:val="18"/>
                <w:szCs w:val="18"/>
              </w:rPr>
              <w:t>"estate" | "court" | "unit"</w:t>
            </w:r>
          </w:p>
        </w:tc>
      </w:tr>
      <w:tr w14:paraId="421D3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FE38716">
            <w:r>
              <w:rPr>
                <w:rFonts w:ascii="Arial" w:hAnsi="Arial" w:eastAsia="Arial" w:cs="Arial"/>
                <w:b/>
                <w:bCs/>
                <w:color w:val="4A4A4A"/>
                <w:sz w:val="18"/>
                <w:szCs w:val="18"/>
              </w:rPr>
              <w:t>context_id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8266D81">
            <w:r>
              <w:rPr>
                <w:rFonts w:ascii="Arial" w:hAnsi="Arial" w:eastAsia="Arial" w:cs="Arial"/>
                <w:color w:val="4A4A4A"/>
                <w:sz w:val="18"/>
                <w:szCs w:val="18"/>
              </w:rPr>
              <w:t>UUID</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58CDB68">
            <w:r>
              <w:rPr>
                <w:rFonts w:ascii="Arial" w:hAnsi="Arial" w:eastAsia="Arial" w:cs="Arial"/>
                <w:color w:val="4A4A4A"/>
                <w:sz w:val="18"/>
                <w:szCs w:val="18"/>
              </w:rPr>
              <w:t>Polymorphic FK → estates / courts / units</w:t>
            </w:r>
          </w:p>
        </w:tc>
      </w:tr>
      <w:tr w14:paraId="29591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A200F82">
            <w:r>
              <w:rPr>
                <w:rFonts w:ascii="Arial" w:hAnsi="Arial" w:eastAsia="Arial" w:cs="Arial"/>
                <w:b/>
                <w:bCs/>
                <w:color w:val="4A4A4A"/>
                <w:sz w:val="18"/>
                <w:szCs w:val="18"/>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27B92C">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F0EF8CC">
            <w:r>
              <w:rPr>
                <w:rFonts w:ascii="Arial" w:hAnsi="Arial" w:eastAsia="Arial" w:cs="Arial"/>
                <w:color w:val="4A4A4A"/>
                <w:sz w:val="18"/>
                <w:szCs w:val="18"/>
              </w:rPr>
              <w:t>"active" | "inactive" | "evicted"</w:t>
            </w:r>
          </w:p>
        </w:tc>
      </w:tr>
      <w:tr w14:paraId="10B17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C63EB64">
            <w:r>
              <w:rPr>
                <w:rFonts w:ascii="Arial" w:hAnsi="Arial" w:eastAsia="Arial" w:cs="Arial"/>
                <w:b/>
                <w:bCs/>
                <w:color w:val="4A4A4A"/>
                <w:sz w:val="18"/>
                <w:szCs w:val="18"/>
              </w:rPr>
              <w:t>joined_via_invite_code_id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8ED7FCB">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6412326">
            <w:r>
              <w:rPr>
                <w:rFonts w:ascii="Arial" w:hAnsi="Arial" w:eastAsia="Arial" w:cs="Arial"/>
                <w:color w:val="4A4A4A"/>
                <w:sz w:val="18"/>
                <w:szCs w:val="18"/>
              </w:rPr>
              <w:t>→ invite_codes.id</w:t>
            </w:r>
          </w:p>
        </w:tc>
      </w:tr>
      <w:tr w14:paraId="460F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75F761F">
            <w:r>
              <w:rPr>
                <w:rFonts w:ascii="Arial" w:hAnsi="Arial" w:eastAsia="Arial" w:cs="Arial"/>
                <w:b/>
                <w:bCs/>
                <w:color w:val="4A4A4A"/>
                <w:sz w:val="18"/>
                <w:szCs w:val="18"/>
              </w:rPr>
              <w:t>joined_at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198D76">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0877DD7">
            <w:r>
              <w:rPr>
                <w:rFonts w:ascii="Arial" w:hAnsi="Arial" w:eastAsia="Arial" w:cs="Arial"/>
                <w:color w:val="4A4A4A"/>
                <w:sz w:val="18"/>
                <w:szCs w:val="18"/>
              </w:rPr>
              <w:t>—</w:t>
            </w:r>
          </w:p>
        </w:tc>
      </w:tr>
    </w:tbl>
    <w:p w14:paraId="03B79FD7">
      <w:pPr>
        <w:spacing w:before="60" w:after="60"/>
      </w:pPr>
      <w:r>
        <w:rPr>
          <w:rFonts w:ascii="Arial" w:hAnsi="Arial" w:eastAsia="Arial" w:cs="Arial"/>
          <w:b/>
          <w:bCs/>
          <w:color w:val="1A6B3C"/>
          <w:sz w:val="18"/>
          <w:szCs w:val="18"/>
        </w:rPr>
        <w:t xml:space="preserve">⚠ Note: </w:t>
      </w:r>
      <w:r>
        <w:rPr>
          <w:rFonts w:ascii="Arial" w:hAnsi="Arial" w:eastAsia="Arial" w:cs="Arial"/>
          <w:i/>
          <w:iCs/>
          <w:color w:val="888888"/>
          <w:sz w:val="18"/>
          <w:szCs w:val="18"/>
        </w:rPr>
        <w:t>Resident-Landlord is not a separate profile. It is activated when a Lease exists for this profile's unit. The My Lease dashboard appears conditionally; the standard resident view is always the default.</w:t>
      </w:r>
    </w:p>
    <w:p w14:paraId="48C11EFB">
      <w:pPr>
        <w:spacing w:before="100" w:after="100"/>
      </w:pPr>
    </w:p>
    <w:p w14:paraId="2FEBA7A7">
      <w:pPr>
        <w:pStyle w:val="4"/>
        <w:spacing w:before="200" w:after="80"/>
      </w:pPr>
      <w:r>
        <w:rPr>
          <w:rFonts w:ascii="Arial" w:hAnsi="Arial" w:eastAsia="Arial" w:cs="Arial"/>
          <w:b/>
          <w:bCs/>
          <w:color w:val="4A4A4A"/>
          <w:sz w:val="22"/>
          <w:szCs w:val="22"/>
        </w:rPr>
        <w:t>Table: resident_tenant_profiles</w:t>
      </w:r>
    </w:p>
    <w:p w14:paraId="7FD60ED1">
      <w:pPr>
        <w:spacing w:before="60" w:after="60"/>
      </w:pPr>
      <w:r>
        <w:rPr>
          <w:rFonts w:ascii="Arial" w:hAnsi="Arial" w:eastAsia="Arial" w:cs="Arial"/>
          <w:color w:val="4A4A4A"/>
          <w:sz w:val="20"/>
          <w:szCs w:val="20"/>
        </w:rPr>
        <w:t>A user's presence as a tenant under a Resident-Landlord's lease. Created when the Resident-Landlord assigns a sub-unit to a new tenant.</w:t>
      </w:r>
    </w:p>
    <w:p w14:paraId="4A866D0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2E37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D2A5C18">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45AD7EF">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C33AD9C">
            <w:r>
              <w:rPr>
                <w:rFonts w:ascii="Arial" w:hAnsi="Arial" w:eastAsia="Arial" w:cs="Arial"/>
                <w:b/>
                <w:bCs/>
                <w:color w:val="FFFFFF"/>
                <w:sz w:val="18"/>
                <w:szCs w:val="18"/>
              </w:rPr>
              <w:t>Notes</w:t>
            </w:r>
          </w:p>
        </w:tc>
      </w:tr>
      <w:tr w14:paraId="6930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1466BCE">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B1C4010">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7808C6">
            <w:r>
              <w:rPr>
                <w:rFonts w:ascii="Arial" w:hAnsi="Arial" w:eastAsia="Arial" w:cs="Arial"/>
                <w:color w:val="4A4A4A"/>
                <w:sz w:val="18"/>
                <w:szCs w:val="18"/>
              </w:rPr>
              <w:t>—</w:t>
            </w:r>
          </w:p>
        </w:tc>
      </w:tr>
      <w:tr w14:paraId="4418A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D4C19A0">
            <w:r>
              <w:rPr>
                <w:rFonts w:ascii="Arial" w:hAnsi="Arial" w:eastAsia="Arial" w:cs="Arial"/>
                <w:b/>
                <w:bCs/>
                <w:color w:val="4A4A4A"/>
                <w:sz w:val="18"/>
                <w:szCs w:val="18"/>
              </w:rPr>
              <w:t>user_id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998AEAA">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08DD914">
            <w:r>
              <w:rPr>
                <w:rFonts w:ascii="Arial" w:hAnsi="Arial" w:eastAsia="Arial" w:cs="Arial"/>
                <w:color w:val="4A4A4A"/>
                <w:sz w:val="18"/>
                <w:szCs w:val="18"/>
              </w:rPr>
              <w:t>→ users.id</w:t>
            </w:r>
          </w:p>
        </w:tc>
      </w:tr>
      <w:tr w14:paraId="38F8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1F3A189">
            <w:r>
              <w:rPr>
                <w:rFonts w:ascii="Arial" w:hAnsi="Arial" w:eastAsia="Arial" w:cs="Arial"/>
                <w:b/>
                <w:bCs/>
                <w:color w:val="4A4A4A"/>
                <w:sz w:val="18"/>
                <w:szCs w:val="18"/>
              </w:rPr>
              <w:t>lease_id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B9F4E88">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16D7023">
            <w:r>
              <w:rPr>
                <w:rFonts w:ascii="Arial" w:hAnsi="Arial" w:eastAsia="Arial" w:cs="Arial"/>
                <w:color w:val="4A4A4A"/>
                <w:sz w:val="18"/>
                <w:szCs w:val="18"/>
              </w:rPr>
              <w:t>→ leases.id</w:t>
            </w:r>
          </w:p>
        </w:tc>
      </w:tr>
      <w:tr w14:paraId="43EB2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BA66D3D">
            <w:r>
              <w:rPr>
                <w:rFonts w:ascii="Arial" w:hAnsi="Arial" w:eastAsia="Arial" w:cs="Arial"/>
                <w:b/>
                <w:bCs/>
                <w:color w:val="4A4A4A"/>
                <w:sz w:val="18"/>
                <w:szCs w:val="18"/>
              </w:rPr>
              <w:t>sub_unit_id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843718F">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E6495B6">
            <w:r>
              <w:rPr>
                <w:rFonts w:ascii="Arial" w:hAnsi="Arial" w:eastAsia="Arial" w:cs="Arial"/>
                <w:color w:val="4A4A4A"/>
                <w:sz w:val="18"/>
                <w:szCs w:val="18"/>
              </w:rPr>
              <w:t>→ sub_units.id</w:t>
            </w:r>
          </w:p>
        </w:tc>
      </w:tr>
      <w:tr w14:paraId="2536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E145C85">
            <w:r>
              <w:rPr>
                <w:rFonts w:ascii="Arial" w:hAnsi="Arial" w:eastAsia="Arial" w:cs="Arial"/>
                <w:b/>
                <w:bCs/>
                <w:color w:val="4A4A4A"/>
                <w:sz w:val="18"/>
                <w:szCs w:val="18"/>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7FD4FB">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1D8861">
            <w:r>
              <w:rPr>
                <w:rFonts w:ascii="Arial" w:hAnsi="Arial" w:eastAsia="Arial" w:cs="Arial"/>
                <w:color w:val="4A4A4A"/>
                <w:sz w:val="18"/>
                <w:szCs w:val="18"/>
              </w:rPr>
              <w:t>"active" | "ended"</w:t>
            </w:r>
          </w:p>
        </w:tc>
      </w:tr>
      <w:tr w14:paraId="695A2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B29B891">
            <w:r>
              <w:rPr>
                <w:rFonts w:ascii="Arial" w:hAnsi="Arial" w:eastAsia="Arial" w:cs="Arial"/>
                <w:b/>
                <w:bCs/>
                <w:color w:val="4A4A4A"/>
                <w:sz w:val="18"/>
                <w:szCs w:val="18"/>
              </w:rPr>
              <w:t>joined_at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05965AD">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FF540F9">
            <w:r>
              <w:rPr>
                <w:rFonts w:ascii="Arial" w:hAnsi="Arial" w:eastAsia="Arial" w:cs="Arial"/>
                <w:color w:val="4A4A4A"/>
                <w:sz w:val="18"/>
                <w:szCs w:val="18"/>
              </w:rPr>
              <w:t>—</w:t>
            </w:r>
          </w:p>
        </w:tc>
      </w:tr>
    </w:tbl>
    <w:p w14:paraId="34D7E782">
      <w:pPr>
        <w:spacing w:before="60" w:after="60"/>
      </w:pPr>
      <w:r>
        <w:rPr>
          <w:rFonts w:ascii="Arial" w:hAnsi="Arial" w:eastAsia="Arial" w:cs="Arial"/>
          <w:b/>
          <w:bCs/>
          <w:color w:val="C0392B"/>
          <w:sz w:val="18"/>
          <w:szCs w:val="18"/>
        </w:rPr>
        <w:t xml:space="preserve">🚩 Flag: </w:t>
      </w:r>
      <w:r>
        <w:rPr>
          <w:rFonts w:ascii="Arial" w:hAnsi="Arial" w:eastAsia="Arial" w:cs="Arial"/>
          <w:i/>
          <w:iCs/>
          <w:color w:val="4A4A4A"/>
          <w:sz w:val="18"/>
          <w:szCs w:val="18"/>
        </w:rPr>
        <w:t>Confirm with team: Can a Resident Tenant ever be upgraded to a full Resident (take over the main unit lease)?</w:t>
      </w:r>
    </w:p>
    <w:p w14:paraId="6C1151F1">
      <w:pPr>
        <w:spacing w:before="100" w:after="100"/>
      </w:pPr>
    </w:p>
    <w:p w14:paraId="74FFA2AD">
      <w:pPr>
        <w:pStyle w:val="4"/>
        <w:spacing w:before="200" w:after="80"/>
      </w:pPr>
      <w:r>
        <w:rPr>
          <w:rFonts w:ascii="Arial" w:hAnsi="Arial" w:eastAsia="Arial" w:cs="Arial"/>
          <w:b/>
          <w:bCs/>
          <w:color w:val="4A4A4A"/>
          <w:sz w:val="22"/>
          <w:szCs w:val="22"/>
        </w:rPr>
        <w:t>Table: dependent_profiles</w:t>
      </w:r>
    </w:p>
    <w:p w14:paraId="2DABD723">
      <w:pPr>
        <w:spacing w:before="60" w:after="60"/>
      </w:pPr>
      <w:r>
        <w:rPr>
          <w:rFonts w:ascii="Arial" w:hAnsi="Arial" w:eastAsia="Arial" w:cs="Arial"/>
          <w:color w:val="4A4A4A"/>
          <w:sz w:val="20"/>
          <w:szCs w:val="20"/>
        </w:rPr>
        <w:t>Lite non-auth profile under a ResidentProfile. No login, no dashboard. Exists solely so a resident can authorise someone to generate access codes on their behalf.</w:t>
      </w:r>
    </w:p>
    <w:p w14:paraId="5490730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37EC5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D2F45F3">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BD3BAF1">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F73FDAB">
            <w:r>
              <w:rPr>
                <w:rFonts w:ascii="Arial" w:hAnsi="Arial" w:eastAsia="Arial" w:cs="Arial"/>
                <w:b/>
                <w:bCs/>
                <w:color w:val="FFFFFF"/>
                <w:sz w:val="18"/>
                <w:szCs w:val="18"/>
              </w:rPr>
              <w:t>Notes</w:t>
            </w:r>
          </w:p>
        </w:tc>
      </w:tr>
      <w:tr w14:paraId="78F89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45D8D48">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01995D1">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D96923D">
            <w:r>
              <w:rPr>
                <w:rFonts w:ascii="Arial" w:hAnsi="Arial" w:eastAsia="Arial" w:cs="Arial"/>
                <w:color w:val="4A4A4A"/>
                <w:sz w:val="18"/>
                <w:szCs w:val="18"/>
              </w:rPr>
              <w:t>—</w:t>
            </w:r>
          </w:p>
        </w:tc>
      </w:tr>
      <w:tr w14:paraId="1721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C338784">
            <w:r>
              <w:rPr>
                <w:rFonts w:ascii="Arial" w:hAnsi="Arial" w:eastAsia="Arial" w:cs="Arial"/>
                <w:b/>
                <w:bCs/>
                <w:color w:val="4A4A4A"/>
                <w:sz w:val="18"/>
                <w:szCs w:val="18"/>
              </w:rPr>
              <w:t>resident_profile_id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19B82D5">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83C2A9F">
            <w:r>
              <w:rPr>
                <w:rFonts w:ascii="Arial" w:hAnsi="Arial" w:eastAsia="Arial" w:cs="Arial"/>
                <w:color w:val="4A4A4A"/>
                <w:sz w:val="18"/>
                <w:szCs w:val="18"/>
              </w:rPr>
              <w:t>→ resident_profiles.id</w:t>
            </w:r>
          </w:p>
        </w:tc>
      </w:tr>
      <w:tr w14:paraId="65099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4126ED5">
            <w:r>
              <w:rPr>
                <w:rFonts w:ascii="Arial" w:hAnsi="Arial" w:eastAsia="Arial" w:cs="Arial"/>
                <w:b/>
                <w:bCs/>
                <w:color w:val="4A4A4A"/>
                <w:sz w:val="18"/>
                <w:szCs w:val="18"/>
              </w:rPr>
              <w:t>name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ABFA090">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8C78981">
            <w:r>
              <w:rPr>
                <w:rFonts w:ascii="Arial" w:hAnsi="Arial" w:eastAsia="Arial" w:cs="Arial"/>
                <w:color w:val="4A4A4A"/>
                <w:sz w:val="18"/>
                <w:szCs w:val="18"/>
              </w:rPr>
              <w:t>—</w:t>
            </w:r>
          </w:p>
        </w:tc>
      </w:tr>
      <w:tr w14:paraId="44B66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B615BCA">
            <w:r>
              <w:rPr>
                <w:rFonts w:ascii="Arial" w:hAnsi="Arial" w:eastAsia="Arial" w:cs="Arial"/>
                <w:b/>
                <w:bCs/>
                <w:color w:val="4A4A4A"/>
                <w:sz w:val="18"/>
                <w:szCs w:val="18"/>
              </w:rPr>
              <w:t>phone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97BA826">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01513E9">
            <w:r>
              <w:rPr>
                <w:rFonts w:ascii="Arial" w:hAnsi="Arial" w:eastAsia="Arial" w:cs="Arial"/>
                <w:color w:val="4A4A4A"/>
                <w:sz w:val="18"/>
                <w:szCs w:val="18"/>
              </w:rPr>
              <w:t>Used to receive generated access code</w:t>
            </w:r>
          </w:p>
        </w:tc>
      </w:tr>
      <w:tr w14:paraId="42197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C8576A5">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3C309C">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68E88C">
            <w:r>
              <w:rPr>
                <w:rFonts w:ascii="Arial" w:hAnsi="Arial" w:eastAsia="Arial" w:cs="Arial"/>
                <w:color w:val="4A4A4A"/>
                <w:sz w:val="18"/>
                <w:szCs w:val="18"/>
              </w:rPr>
              <w:t>—</w:t>
            </w:r>
          </w:p>
        </w:tc>
      </w:tr>
    </w:tbl>
    <w:p w14:paraId="42BF3D4E">
      <w:pPr>
        <w:spacing w:before="100" w:after="100"/>
      </w:pPr>
    </w:p>
    <w:p w14:paraId="30D889FF">
      <w:pPr>
        <w:pStyle w:val="3"/>
        <w:spacing w:before="280" w:after="120"/>
      </w:pPr>
      <w:r>
        <w:rPr>
          <w:rFonts w:ascii="Arial" w:hAnsi="Arial" w:eastAsia="Arial" w:cs="Arial"/>
          <w:b/>
          <w:bCs/>
          <w:color w:val="1A6B3C"/>
          <w:sz w:val="26"/>
          <w:szCs w:val="26"/>
        </w:rPr>
        <w:t>Layer 5 — Lease</w:t>
      </w:r>
    </w:p>
    <w:p w14:paraId="378AD1B3">
      <w:pPr>
        <w:pStyle w:val="4"/>
        <w:spacing w:before="200" w:after="80"/>
      </w:pPr>
      <w:r>
        <w:rPr>
          <w:rFonts w:ascii="Arial" w:hAnsi="Arial" w:eastAsia="Arial" w:cs="Arial"/>
          <w:b/>
          <w:bCs/>
          <w:color w:val="4A4A4A"/>
          <w:sz w:val="22"/>
          <w:szCs w:val="22"/>
        </w:rPr>
        <w:t>Table: leases</w:t>
      </w:r>
    </w:p>
    <w:p w14:paraId="7B40C899">
      <w:pPr>
        <w:spacing w:before="60" w:after="60"/>
      </w:pPr>
      <w:r>
        <w:rPr>
          <w:rFonts w:ascii="Arial" w:hAnsi="Arial" w:eastAsia="Arial" w:cs="Arial"/>
          <w:color w:val="4A4A4A"/>
          <w:sz w:val="20"/>
          <w:szCs w:val="20"/>
        </w:rPr>
        <w:t>The record that activates Resident-Landlord mode. Only surfaced through My Lease inside the resident dashboard. Issues bills to resident tenants and governs sub-units.</w:t>
      </w:r>
    </w:p>
    <w:p w14:paraId="649C30F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4DFA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8C9F335">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720E61D">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76ACC157">
            <w:r>
              <w:rPr>
                <w:rFonts w:ascii="Arial" w:hAnsi="Arial" w:eastAsia="Arial" w:cs="Arial"/>
                <w:b/>
                <w:bCs/>
                <w:color w:val="FFFFFF"/>
                <w:sz w:val="18"/>
                <w:szCs w:val="18"/>
              </w:rPr>
              <w:t>Notes</w:t>
            </w:r>
          </w:p>
        </w:tc>
      </w:tr>
      <w:tr w14:paraId="019EC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8D4E4A8">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F8CF867">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C6DD8C">
            <w:r>
              <w:rPr>
                <w:rFonts w:ascii="Arial" w:hAnsi="Arial" w:eastAsia="Arial" w:cs="Arial"/>
                <w:color w:val="4A4A4A"/>
                <w:sz w:val="18"/>
                <w:szCs w:val="18"/>
              </w:rPr>
              <w:t>—</w:t>
            </w:r>
          </w:p>
        </w:tc>
      </w:tr>
      <w:tr w14:paraId="3067B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B67D423">
            <w:r>
              <w:rPr>
                <w:rFonts w:ascii="Arial" w:hAnsi="Arial" w:eastAsia="Arial" w:cs="Arial"/>
                <w:b/>
                <w:bCs/>
                <w:color w:val="4A4A4A"/>
                <w:sz w:val="18"/>
                <w:szCs w:val="18"/>
              </w:rPr>
              <w:t>resident_profile_id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5913715">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68251C6">
            <w:r>
              <w:rPr>
                <w:rFonts w:ascii="Arial" w:hAnsi="Arial" w:eastAsia="Arial" w:cs="Arial"/>
                <w:color w:val="4A4A4A"/>
                <w:sz w:val="18"/>
                <w:szCs w:val="18"/>
              </w:rPr>
              <w:t>→ resident_profiles.id</w:t>
            </w:r>
          </w:p>
        </w:tc>
      </w:tr>
      <w:tr w14:paraId="0D38E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1AA394E">
            <w:r>
              <w:rPr>
                <w:rFonts w:ascii="Arial" w:hAnsi="Arial" w:eastAsia="Arial" w:cs="Arial"/>
                <w:b/>
                <w:bCs/>
                <w:color w:val="4A4A4A"/>
                <w:sz w:val="18"/>
                <w:szCs w:val="18"/>
              </w:rPr>
              <w:t>unit_id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BB2C37">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C91046">
            <w:r>
              <w:rPr>
                <w:rFonts w:ascii="Arial" w:hAnsi="Arial" w:eastAsia="Arial" w:cs="Arial"/>
                <w:color w:val="4A4A4A"/>
                <w:sz w:val="18"/>
                <w:szCs w:val="18"/>
              </w:rPr>
              <w:t>→ units.id</w:t>
            </w:r>
          </w:p>
        </w:tc>
      </w:tr>
      <w:tr w14:paraId="24AE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ECE9A3E">
            <w:r>
              <w:rPr>
                <w:rFonts w:ascii="Arial" w:hAnsi="Arial" w:eastAsia="Arial" w:cs="Arial"/>
                <w:b/>
                <w:bCs/>
                <w:color w:val="4A4A4A"/>
                <w:sz w:val="18"/>
                <w:szCs w:val="18"/>
              </w:rPr>
              <w:t>start_date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5F9427C">
            <w:r>
              <w:rPr>
                <w:rFonts w:ascii="Arial" w:hAnsi="Arial" w:eastAsia="Arial" w:cs="Arial"/>
                <w:color w:val="4A4A4A"/>
                <w:sz w:val="18"/>
                <w:szCs w:val="18"/>
              </w:rPr>
              <w:t>DATE</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1279DA2">
            <w:r>
              <w:rPr>
                <w:rFonts w:ascii="Arial" w:hAnsi="Arial" w:eastAsia="Arial" w:cs="Arial"/>
                <w:color w:val="4A4A4A"/>
                <w:sz w:val="18"/>
                <w:szCs w:val="18"/>
              </w:rPr>
              <w:t>—</w:t>
            </w:r>
          </w:p>
        </w:tc>
      </w:tr>
      <w:tr w14:paraId="1D00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8B58C81">
            <w:r>
              <w:rPr>
                <w:rFonts w:ascii="Arial" w:hAnsi="Arial" w:eastAsia="Arial" w:cs="Arial"/>
                <w:b/>
                <w:bCs/>
                <w:color w:val="4A4A4A"/>
                <w:sz w:val="18"/>
                <w:szCs w:val="18"/>
              </w:rPr>
              <w:t>end_date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ECDD7E">
            <w:r>
              <w:rPr>
                <w:rFonts w:ascii="Arial" w:hAnsi="Arial" w:eastAsia="Arial" w:cs="Arial"/>
                <w:color w:val="4A4A4A"/>
                <w:sz w:val="18"/>
                <w:szCs w:val="18"/>
              </w:rPr>
              <w:t>DATE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1B98D0A">
            <w:r>
              <w:rPr>
                <w:rFonts w:ascii="Arial" w:hAnsi="Arial" w:eastAsia="Arial" w:cs="Arial"/>
                <w:color w:val="4A4A4A"/>
                <w:sz w:val="18"/>
                <w:szCs w:val="18"/>
              </w:rPr>
              <w:t>Nullable for open-ended leases</w:t>
            </w:r>
          </w:p>
        </w:tc>
      </w:tr>
      <w:tr w14:paraId="09869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348B894">
            <w:r>
              <w:rPr>
                <w:rFonts w:ascii="Arial" w:hAnsi="Arial" w:eastAsia="Arial" w:cs="Arial"/>
                <w:b/>
                <w:bCs/>
                <w:color w:val="4A4A4A"/>
                <w:sz w:val="18"/>
                <w:szCs w:val="18"/>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453C6B0">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5B2C97B">
            <w:r>
              <w:rPr>
                <w:rFonts w:ascii="Arial" w:hAnsi="Arial" w:eastAsia="Arial" w:cs="Arial"/>
                <w:color w:val="4A4A4A"/>
                <w:sz w:val="18"/>
                <w:szCs w:val="18"/>
              </w:rPr>
              <w:t>"active" | "ended"</w:t>
            </w:r>
          </w:p>
        </w:tc>
      </w:tr>
      <w:tr w14:paraId="6FD1C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9FD2F9B">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461EB5">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4429BD">
            <w:r>
              <w:rPr>
                <w:rFonts w:ascii="Arial" w:hAnsi="Arial" w:eastAsia="Arial" w:cs="Arial"/>
                <w:color w:val="4A4A4A"/>
                <w:sz w:val="18"/>
                <w:szCs w:val="18"/>
              </w:rPr>
              <w:t>—</w:t>
            </w:r>
          </w:p>
        </w:tc>
      </w:tr>
    </w:tbl>
    <w:p w14:paraId="00B1536A">
      <w:pPr>
        <w:spacing w:before="100" w:after="100"/>
      </w:pPr>
    </w:p>
    <w:p w14:paraId="4055E299">
      <w:pPr>
        <w:pStyle w:val="3"/>
        <w:spacing w:before="280" w:after="120"/>
      </w:pPr>
      <w:r>
        <w:rPr>
          <w:rFonts w:ascii="Arial" w:hAnsi="Arial" w:eastAsia="Arial" w:cs="Arial"/>
          <w:b/>
          <w:bCs/>
          <w:color w:val="1A6B3C"/>
          <w:sz w:val="26"/>
          <w:szCs w:val="26"/>
        </w:rPr>
        <w:t>Layer 6 — Workspace</w:t>
      </w:r>
    </w:p>
    <w:p w14:paraId="638475B2">
      <w:pPr>
        <w:pStyle w:val="4"/>
        <w:spacing w:before="200" w:after="80"/>
      </w:pPr>
      <w:r>
        <w:rPr>
          <w:rFonts w:ascii="Arial" w:hAnsi="Arial" w:eastAsia="Arial" w:cs="Arial"/>
          <w:b/>
          <w:bCs/>
          <w:color w:val="4A4A4A"/>
          <w:sz w:val="22"/>
          <w:szCs w:val="22"/>
        </w:rPr>
        <w:t>Table: workspaces</w:t>
      </w:r>
    </w:p>
    <w:p w14:paraId="11803CA0">
      <w:pPr>
        <w:spacing w:before="60" w:after="60"/>
      </w:pPr>
      <w:r>
        <w:rPr>
          <w:rFonts w:ascii="Arial" w:hAnsi="Arial" w:eastAsia="Arial" w:cs="Arial"/>
          <w:color w:val="4A4A4A"/>
          <w:sz w:val="20"/>
          <w:szCs w:val="20"/>
        </w:rPr>
        <w:t>Admin/staff layer attached to exactly one entity. A Landlord with 5 properties has 5 separate Workspaces — one per property. A user in Workspace mode sees all workspaces they are members of, grouped by entity type.</w:t>
      </w:r>
    </w:p>
    <w:p w14:paraId="44700584">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67B84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646B6AB">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CBC9B6D">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63867D4">
            <w:r>
              <w:rPr>
                <w:rFonts w:ascii="Arial" w:hAnsi="Arial" w:eastAsia="Arial" w:cs="Arial"/>
                <w:b/>
                <w:bCs/>
                <w:color w:val="FFFFFF"/>
                <w:sz w:val="18"/>
                <w:szCs w:val="18"/>
              </w:rPr>
              <w:t>Notes</w:t>
            </w:r>
          </w:p>
        </w:tc>
      </w:tr>
      <w:tr w14:paraId="3578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EEF462C">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124E81">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1D0D66">
            <w:r>
              <w:rPr>
                <w:rFonts w:ascii="Arial" w:hAnsi="Arial" w:eastAsia="Arial" w:cs="Arial"/>
                <w:color w:val="4A4A4A"/>
                <w:sz w:val="18"/>
                <w:szCs w:val="18"/>
              </w:rPr>
              <w:t>—</w:t>
            </w:r>
          </w:p>
        </w:tc>
      </w:tr>
      <w:tr w14:paraId="3F709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86567ED">
            <w:r>
              <w:rPr>
                <w:rFonts w:ascii="Arial" w:hAnsi="Arial" w:eastAsia="Arial" w:cs="Arial"/>
                <w:b/>
                <w:bCs/>
                <w:color w:val="4A4A4A"/>
                <w:sz w:val="18"/>
                <w:szCs w:val="18"/>
              </w:rPr>
              <w:t>entity_type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BB29A25">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9D3A367">
            <w:r>
              <w:rPr>
                <w:rFonts w:ascii="Arial" w:hAnsi="Arial" w:eastAsia="Arial" w:cs="Arial"/>
                <w:color w:val="4A4A4A"/>
                <w:sz w:val="18"/>
                <w:szCs w:val="18"/>
              </w:rPr>
              <w:t>"estate" | "court" | "property"</w:t>
            </w:r>
          </w:p>
        </w:tc>
      </w:tr>
      <w:tr w14:paraId="12C05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5EAFCB6">
            <w:r>
              <w:rPr>
                <w:rFonts w:ascii="Arial" w:hAnsi="Arial" w:eastAsia="Arial" w:cs="Arial"/>
                <w:b/>
                <w:bCs/>
                <w:color w:val="4A4A4A"/>
                <w:sz w:val="18"/>
                <w:szCs w:val="18"/>
              </w:rPr>
              <w:t>entity_id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58AFB4">
            <w:r>
              <w:rPr>
                <w:rFonts w:ascii="Arial" w:hAnsi="Arial" w:eastAsia="Arial" w:cs="Arial"/>
                <w:color w:val="4A4A4A"/>
                <w:sz w:val="18"/>
                <w:szCs w:val="18"/>
              </w:rPr>
              <w:t>UUID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4F27A5">
            <w:r>
              <w:rPr>
                <w:rFonts w:ascii="Arial" w:hAnsi="Arial" w:eastAsia="Arial" w:cs="Arial"/>
                <w:color w:val="4A4A4A"/>
                <w:sz w:val="18"/>
                <w:szCs w:val="18"/>
              </w:rPr>
              <w:t>Polymorphic FK to relevant entity</w:t>
            </w:r>
          </w:p>
        </w:tc>
      </w:tr>
      <w:tr w14:paraId="52D34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1DB2565">
            <w:r>
              <w:rPr>
                <w:rFonts w:ascii="Arial" w:hAnsi="Arial" w:eastAsia="Arial" w:cs="Arial"/>
                <w:b/>
                <w:bCs/>
                <w:color w:val="4A4A4A"/>
                <w:sz w:val="18"/>
                <w:szCs w:val="18"/>
              </w:rPr>
              <w:t>name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2108376">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1E4AE59">
            <w:r>
              <w:rPr>
                <w:rFonts w:ascii="Arial" w:hAnsi="Arial" w:eastAsia="Arial" w:cs="Arial"/>
                <w:color w:val="4A4A4A"/>
                <w:sz w:val="18"/>
                <w:szCs w:val="18"/>
              </w:rPr>
              <w:t>Auto-named or customised</w:t>
            </w:r>
          </w:p>
        </w:tc>
      </w:tr>
      <w:tr w14:paraId="5B2FE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73C2F7A">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B6040B1">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69F590">
            <w:r>
              <w:rPr>
                <w:rFonts w:ascii="Arial" w:hAnsi="Arial" w:eastAsia="Arial" w:cs="Arial"/>
                <w:color w:val="4A4A4A"/>
                <w:sz w:val="18"/>
                <w:szCs w:val="18"/>
              </w:rPr>
              <w:t>—</w:t>
            </w:r>
          </w:p>
        </w:tc>
      </w:tr>
    </w:tbl>
    <w:p w14:paraId="4E5574E0">
      <w:pPr>
        <w:spacing w:before="100" w:after="100"/>
      </w:pPr>
    </w:p>
    <w:p w14:paraId="6A5EF216">
      <w:pPr>
        <w:pStyle w:val="4"/>
        <w:spacing w:before="200" w:after="80"/>
      </w:pPr>
      <w:r>
        <w:rPr>
          <w:rFonts w:ascii="Arial" w:hAnsi="Arial" w:eastAsia="Arial" w:cs="Arial"/>
          <w:b/>
          <w:bCs/>
          <w:color w:val="4A4A4A"/>
          <w:sz w:val="22"/>
          <w:szCs w:val="22"/>
        </w:rPr>
        <w:t>Table: workspace_roles</w:t>
      </w:r>
    </w:p>
    <w:p w14:paraId="0189F68B">
      <w:pPr>
        <w:spacing w:before="60" w:after="60"/>
      </w:pPr>
      <w:r>
        <w:rPr>
          <w:rFonts w:ascii="Arial" w:hAnsi="Arial" w:eastAsia="Arial" w:cs="Arial"/>
          <w:color w:val="4A4A4A"/>
          <w:sz w:val="20"/>
          <w:szCs w:val="20"/>
        </w:rPr>
        <w:t>Platform-predefined roles. Confirmed from design. Each role set is scoped to its parent entity type.</w:t>
      </w:r>
    </w:p>
    <w:p w14:paraId="1EB6275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5298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9EA3C9D">
            <w:r>
              <w:rPr>
                <w:rFonts w:ascii="Arial" w:hAnsi="Arial" w:eastAsia="Arial" w:cs="Arial"/>
                <w:b/>
                <w:bCs/>
                <w:color w:val="FFFFFF"/>
                <w:sz w:val="18"/>
                <w:szCs w:val="18"/>
              </w:rPr>
              <w:t>Scope</w:t>
            </w:r>
          </w:p>
        </w:tc>
        <w:tc>
          <w:tcPr>
            <w:tcW w:w="6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1DFDF50">
            <w:r>
              <w:rPr>
                <w:rFonts w:ascii="Arial" w:hAnsi="Arial" w:eastAsia="Arial" w:cs="Arial"/>
                <w:b/>
                <w:bCs/>
                <w:color w:val="FFFFFF"/>
                <w:sz w:val="18"/>
                <w:szCs w:val="18"/>
              </w:rPr>
              <w:t>Predefined Roles</w:t>
            </w:r>
          </w:p>
        </w:tc>
      </w:tr>
      <w:tr w14:paraId="4AB0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0938116">
            <w:r>
              <w:rPr>
                <w:rFonts w:ascii="Arial" w:hAnsi="Arial" w:eastAsia="Arial" w:cs="Arial"/>
                <w:b/>
                <w:bCs/>
                <w:color w:val="4A4A4A"/>
                <w:sz w:val="18"/>
                <w:szCs w:val="18"/>
              </w:rPr>
              <w:t>Estate roles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97019B0">
            <w:r>
              <w:rPr>
                <w:rFonts w:ascii="Arial" w:hAnsi="Arial" w:eastAsia="Arial" w:cs="Arial"/>
                <w:color w:val="4A4A4A"/>
                <w:sz w:val="18"/>
                <w:szCs w:val="18"/>
              </w:rPr>
              <w:t>Estate Manager, Estate Admin, Estate Accountant, Estate Security</w:t>
            </w:r>
          </w:p>
        </w:tc>
      </w:tr>
      <w:tr w14:paraId="6E3C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7A2994D">
            <w:r>
              <w:rPr>
                <w:rFonts w:ascii="Arial" w:hAnsi="Arial" w:eastAsia="Arial" w:cs="Arial"/>
                <w:b/>
                <w:bCs/>
                <w:color w:val="4A4A4A"/>
                <w:sz w:val="18"/>
                <w:szCs w:val="18"/>
              </w:rPr>
              <w:t>Property (Landlord) roles</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5EF37EA">
            <w:r>
              <w:rPr>
                <w:rFonts w:ascii="Arial" w:hAnsi="Arial" w:eastAsia="Arial" w:cs="Arial"/>
                <w:color w:val="4A4A4A"/>
                <w:sz w:val="18"/>
                <w:szCs w:val="18"/>
              </w:rPr>
              <w:t>Landlord Admin, Landlord Manager, Landlord Security</w:t>
            </w:r>
          </w:p>
        </w:tc>
      </w:tr>
      <w:tr w14:paraId="0B81B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28837E7">
            <w:r>
              <w:rPr>
                <w:rFonts w:ascii="Arial" w:hAnsi="Arial" w:eastAsia="Arial" w:cs="Arial"/>
                <w:b/>
                <w:bCs/>
                <w:color w:val="4A4A4A"/>
                <w:sz w:val="18"/>
                <w:szCs w:val="18"/>
              </w:rPr>
              <w:t>Court roles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DF8A2BE">
            <w:r>
              <w:rPr>
                <w:rFonts w:ascii="Arial" w:hAnsi="Arial" w:eastAsia="Arial" w:cs="Arial"/>
                <w:color w:val="4A4A4A"/>
                <w:sz w:val="18"/>
                <w:szCs w:val="18"/>
              </w:rPr>
              <w:t>Mirrors Estate roles (confirm exact names with team)</w:t>
            </w:r>
          </w:p>
        </w:tc>
      </w:tr>
    </w:tbl>
    <w:p w14:paraId="2F3ABAC7">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0A104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37557C9">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21A07A3F">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A7F9C55">
            <w:r>
              <w:rPr>
                <w:rFonts w:ascii="Arial" w:hAnsi="Arial" w:eastAsia="Arial" w:cs="Arial"/>
                <w:b/>
                <w:bCs/>
                <w:color w:val="FFFFFF"/>
                <w:sz w:val="18"/>
                <w:szCs w:val="18"/>
              </w:rPr>
              <w:t>Notes</w:t>
            </w:r>
          </w:p>
        </w:tc>
      </w:tr>
      <w:tr w14:paraId="115E8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513875C">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B69484">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77AA6C">
            <w:r>
              <w:rPr>
                <w:rFonts w:ascii="Arial" w:hAnsi="Arial" w:eastAsia="Arial" w:cs="Arial"/>
                <w:color w:val="4A4A4A"/>
                <w:sz w:val="18"/>
                <w:szCs w:val="18"/>
              </w:rPr>
              <w:t>—</w:t>
            </w:r>
          </w:p>
        </w:tc>
      </w:tr>
      <w:tr w14:paraId="1CABA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D60CB7E">
            <w:r>
              <w:rPr>
                <w:rFonts w:ascii="Arial" w:hAnsi="Arial" w:eastAsia="Arial" w:cs="Arial"/>
                <w:b/>
                <w:bCs/>
                <w:color w:val="4A4A4A"/>
                <w:sz w:val="18"/>
                <w:szCs w:val="18"/>
              </w:rPr>
              <w:t>name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6C7517D">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4A38D28">
            <w:r>
              <w:rPr>
                <w:rFonts w:ascii="Arial" w:hAnsi="Arial" w:eastAsia="Arial" w:cs="Arial"/>
                <w:color w:val="4A4A4A"/>
                <w:sz w:val="18"/>
                <w:szCs w:val="18"/>
              </w:rPr>
              <w:t>e.g. "Estate Manager"</w:t>
            </w:r>
          </w:p>
        </w:tc>
      </w:tr>
      <w:tr w14:paraId="4A631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5A237A5">
            <w:r>
              <w:rPr>
                <w:rFonts w:ascii="Arial" w:hAnsi="Arial" w:eastAsia="Arial" w:cs="Arial"/>
                <w:b/>
                <w:bCs/>
                <w:color w:val="4A4A4A"/>
                <w:sz w:val="18"/>
                <w:szCs w:val="18"/>
              </w:rPr>
              <w:t>entity_type_scope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E0CFD8">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421E88">
            <w:r>
              <w:rPr>
                <w:rFonts w:ascii="Arial" w:hAnsi="Arial" w:eastAsia="Arial" w:cs="Arial"/>
                <w:color w:val="4A4A4A"/>
                <w:sz w:val="18"/>
                <w:szCs w:val="18"/>
              </w:rPr>
              <w:t>"estate" | "court" | "property"</w:t>
            </w:r>
          </w:p>
        </w:tc>
      </w:tr>
      <w:tr w14:paraId="0098B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441F796">
            <w:r>
              <w:rPr>
                <w:rFonts w:ascii="Arial" w:hAnsi="Arial" w:eastAsia="Arial" w:cs="Arial"/>
                <w:b/>
                <w:bCs/>
                <w:color w:val="4A4A4A"/>
                <w:sz w:val="18"/>
                <w:szCs w:val="18"/>
              </w:rPr>
              <w:t>description</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F1EA917">
            <w:r>
              <w:rPr>
                <w:rFonts w:ascii="Arial" w:hAnsi="Arial" w:eastAsia="Arial" w:cs="Arial"/>
                <w:color w:val="4A4A4A"/>
                <w:sz w:val="18"/>
                <w:szCs w:val="18"/>
              </w:rPr>
              <w:t>TEXT</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FBDD5F5">
            <w:r>
              <w:rPr>
                <w:rFonts w:ascii="Arial" w:hAnsi="Arial" w:eastAsia="Arial" w:cs="Arial"/>
                <w:color w:val="4A4A4A"/>
                <w:sz w:val="18"/>
                <w:szCs w:val="18"/>
              </w:rPr>
              <w:t>—</w:t>
            </w:r>
          </w:p>
        </w:tc>
      </w:tr>
    </w:tbl>
    <w:p w14:paraId="18FCB952">
      <w:pPr>
        <w:spacing w:before="100" w:after="100"/>
      </w:pPr>
    </w:p>
    <w:p w14:paraId="0883A51E">
      <w:pPr>
        <w:pStyle w:val="4"/>
        <w:spacing w:before="200" w:after="80"/>
      </w:pPr>
      <w:r>
        <w:rPr>
          <w:rFonts w:ascii="Arial" w:hAnsi="Arial" w:eastAsia="Arial" w:cs="Arial"/>
          <w:b/>
          <w:bCs/>
          <w:color w:val="4A4A4A"/>
          <w:sz w:val="22"/>
          <w:szCs w:val="22"/>
        </w:rPr>
        <w:t>Table: workspace_members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5449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71320BC7">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DE6B57E">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8B51236">
            <w:r>
              <w:rPr>
                <w:rFonts w:ascii="Arial" w:hAnsi="Arial" w:eastAsia="Arial" w:cs="Arial"/>
                <w:b/>
                <w:bCs/>
                <w:color w:val="FFFFFF"/>
                <w:sz w:val="18"/>
                <w:szCs w:val="18"/>
              </w:rPr>
              <w:t>Notes</w:t>
            </w:r>
          </w:p>
        </w:tc>
      </w:tr>
      <w:tr w14:paraId="4E68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E9110E7">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2A02B0">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A218231">
            <w:r>
              <w:rPr>
                <w:rFonts w:ascii="Arial" w:hAnsi="Arial" w:eastAsia="Arial" w:cs="Arial"/>
                <w:color w:val="4A4A4A"/>
                <w:sz w:val="18"/>
                <w:szCs w:val="18"/>
              </w:rPr>
              <w:t>—</w:t>
            </w:r>
          </w:p>
        </w:tc>
      </w:tr>
      <w:tr w14:paraId="70D48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07FFA98">
            <w:r>
              <w:rPr>
                <w:rFonts w:ascii="Arial" w:hAnsi="Arial" w:eastAsia="Arial" w:cs="Arial"/>
                <w:b/>
                <w:bCs/>
                <w:color w:val="4A4A4A"/>
                <w:sz w:val="18"/>
                <w:szCs w:val="18"/>
              </w:rPr>
              <w:t>workspace_id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C5D4869">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FF2ED1A">
            <w:r>
              <w:rPr>
                <w:rFonts w:ascii="Arial" w:hAnsi="Arial" w:eastAsia="Arial" w:cs="Arial"/>
                <w:color w:val="4A4A4A"/>
                <w:sz w:val="18"/>
                <w:szCs w:val="18"/>
              </w:rPr>
              <w:t>→ workspaces.id</w:t>
            </w:r>
          </w:p>
        </w:tc>
      </w:tr>
      <w:tr w14:paraId="49B47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B6085F0">
            <w:r>
              <w:rPr>
                <w:rFonts w:ascii="Arial" w:hAnsi="Arial" w:eastAsia="Arial" w:cs="Arial"/>
                <w:b/>
                <w:bCs/>
                <w:color w:val="4A4A4A"/>
                <w:sz w:val="18"/>
                <w:szCs w:val="18"/>
              </w:rPr>
              <w:t>user_id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5654DC0">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CC58BB">
            <w:r>
              <w:rPr>
                <w:rFonts w:ascii="Arial" w:hAnsi="Arial" w:eastAsia="Arial" w:cs="Arial"/>
                <w:color w:val="4A4A4A"/>
                <w:sz w:val="18"/>
                <w:szCs w:val="18"/>
              </w:rPr>
              <w:t>→ users.id</w:t>
            </w:r>
          </w:p>
        </w:tc>
      </w:tr>
      <w:tr w14:paraId="57DAF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F760B15">
            <w:r>
              <w:rPr>
                <w:rFonts w:ascii="Arial" w:hAnsi="Arial" w:eastAsia="Arial" w:cs="Arial"/>
                <w:b/>
                <w:bCs/>
                <w:color w:val="4A4A4A"/>
                <w:sz w:val="18"/>
                <w:szCs w:val="18"/>
              </w:rPr>
              <w:t>role_id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BB081F7">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FED13E8">
            <w:r>
              <w:rPr>
                <w:rFonts w:ascii="Arial" w:hAnsi="Arial" w:eastAsia="Arial" w:cs="Arial"/>
                <w:color w:val="4A4A4A"/>
                <w:sz w:val="18"/>
                <w:szCs w:val="18"/>
              </w:rPr>
              <w:t>→ workspace_roles.id</w:t>
            </w:r>
          </w:p>
        </w:tc>
      </w:tr>
      <w:tr w14:paraId="79E15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4752663">
            <w:r>
              <w:rPr>
                <w:rFonts w:ascii="Arial" w:hAnsi="Arial" w:eastAsia="Arial" w:cs="Arial"/>
                <w:b/>
                <w:bCs/>
                <w:color w:val="4A4A4A"/>
                <w:sz w:val="18"/>
                <w:szCs w:val="18"/>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4B287A8">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85B47FF">
            <w:r>
              <w:rPr>
                <w:rFonts w:ascii="Arial" w:hAnsi="Arial" w:eastAsia="Arial" w:cs="Arial"/>
                <w:color w:val="4A4A4A"/>
                <w:sz w:val="18"/>
                <w:szCs w:val="18"/>
              </w:rPr>
              <w:t>"active" | "suspended"</w:t>
            </w:r>
          </w:p>
        </w:tc>
      </w:tr>
      <w:tr w14:paraId="1CF6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842D566">
            <w:r>
              <w:rPr>
                <w:rFonts w:ascii="Arial" w:hAnsi="Arial" w:eastAsia="Arial" w:cs="Arial"/>
                <w:b/>
                <w:bCs/>
                <w:color w:val="4A4A4A"/>
                <w:sz w:val="18"/>
                <w:szCs w:val="18"/>
              </w:rPr>
              <w:t>joined_at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ACD2934">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E34A1BC">
            <w:r>
              <w:rPr>
                <w:rFonts w:ascii="Arial" w:hAnsi="Arial" w:eastAsia="Arial" w:cs="Arial"/>
                <w:color w:val="4A4A4A"/>
                <w:sz w:val="18"/>
                <w:szCs w:val="18"/>
              </w:rPr>
              <w:t>—</w:t>
            </w:r>
          </w:p>
        </w:tc>
      </w:tr>
    </w:tbl>
    <w:p w14:paraId="76670AF8">
      <w:pPr>
        <w:spacing w:before="60" w:after="60"/>
      </w:pPr>
      <w:r>
        <w:rPr>
          <w:rFonts w:ascii="Arial" w:hAnsi="Arial" w:eastAsia="Arial" w:cs="Arial"/>
          <w:b/>
          <w:bCs/>
          <w:color w:val="1A6B3C"/>
          <w:sz w:val="18"/>
          <w:szCs w:val="18"/>
        </w:rPr>
        <w:t xml:space="preserve">⚠ Note: </w:t>
      </w:r>
      <w:r>
        <w:rPr>
          <w:rFonts w:ascii="Arial" w:hAnsi="Arial" w:eastAsia="Arial" w:cs="Arial"/>
          <w:i/>
          <w:iCs/>
          <w:color w:val="888888"/>
          <w:sz w:val="18"/>
          <w:szCs w:val="18"/>
        </w:rPr>
        <w:t>A workspace member's User account can also hold a ResidentProfile elsewhere. A live-in security guard switches modes — Workspace and Resident contexts never bleed into each other.</w:t>
      </w:r>
    </w:p>
    <w:p w14:paraId="6F46BF9A">
      <w:pPr>
        <w:spacing w:before="100" w:after="100"/>
      </w:pPr>
    </w:p>
    <w:p w14:paraId="31B5232D">
      <w:pPr>
        <w:pStyle w:val="3"/>
        <w:spacing w:before="280" w:after="120"/>
      </w:pPr>
      <w:r>
        <w:rPr>
          <w:rFonts w:ascii="Arial" w:hAnsi="Arial" w:eastAsia="Arial" w:cs="Arial"/>
          <w:b/>
          <w:bCs/>
          <w:color w:val="1A6B3C"/>
          <w:sz w:val="26"/>
          <w:szCs w:val="26"/>
        </w:rPr>
        <w:t>Layer 7 — Entity Linking</w:t>
      </w:r>
    </w:p>
    <w:p w14:paraId="4399F69A">
      <w:pPr>
        <w:pStyle w:val="4"/>
        <w:spacing w:before="200" w:after="80"/>
      </w:pPr>
      <w:r>
        <w:rPr>
          <w:rFonts w:ascii="Arial" w:hAnsi="Arial" w:eastAsia="Arial" w:cs="Arial"/>
          <w:b/>
          <w:bCs/>
          <w:color w:val="4A4A4A"/>
          <w:sz w:val="22"/>
          <w:szCs w:val="22"/>
        </w:rPr>
        <w:t>Table: entity_links</w:t>
      </w:r>
    </w:p>
    <w:p w14:paraId="612E1E2B">
      <w:pPr>
        <w:spacing w:before="60" w:after="60"/>
      </w:pPr>
      <w:r>
        <w:rPr>
          <w:rFonts w:ascii="Arial" w:hAnsi="Arial" w:eastAsia="Arial" w:cs="Arial"/>
          <w:color w:val="4A4A4A"/>
          <w:sz w:val="20"/>
          <w:szCs w:val="20"/>
        </w:rPr>
        <w:t>Captures relationships formed via the invite flow: Court → Estate, Property → Estate, Property → Court. Permissions granted at link time are stored here (not on the child entity) because the same property could carry different permissions under different parent entities.</w:t>
      </w:r>
    </w:p>
    <w:p w14:paraId="61FD090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52"/>
        <w:gridCol w:w="1725"/>
        <w:gridCol w:w="4783"/>
      </w:tblGrid>
      <w:tr w14:paraId="2290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50169AD">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9116365">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9C1E893">
            <w:r>
              <w:rPr>
                <w:rFonts w:ascii="Arial" w:hAnsi="Arial" w:eastAsia="Arial" w:cs="Arial"/>
                <w:b/>
                <w:bCs/>
                <w:color w:val="FFFFFF"/>
                <w:sz w:val="18"/>
                <w:szCs w:val="18"/>
              </w:rPr>
              <w:t>Notes</w:t>
            </w:r>
          </w:p>
        </w:tc>
      </w:tr>
      <w:tr w14:paraId="47BA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AB395CE">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7A9C4E">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15667C">
            <w:r>
              <w:rPr>
                <w:rFonts w:ascii="Arial" w:hAnsi="Arial" w:eastAsia="Arial" w:cs="Arial"/>
                <w:color w:val="4A4A4A"/>
                <w:sz w:val="18"/>
                <w:szCs w:val="18"/>
              </w:rPr>
              <w:t>—</w:t>
            </w:r>
          </w:p>
        </w:tc>
      </w:tr>
      <w:tr w14:paraId="660C5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AE67636">
            <w:r>
              <w:rPr>
                <w:rFonts w:ascii="Arial" w:hAnsi="Arial" w:eastAsia="Arial" w:cs="Arial"/>
                <w:b/>
                <w:bCs/>
                <w:color w:val="4A4A4A"/>
                <w:sz w:val="18"/>
                <w:szCs w:val="18"/>
              </w:rPr>
              <w:t>parent_entity_type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C579C8F">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63058B2">
            <w:r>
              <w:rPr>
                <w:rFonts w:ascii="Arial" w:hAnsi="Arial" w:eastAsia="Arial" w:cs="Arial"/>
                <w:color w:val="4A4A4A"/>
                <w:sz w:val="18"/>
                <w:szCs w:val="18"/>
              </w:rPr>
              <w:t>"estate" | "court"</w:t>
            </w:r>
          </w:p>
        </w:tc>
      </w:tr>
      <w:tr w14:paraId="372B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1DA2198">
            <w:r>
              <w:rPr>
                <w:rFonts w:ascii="Arial" w:hAnsi="Arial" w:eastAsia="Arial" w:cs="Arial"/>
                <w:b/>
                <w:bCs/>
                <w:color w:val="4A4A4A"/>
                <w:sz w:val="18"/>
                <w:szCs w:val="18"/>
              </w:rPr>
              <w:t>parent_entity_id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3814A4">
            <w:r>
              <w:rPr>
                <w:rFonts w:ascii="Arial" w:hAnsi="Arial" w:eastAsia="Arial" w:cs="Arial"/>
                <w:color w:val="4A4A4A"/>
                <w:sz w:val="18"/>
                <w:szCs w:val="18"/>
              </w:rPr>
              <w:t>UUID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2BE43B7">
            <w:r>
              <w:rPr>
                <w:rFonts w:ascii="Arial" w:hAnsi="Arial" w:eastAsia="Arial" w:cs="Arial"/>
                <w:color w:val="4A4A4A"/>
                <w:sz w:val="18"/>
                <w:szCs w:val="18"/>
              </w:rPr>
              <w:t>FK to relevant entity</w:t>
            </w:r>
          </w:p>
        </w:tc>
      </w:tr>
      <w:tr w14:paraId="1A174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23198A7">
            <w:r>
              <w:rPr>
                <w:rFonts w:ascii="Arial" w:hAnsi="Arial" w:eastAsia="Arial" w:cs="Arial"/>
                <w:b/>
                <w:bCs/>
                <w:color w:val="4A4A4A"/>
                <w:sz w:val="18"/>
                <w:szCs w:val="18"/>
              </w:rPr>
              <w:t>child_entity_type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A65FF11">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0A5E347">
            <w:r>
              <w:rPr>
                <w:rFonts w:ascii="Arial" w:hAnsi="Arial" w:eastAsia="Arial" w:cs="Arial"/>
                <w:color w:val="4A4A4A"/>
                <w:sz w:val="18"/>
                <w:szCs w:val="18"/>
              </w:rPr>
              <w:t>"court" | "property"</w:t>
            </w:r>
          </w:p>
        </w:tc>
      </w:tr>
      <w:tr w14:paraId="7F8C1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74DB639">
            <w:r>
              <w:rPr>
                <w:rFonts w:ascii="Arial" w:hAnsi="Arial" w:eastAsia="Arial" w:cs="Arial"/>
                <w:b/>
                <w:bCs/>
                <w:color w:val="4A4A4A"/>
                <w:sz w:val="18"/>
                <w:szCs w:val="18"/>
              </w:rPr>
              <w:t>child_entity_id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55562D">
            <w:r>
              <w:rPr>
                <w:rFonts w:ascii="Arial" w:hAnsi="Arial" w:eastAsia="Arial" w:cs="Arial"/>
                <w:color w:val="4A4A4A"/>
                <w:sz w:val="18"/>
                <w:szCs w:val="18"/>
              </w:rPr>
              <w:t>UUID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1BC2A85">
            <w:r>
              <w:rPr>
                <w:rFonts w:ascii="Arial" w:hAnsi="Arial" w:eastAsia="Arial" w:cs="Arial"/>
                <w:color w:val="4A4A4A"/>
                <w:sz w:val="18"/>
                <w:szCs w:val="18"/>
              </w:rPr>
              <w:t>FK to relevant entity</w:t>
            </w:r>
          </w:p>
        </w:tc>
      </w:tr>
      <w:tr w14:paraId="07384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4BC5583">
            <w:r>
              <w:rPr>
                <w:rFonts w:ascii="Arial" w:hAnsi="Arial" w:eastAsia="Arial" w:cs="Arial"/>
                <w:b/>
                <w:bCs/>
                <w:color w:val="4A4A4A"/>
                <w:sz w:val="18"/>
                <w:szCs w:val="18"/>
              </w:rPr>
              <w:t>linked_via_invite_code_id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EFB69F0">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B486985">
            <w:r>
              <w:rPr>
                <w:rFonts w:ascii="Arial" w:hAnsi="Arial" w:eastAsia="Arial" w:cs="Arial"/>
                <w:color w:val="4A4A4A"/>
                <w:sz w:val="18"/>
                <w:szCs w:val="18"/>
              </w:rPr>
              <w:t>→ invite_codes.id</w:t>
            </w:r>
          </w:p>
        </w:tc>
      </w:tr>
      <w:tr w14:paraId="0C84B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E31D756">
            <w:r>
              <w:rPr>
                <w:rFonts w:ascii="Arial" w:hAnsi="Arial" w:eastAsia="Arial" w:cs="Arial"/>
                <w:b/>
                <w:bCs/>
                <w:color w:val="4A4A4A"/>
                <w:sz w:val="18"/>
                <w:szCs w:val="18"/>
              </w:rPr>
              <w:t>perm_manage_bills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9C5279">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31B896F">
            <w:r>
              <w:rPr>
                <w:rFonts w:ascii="Arial" w:hAnsi="Arial" w:eastAsia="Arial" w:cs="Arial"/>
                <w:color w:val="4A4A4A"/>
                <w:sz w:val="18"/>
                <w:szCs w:val="18"/>
              </w:rPr>
              <w:t>Permission granted at link time</w:t>
            </w:r>
          </w:p>
        </w:tc>
      </w:tr>
      <w:tr w14:paraId="32579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9564CA2">
            <w:r>
              <w:rPr>
                <w:rFonts w:ascii="Arial" w:hAnsi="Arial" w:eastAsia="Arial" w:cs="Arial"/>
                <w:b/>
                <w:bCs/>
                <w:color w:val="4A4A4A"/>
                <w:sz w:val="18"/>
                <w:szCs w:val="18"/>
              </w:rPr>
              <w:t>perm_add_residents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9701E51">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E66AFBB">
            <w:r>
              <w:rPr>
                <w:rFonts w:ascii="Arial" w:hAnsi="Arial" w:eastAsia="Arial" w:cs="Arial"/>
                <w:color w:val="4A4A4A"/>
                <w:sz w:val="18"/>
                <w:szCs w:val="18"/>
              </w:rPr>
              <w:t>—</w:t>
            </w:r>
          </w:p>
        </w:tc>
      </w:tr>
      <w:tr w14:paraId="71376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1D16837">
            <w:r>
              <w:rPr>
                <w:rFonts w:ascii="Arial" w:hAnsi="Arial" w:eastAsia="Arial" w:cs="Arial"/>
                <w:b/>
                <w:bCs/>
                <w:color w:val="4A4A4A"/>
                <w:sz w:val="18"/>
                <w:szCs w:val="18"/>
              </w:rPr>
              <w:t>perm_generate_access_codes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11BC1A6">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84720BE">
            <w:r>
              <w:rPr>
                <w:rFonts w:ascii="Arial" w:hAnsi="Arial" w:eastAsia="Arial" w:cs="Arial"/>
                <w:color w:val="4A4A4A"/>
                <w:sz w:val="18"/>
                <w:szCs w:val="18"/>
              </w:rPr>
              <w:t>—</w:t>
            </w:r>
          </w:p>
        </w:tc>
      </w:tr>
      <w:tr w14:paraId="11BF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B6E60C8">
            <w:r>
              <w:rPr>
                <w:rFonts w:ascii="Arial" w:hAnsi="Arial" w:eastAsia="Arial" w:cs="Arial"/>
                <w:b/>
                <w:bCs/>
                <w:color w:val="4A4A4A"/>
                <w:sz w:val="18"/>
                <w:szCs w:val="18"/>
              </w:rPr>
              <w:t>perm_add_tenants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E7B4D1D">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75C2038">
            <w:r>
              <w:rPr>
                <w:rFonts w:ascii="Arial" w:hAnsi="Arial" w:eastAsia="Arial" w:cs="Arial"/>
                <w:color w:val="4A4A4A"/>
                <w:sz w:val="18"/>
                <w:szCs w:val="18"/>
              </w:rPr>
              <w:t>Relevant for property links</w:t>
            </w:r>
          </w:p>
        </w:tc>
      </w:tr>
      <w:tr w14:paraId="42632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68E38A3">
            <w:r>
              <w:rPr>
                <w:rFonts w:ascii="Arial" w:hAnsi="Arial" w:eastAsia="Arial" w:cs="Arial"/>
                <w:b/>
                <w:bCs/>
                <w:color w:val="4A4A4A"/>
                <w:sz w:val="18"/>
                <w:szCs w:val="18"/>
              </w:rPr>
              <w:t>perm_sublet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FC305C">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6204D5">
            <w:r>
              <w:rPr>
                <w:rFonts w:ascii="Arial" w:hAnsi="Arial" w:eastAsia="Arial" w:cs="Arial"/>
                <w:color w:val="4A4A4A"/>
                <w:sz w:val="18"/>
                <w:szCs w:val="18"/>
              </w:rPr>
              <w:t>Relevant for property links</w:t>
            </w:r>
          </w:p>
        </w:tc>
      </w:tr>
      <w:tr w14:paraId="4B542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38F357F">
            <w:r>
              <w:rPr>
                <w:rFonts w:ascii="Arial" w:hAnsi="Arial" w:eastAsia="Arial" w:cs="Arial"/>
                <w:b/>
                <w:bCs/>
                <w:color w:val="4A4A4A"/>
                <w:sz w:val="18"/>
                <w:szCs w:val="18"/>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84E829B">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4EE6247">
            <w:r>
              <w:rPr>
                <w:rFonts w:ascii="Arial" w:hAnsi="Arial" w:eastAsia="Arial" w:cs="Arial"/>
                <w:color w:val="4A4A4A"/>
                <w:sz w:val="18"/>
                <w:szCs w:val="18"/>
              </w:rPr>
              <w:t>"active" | "unlinked"</w:t>
            </w:r>
          </w:p>
        </w:tc>
      </w:tr>
      <w:tr w14:paraId="6878B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78B10EE">
            <w:r>
              <w:rPr>
                <w:rFonts w:ascii="Arial" w:hAnsi="Arial" w:eastAsia="Arial" w:cs="Arial"/>
                <w:b/>
                <w:bCs/>
                <w:color w:val="4A4A4A"/>
                <w:sz w:val="18"/>
                <w:szCs w:val="18"/>
              </w:rPr>
              <w:t>linked_at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173C0FB">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8FBEC6">
            <w:r>
              <w:rPr>
                <w:rFonts w:ascii="Arial" w:hAnsi="Arial" w:eastAsia="Arial" w:cs="Arial"/>
                <w:color w:val="4A4A4A"/>
                <w:sz w:val="18"/>
                <w:szCs w:val="18"/>
              </w:rPr>
              <w:t>—</w:t>
            </w:r>
          </w:p>
        </w:tc>
      </w:tr>
    </w:tbl>
    <w:p w14:paraId="4239661D">
      <w:pPr>
        <w:spacing w:before="100" w:after="100"/>
      </w:pPr>
    </w:p>
    <w:p w14:paraId="0604142C">
      <w:pPr>
        <w:pStyle w:val="3"/>
        <w:spacing w:before="280" w:after="120"/>
      </w:pPr>
      <w:r>
        <w:rPr>
          <w:rFonts w:ascii="Arial" w:hAnsi="Arial" w:eastAsia="Arial" w:cs="Arial"/>
          <w:b/>
          <w:bCs/>
          <w:color w:val="1A6B3C"/>
          <w:sz w:val="26"/>
          <w:szCs w:val="26"/>
        </w:rPr>
        <w:t>Layer 8 — Billing</w:t>
      </w:r>
    </w:p>
    <w:p w14:paraId="7B58BA10">
      <w:pPr>
        <w:pStyle w:val="4"/>
        <w:spacing w:before="200" w:after="80"/>
      </w:pPr>
      <w:r>
        <w:rPr>
          <w:rFonts w:ascii="Arial" w:hAnsi="Arial" w:eastAsia="Arial" w:cs="Arial"/>
          <w:b/>
          <w:bCs/>
          <w:color w:val="4A4A4A"/>
          <w:sz w:val="22"/>
          <w:szCs w:val="22"/>
        </w:rPr>
        <w:t>Table: bills</w:t>
      </w:r>
    </w:p>
    <w:p w14:paraId="4ED1A6B3">
      <w:pPr>
        <w:spacing w:before="60" w:after="60"/>
      </w:pPr>
      <w:r>
        <w:rPr>
          <w:rFonts w:ascii="Arial" w:hAnsi="Arial" w:eastAsia="Arial" w:cs="Arial"/>
          <w:color w:val="4A4A4A"/>
          <w:sz w:val="20"/>
          <w:szCs w:val="20"/>
        </w:rPr>
        <w:t>Issued by any managing entity. Billing is NOT restricted to direct residents — an Estate can issue bills to residents across its hierarchy. Scope field controls targeting. Bills support recurring cycles, pausing, and deletion. An unpaid bill can gate estate access and entry code generation via BillAccessControl.</w:t>
      </w:r>
    </w:p>
    <w:p w14:paraId="1BCB5B61">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07C28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1DE5523">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6467CB2">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0149989">
            <w:r>
              <w:rPr>
                <w:rFonts w:ascii="Arial" w:hAnsi="Arial" w:eastAsia="Arial" w:cs="Arial"/>
                <w:b/>
                <w:bCs/>
                <w:color w:val="FFFFFF"/>
                <w:sz w:val="18"/>
                <w:szCs w:val="18"/>
              </w:rPr>
              <w:t>Notes</w:t>
            </w:r>
          </w:p>
        </w:tc>
      </w:tr>
      <w:tr w14:paraId="68FB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28E40AC">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FEDF63F">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956762D">
            <w:r>
              <w:rPr>
                <w:rFonts w:ascii="Arial" w:hAnsi="Arial" w:eastAsia="Arial" w:cs="Arial"/>
                <w:color w:val="4A4A4A"/>
                <w:sz w:val="18"/>
                <w:szCs w:val="18"/>
              </w:rPr>
              <w:t>—</w:t>
            </w:r>
          </w:p>
        </w:tc>
      </w:tr>
      <w:tr w14:paraId="0D613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04EBB9C">
            <w:r>
              <w:rPr>
                <w:rFonts w:ascii="Arial" w:hAnsi="Arial" w:eastAsia="Arial" w:cs="Arial"/>
                <w:b/>
                <w:bCs/>
                <w:color w:val="4A4A4A"/>
                <w:sz w:val="18"/>
                <w:szCs w:val="18"/>
              </w:rPr>
              <w:t>issuer_type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88F68DC">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528C635">
            <w:r>
              <w:rPr>
                <w:rFonts w:ascii="Arial" w:hAnsi="Arial" w:eastAsia="Arial" w:cs="Arial"/>
                <w:color w:val="4A4A4A"/>
                <w:sz w:val="18"/>
                <w:szCs w:val="18"/>
              </w:rPr>
              <w:t>"estate" | "court" | "property" | "lease"</w:t>
            </w:r>
          </w:p>
        </w:tc>
      </w:tr>
      <w:tr w14:paraId="4EF66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F786C7F">
            <w:r>
              <w:rPr>
                <w:rFonts w:ascii="Arial" w:hAnsi="Arial" w:eastAsia="Arial" w:cs="Arial"/>
                <w:b/>
                <w:bCs/>
                <w:color w:val="4A4A4A"/>
                <w:sz w:val="18"/>
                <w:szCs w:val="18"/>
              </w:rPr>
              <w:t>issuer_id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D20C42">
            <w:r>
              <w:rPr>
                <w:rFonts w:ascii="Arial" w:hAnsi="Arial" w:eastAsia="Arial" w:cs="Arial"/>
                <w:color w:val="4A4A4A"/>
                <w:sz w:val="18"/>
                <w:szCs w:val="18"/>
              </w:rPr>
              <w:t>UUID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6B23AC">
            <w:r>
              <w:rPr>
                <w:rFonts w:ascii="Arial" w:hAnsi="Arial" w:eastAsia="Arial" w:cs="Arial"/>
                <w:color w:val="4A4A4A"/>
                <w:sz w:val="18"/>
                <w:szCs w:val="18"/>
              </w:rPr>
              <w:t>Polymorphic FK to issuer</w:t>
            </w:r>
          </w:p>
        </w:tc>
      </w:tr>
      <w:tr w14:paraId="17508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59F6B56">
            <w:r>
              <w:rPr>
                <w:rFonts w:ascii="Arial" w:hAnsi="Arial" w:eastAsia="Arial" w:cs="Arial"/>
                <w:b/>
                <w:bCs/>
                <w:color w:val="4A4A4A"/>
                <w:sz w:val="18"/>
                <w:szCs w:val="18"/>
              </w:rPr>
              <w:t>name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43CD317">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F0C1B84">
            <w:r>
              <w:rPr>
                <w:rFonts w:ascii="Arial" w:hAnsi="Arial" w:eastAsia="Arial" w:cs="Arial"/>
                <w:color w:val="4A4A4A"/>
                <w:sz w:val="18"/>
                <w:szCs w:val="18"/>
              </w:rPr>
              <w:t>e.g. "Service Charge Q1"</w:t>
            </w:r>
          </w:p>
        </w:tc>
      </w:tr>
      <w:tr w14:paraId="7B073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25DF312">
            <w:r>
              <w:rPr>
                <w:rFonts w:ascii="Arial" w:hAnsi="Arial" w:eastAsia="Arial" w:cs="Arial"/>
                <w:b/>
                <w:bCs/>
                <w:color w:val="4A4A4A"/>
                <w:sz w:val="18"/>
                <w:szCs w:val="18"/>
              </w:rPr>
              <w:t>cycle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DE275D">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E151491">
            <w:r>
              <w:rPr>
                <w:rFonts w:ascii="Arial" w:hAnsi="Arial" w:eastAsia="Arial" w:cs="Arial"/>
                <w:color w:val="4A4A4A"/>
                <w:sz w:val="18"/>
                <w:szCs w:val="18"/>
              </w:rPr>
              <w:t>"one_time" | "monthly" | "quarterly" | "annually"</w:t>
            </w:r>
          </w:p>
        </w:tc>
      </w:tr>
      <w:tr w14:paraId="2AE54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7408863">
            <w:r>
              <w:rPr>
                <w:rFonts w:ascii="Arial" w:hAnsi="Arial" w:eastAsia="Arial" w:cs="Arial"/>
                <w:b/>
                <w:bCs/>
                <w:color w:val="4A4A4A"/>
                <w:sz w:val="18"/>
                <w:szCs w:val="18"/>
              </w:rPr>
              <w:t>scope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6CE7282">
            <w:r>
              <w:rPr>
                <w:rFonts w:ascii="Arial" w:hAnsi="Arial" w:eastAsia="Arial" w:cs="Arial"/>
                <w:color w:val="4A4A4A"/>
                <w:sz w:val="18"/>
                <w:szCs w:val="18"/>
              </w:rPr>
              <w:t>JSONB / TEXT</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121D73E">
            <w:r>
              <w:rPr>
                <w:rFonts w:ascii="Arial" w:hAnsi="Arial" w:eastAsia="Arial" w:cs="Arial"/>
                <w:color w:val="4A4A4A"/>
                <w:sz w:val="18"/>
                <w:szCs w:val="18"/>
              </w:rPr>
              <w:t>Defines which residents receive this bill. TBC format: all, by court, by unit</w:t>
            </w:r>
          </w:p>
        </w:tc>
      </w:tr>
      <w:tr w14:paraId="25F1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F80AD06">
            <w:r>
              <w:rPr>
                <w:rFonts w:ascii="Arial" w:hAnsi="Arial" w:eastAsia="Arial" w:cs="Arial"/>
                <w:b/>
                <w:bCs/>
                <w:color w:val="4A4A4A"/>
                <w:sz w:val="18"/>
                <w:szCs w:val="18"/>
              </w:rPr>
              <w:t>amount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0C13B6D">
            <w:r>
              <w:rPr>
                <w:rFonts w:ascii="Arial" w:hAnsi="Arial" w:eastAsia="Arial" w:cs="Arial"/>
                <w:color w:val="4A4A4A"/>
                <w:sz w:val="18"/>
                <w:szCs w:val="18"/>
              </w:rPr>
              <w:t>DECIMAL</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984D16">
            <w:r>
              <w:rPr>
                <w:rFonts w:ascii="Arial" w:hAnsi="Arial" w:eastAsia="Arial" w:cs="Arial"/>
                <w:color w:val="4A4A4A"/>
                <w:sz w:val="18"/>
                <w:szCs w:val="18"/>
              </w:rPr>
              <w:t>—</w:t>
            </w:r>
          </w:p>
        </w:tc>
      </w:tr>
      <w:tr w14:paraId="7E9B5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6FCE8E7">
            <w:r>
              <w:rPr>
                <w:rFonts w:ascii="Arial" w:hAnsi="Arial" w:eastAsia="Arial" w:cs="Arial"/>
                <w:b/>
                <w:bCs/>
                <w:color w:val="4A4A4A"/>
                <w:sz w:val="18"/>
                <w:szCs w:val="18"/>
              </w:rPr>
              <w:t>description</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4974D3A">
            <w:r>
              <w:rPr>
                <w:rFonts w:ascii="Arial" w:hAnsi="Arial" w:eastAsia="Arial" w:cs="Arial"/>
                <w:color w:val="4A4A4A"/>
                <w:sz w:val="18"/>
                <w:szCs w:val="18"/>
              </w:rPr>
              <w:t>TEXT</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8CBB18C">
            <w:r>
              <w:rPr>
                <w:rFonts w:ascii="Arial" w:hAnsi="Arial" w:eastAsia="Arial" w:cs="Arial"/>
                <w:color w:val="4A4A4A"/>
                <w:sz w:val="18"/>
                <w:szCs w:val="18"/>
              </w:rPr>
              <w:t>Optional</w:t>
            </w:r>
          </w:p>
        </w:tc>
      </w:tr>
      <w:tr w14:paraId="0C300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7A2AB9B">
            <w:r>
              <w:rPr>
                <w:rFonts w:ascii="Arial" w:hAnsi="Arial" w:eastAsia="Arial" w:cs="Arial"/>
                <w:b/>
                <w:bCs/>
                <w:color w:val="4A4A4A"/>
                <w:sz w:val="18"/>
                <w:szCs w:val="18"/>
              </w:rPr>
              <w:t>due_date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C8FAB71">
            <w:r>
              <w:rPr>
                <w:rFonts w:ascii="Arial" w:hAnsi="Arial" w:eastAsia="Arial" w:cs="Arial"/>
                <w:color w:val="4A4A4A"/>
                <w:sz w:val="18"/>
                <w:szCs w:val="18"/>
              </w:rPr>
              <w:t>DATE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1DA2BD8">
            <w:r>
              <w:rPr>
                <w:rFonts w:ascii="Arial" w:hAnsi="Arial" w:eastAsia="Arial" w:cs="Arial"/>
                <w:color w:val="4A4A4A"/>
                <w:sz w:val="18"/>
                <w:szCs w:val="18"/>
              </w:rPr>
              <w:t>—</w:t>
            </w:r>
          </w:p>
        </w:tc>
      </w:tr>
      <w:tr w14:paraId="1F6A6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73A2D5F">
            <w:r>
              <w:rPr>
                <w:rFonts w:ascii="Arial" w:hAnsi="Arial" w:eastAsia="Arial" w:cs="Arial"/>
                <w:b/>
                <w:bCs/>
                <w:color w:val="4A4A4A"/>
                <w:sz w:val="18"/>
                <w:szCs w:val="18"/>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47B08DB">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1C367C0">
            <w:r>
              <w:rPr>
                <w:rFonts w:ascii="Arial" w:hAnsi="Arial" w:eastAsia="Arial" w:cs="Arial"/>
                <w:color w:val="4A4A4A"/>
                <w:sz w:val="18"/>
                <w:szCs w:val="18"/>
              </w:rPr>
              <w:t>"active" | "paused" | "deleted"</w:t>
            </w:r>
          </w:p>
        </w:tc>
      </w:tr>
      <w:tr w14:paraId="3A1A0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4635EFE">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7742C0">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38DEBAF">
            <w:r>
              <w:rPr>
                <w:rFonts w:ascii="Arial" w:hAnsi="Arial" w:eastAsia="Arial" w:cs="Arial"/>
                <w:color w:val="4A4A4A"/>
                <w:sz w:val="18"/>
                <w:szCs w:val="18"/>
              </w:rPr>
              <w:t>—</w:t>
            </w:r>
          </w:p>
        </w:tc>
      </w:tr>
    </w:tbl>
    <w:p w14:paraId="2814AFEC">
      <w:pPr>
        <w:spacing w:before="60" w:after="60"/>
      </w:pPr>
      <w:r>
        <w:rPr>
          <w:rFonts w:ascii="Arial" w:hAnsi="Arial" w:eastAsia="Arial" w:cs="Arial"/>
          <w:b/>
          <w:bCs/>
          <w:color w:val="C0392B"/>
          <w:sz w:val="18"/>
          <w:szCs w:val="18"/>
        </w:rPr>
        <w:t xml:space="preserve">🚩 Flag: </w:t>
      </w:r>
      <w:r>
        <w:rPr>
          <w:rFonts w:ascii="Arial" w:hAnsi="Arial" w:eastAsia="Arial" w:cs="Arial"/>
          <w:i/>
          <w:iCs/>
          <w:color w:val="4A4A4A"/>
          <w:sz w:val="18"/>
          <w:szCs w:val="18"/>
        </w:rPr>
        <w:t>Confirm exact scope format with team: does scope support targeting by court, standalone property, or specific unit sets?</w:t>
      </w:r>
    </w:p>
    <w:p w14:paraId="67AA4C3F">
      <w:pPr>
        <w:spacing w:before="100" w:after="100"/>
      </w:pPr>
    </w:p>
    <w:p w14:paraId="16C810CF">
      <w:pPr>
        <w:pStyle w:val="4"/>
        <w:spacing w:before="200" w:after="80"/>
      </w:pPr>
      <w:r>
        <w:rPr>
          <w:rFonts w:ascii="Arial" w:hAnsi="Arial" w:eastAsia="Arial" w:cs="Arial"/>
          <w:b/>
          <w:bCs/>
          <w:color w:val="4A4A4A"/>
          <w:sz w:val="22"/>
          <w:szCs w:val="22"/>
        </w:rPr>
        <w:t>Table: bill_activities</w:t>
      </w:r>
    </w:p>
    <w:p w14:paraId="2330C622">
      <w:pPr>
        <w:spacing w:before="60" w:after="60"/>
      </w:pPr>
      <w:r>
        <w:rPr>
          <w:rFonts w:ascii="Arial" w:hAnsi="Arial" w:eastAsia="Arial" w:cs="Arial"/>
          <w:color w:val="4A4A4A"/>
          <w:sz w:val="20"/>
          <w:szCs w:val="20"/>
        </w:rPr>
        <w:t>Audit/event log per bill. Displayed as "Recent Activities" on the bill detail screen (last 4 shown). Tracks payments, pauses, deletions, and overdue flags.</w:t>
      </w:r>
    </w:p>
    <w:p w14:paraId="2DB85321">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7DB8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10E215C">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59E1C35">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9B78BFF">
            <w:r>
              <w:rPr>
                <w:rFonts w:ascii="Arial" w:hAnsi="Arial" w:eastAsia="Arial" w:cs="Arial"/>
                <w:b/>
                <w:bCs/>
                <w:color w:val="FFFFFF"/>
                <w:sz w:val="18"/>
                <w:szCs w:val="18"/>
              </w:rPr>
              <w:t>Notes</w:t>
            </w:r>
          </w:p>
        </w:tc>
      </w:tr>
      <w:tr w14:paraId="31917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800D9FE">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90D8AC">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4111485">
            <w:r>
              <w:rPr>
                <w:rFonts w:ascii="Arial" w:hAnsi="Arial" w:eastAsia="Arial" w:cs="Arial"/>
                <w:color w:val="4A4A4A"/>
                <w:sz w:val="18"/>
                <w:szCs w:val="18"/>
              </w:rPr>
              <w:t>—</w:t>
            </w:r>
          </w:p>
        </w:tc>
      </w:tr>
      <w:tr w14:paraId="51F2E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F99CAEC">
            <w:r>
              <w:rPr>
                <w:rFonts w:ascii="Arial" w:hAnsi="Arial" w:eastAsia="Arial" w:cs="Arial"/>
                <w:b/>
                <w:bCs/>
                <w:color w:val="4A4A4A"/>
                <w:sz w:val="18"/>
                <w:szCs w:val="18"/>
              </w:rPr>
              <w:t>bill_id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175374E">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31EA9B9">
            <w:r>
              <w:rPr>
                <w:rFonts w:ascii="Arial" w:hAnsi="Arial" w:eastAsia="Arial" w:cs="Arial"/>
                <w:color w:val="4A4A4A"/>
                <w:sz w:val="18"/>
                <w:szCs w:val="18"/>
              </w:rPr>
              <w:t>→ bills.id</w:t>
            </w:r>
          </w:p>
        </w:tc>
      </w:tr>
      <w:tr w14:paraId="3504F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5FB18C1">
            <w:r>
              <w:rPr>
                <w:rFonts w:ascii="Arial" w:hAnsi="Arial" w:eastAsia="Arial" w:cs="Arial"/>
                <w:b/>
                <w:bCs/>
                <w:color w:val="4A4A4A"/>
                <w:sz w:val="18"/>
                <w:szCs w:val="18"/>
              </w:rPr>
              <w:t>actor_type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9DFD3A2">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EAA94D">
            <w:r>
              <w:rPr>
                <w:rFonts w:ascii="Arial" w:hAnsi="Arial" w:eastAsia="Arial" w:cs="Arial"/>
                <w:color w:val="4A4A4A"/>
                <w:sz w:val="18"/>
                <w:szCs w:val="18"/>
              </w:rPr>
              <w:t>"resident_profile" | "resident_tenant_profile" | "system" | "workspace_member"</w:t>
            </w:r>
          </w:p>
        </w:tc>
      </w:tr>
      <w:tr w14:paraId="2F66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4EAC8D1">
            <w:r>
              <w:rPr>
                <w:rFonts w:ascii="Arial" w:hAnsi="Arial" w:eastAsia="Arial" w:cs="Arial"/>
                <w:b/>
                <w:bCs/>
                <w:color w:val="4A4A4A"/>
                <w:sz w:val="18"/>
                <w:szCs w:val="18"/>
              </w:rPr>
              <w:t>actor_id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55396BE">
            <w:r>
              <w:rPr>
                <w:rFonts w:ascii="Arial" w:hAnsi="Arial" w:eastAsia="Arial" w:cs="Arial"/>
                <w:color w:val="4A4A4A"/>
                <w:sz w:val="18"/>
                <w:szCs w:val="18"/>
              </w:rPr>
              <w:t>UUID</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7672209">
            <w:r>
              <w:rPr>
                <w:rFonts w:ascii="Arial" w:hAnsi="Arial" w:eastAsia="Arial" w:cs="Arial"/>
                <w:color w:val="4A4A4A"/>
                <w:sz w:val="18"/>
                <w:szCs w:val="18"/>
              </w:rPr>
              <w:t>Polymorphic FK</w:t>
            </w:r>
          </w:p>
        </w:tc>
      </w:tr>
      <w:tr w14:paraId="1ABE4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784623C">
            <w:r>
              <w:rPr>
                <w:rFonts w:ascii="Arial" w:hAnsi="Arial" w:eastAsia="Arial" w:cs="Arial"/>
                <w:b/>
                <w:bCs/>
                <w:color w:val="4A4A4A"/>
                <w:sz w:val="18"/>
                <w:szCs w:val="18"/>
              </w:rPr>
              <w:t>activity_type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D76081">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79B3CB6">
            <w:r>
              <w:rPr>
                <w:rFonts w:ascii="Arial" w:hAnsi="Arial" w:eastAsia="Arial" w:cs="Arial"/>
                <w:color w:val="4A4A4A"/>
                <w:sz w:val="18"/>
                <w:szCs w:val="18"/>
              </w:rPr>
              <w:t>"payment_made" | "bill_paused" | "bill_deleted" | "overdue_flagged" | "bill_created"</w:t>
            </w:r>
          </w:p>
        </w:tc>
      </w:tr>
      <w:tr w14:paraId="2803C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EEFD8C3">
            <w:r>
              <w:rPr>
                <w:rFonts w:ascii="Arial" w:hAnsi="Arial" w:eastAsia="Arial" w:cs="Arial"/>
                <w:b/>
                <w:bCs/>
                <w:color w:val="4A4A4A"/>
                <w:sz w:val="18"/>
                <w:szCs w:val="18"/>
              </w:rPr>
              <w:t>amount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0A310F5">
            <w:r>
              <w:rPr>
                <w:rFonts w:ascii="Arial" w:hAnsi="Arial" w:eastAsia="Arial" w:cs="Arial"/>
                <w:color w:val="4A4A4A"/>
                <w:sz w:val="18"/>
                <w:szCs w:val="18"/>
              </w:rPr>
              <w:t>DECIMAL</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12E30E7">
            <w:r>
              <w:rPr>
                <w:rFonts w:ascii="Arial" w:hAnsi="Arial" w:eastAsia="Arial" w:cs="Arial"/>
                <w:color w:val="4A4A4A"/>
                <w:sz w:val="18"/>
                <w:szCs w:val="18"/>
              </w:rPr>
              <w:t>Nullable — only for payment activities</w:t>
            </w:r>
          </w:p>
        </w:tc>
      </w:tr>
      <w:tr w14:paraId="78D6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C9C5989">
            <w:r>
              <w:rPr>
                <w:rFonts w:ascii="Arial" w:hAnsi="Arial" w:eastAsia="Arial" w:cs="Arial"/>
                <w:b/>
                <w:bCs/>
                <w:color w:val="4A4A4A"/>
                <w:sz w:val="18"/>
                <w:szCs w:val="18"/>
              </w:rPr>
              <w:t>note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7B64CD2">
            <w:r>
              <w:rPr>
                <w:rFonts w:ascii="Arial" w:hAnsi="Arial" w:eastAsia="Arial" w:cs="Arial"/>
                <w:color w:val="4A4A4A"/>
                <w:sz w:val="18"/>
                <w:szCs w:val="18"/>
              </w:rPr>
              <w:t>TEXT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40FADA">
            <w:r>
              <w:rPr>
                <w:rFonts w:ascii="Arial" w:hAnsi="Arial" w:eastAsia="Arial" w:cs="Arial"/>
                <w:color w:val="4A4A4A"/>
                <w:sz w:val="18"/>
                <w:szCs w:val="18"/>
              </w:rPr>
              <w:t>Optional</w:t>
            </w:r>
          </w:p>
        </w:tc>
      </w:tr>
      <w:tr w14:paraId="06C0A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5FF79D3">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8561AF5">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FE242B6">
            <w:r>
              <w:rPr>
                <w:rFonts w:ascii="Arial" w:hAnsi="Arial" w:eastAsia="Arial" w:cs="Arial"/>
                <w:color w:val="4A4A4A"/>
                <w:sz w:val="18"/>
                <w:szCs w:val="18"/>
              </w:rPr>
              <w:t>—</w:t>
            </w:r>
          </w:p>
        </w:tc>
      </w:tr>
    </w:tbl>
    <w:p w14:paraId="4751DF0E">
      <w:pPr>
        <w:spacing w:before="100" w:after="100"/>
      </w:pPr>
    </w:p>
    <w:p w14:paraId="07AB7CE5">
      <w:pPr>
        <w:pStyle w:val="4"/>
        <w:spacing w:before="200" w:after="80"/>
      </w:pPr>
      <w:r>
        <w:rPr>
          <w:rFonts w:ascii="Arial" w:hAnsi="Arial" w:eastAsia="Arial" w:cs="Arial"/>
          <w:b/>
          <w:bCs/>
          <w:color w:val="4A4A4A"/>
          <w:sz w:val="22"/>
          <w:szCs w:val="22"/>
        </w:rPr>
        <w:t>Table: bill_access_controls</w:t>
      </w:r>
    </w:p>
    <w:p w14:paraId="6C96CA51">
      <w:pPr>
        <w:spacing w:before="60" w:after="60"/>
      </w:pPr>
      <w:r>
        <w:rPr>
          <w:rFonts w:ascii="Arial" w:hAnsi="Arial" w:eastAsia="Arial" w:cs="Arial"/>
          <w:color w:val="4A4A4A"/>
          <w:sz w:val="20"/>
          <w:szCs w:val="20"/>
        </w:rPr>
        <w:t>Optional enforcement rule attached to a bill. When active, an unpaid bill can block access code generation, estate entry, or resident privileges. Checked at runtime before any controlled action.</w:t>
      </w:r>
    </w:p>
    <w:p w14:paraId="22AAF837">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92"/>
        <w:gridCol w:w="1756"/>
        <w:gridCol w:w="5012"/>
      </w:tblGrid>
      <w:tr w14:paraId="0B864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B90E478">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09B5524">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43A167A">
            <w:r>
              <w:rPr>
                <w:rFonts w:ascii="Arial" w:hAnsi="Arial" w:eastAsia="Arial" w:cs="Arial"/>
                <w:b/>
                <w:bCs/>
                <w:color w:val="FFFFFF"/>
                <w:sz w:val="18"/>
                <w:szCs w:val="18"/>
              </w:rPr>
              <w:t>Notes</w:t>
            </w:r>
          </w:p>
        </w:tc>
      </w:tr>
      <w:tr w14:paraId="2F4CA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750AAB6">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DA1FFE">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7DDF96">
            <w:r>
              <w:rPr>
                <w:rFonts w:ascii="Arial" w:hAnsi="Arial" w:eastAsia="Arial" w:cs="Arial"/>
                <w:color w:val="4A4A4A"/>
                <w:sz w:val="18"/>
                <w:szCs w:val="18"/>
              </w:rPr>
              <w:t>—</w:t>
            </w:r>
          </w:p>
        </w:tc>
      </w:tr>
      <w:tr w14:paraId="47CA9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0782577">
            <w:r>
              <w:rPr>
                <w:rFonts w:ascii="Arial" w:hAnsi="Arial" w:eastAsia="Arial" w:cs="Arial"/>
                <w:b/>
                <w:bCs/>
                <w:color w:val="4A4A4A"/>
                <w:sz w:val="18"/>
                <w:szCs w:val="18"/>
              </w:rPr>
              <w:t>bill_id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ED5BB33">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F3A9651">
            <w:r>
              <w:rPr>
                <w:rFonts w:ascii="Arial" w:hAnsi="Arial" w:eastAsia="Arial" w:cs="Arial"/>
                <w:color w:val="4A4A4A"/>
                <w:sz w:val="18"/>
                <w:szCs w:val="18"/>
              </w:rPr>
              <w:t>→ bills.id (unique — one rule set per bill)</w:t>
            </w:r>
          </w:p>
        </w:tc>
      </w:tr>
      <w:tr w14:paraId="0C3F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18BCCA1">
            <w:r>
              <w:rPr>
                <w:rFonts w:ascii="Arial" w:hAnsi="Arial" w:eastAsia="Arial" w:cs="Arial"/>
                <w:b/>
                <w:bCs/>
                <w:color w:val="4A4A4A"/>
                <w:sz w:val="18"/>
                <w:szCs w:val="18"/>
              </w:rPr>
              <w:t>restrict_estate_access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3ABD83A">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86D5B76">
            <w:r>
              <w:rPr>
                <w:rFonts w:ascii="Arial" w:hAnsi="Arial" w:eastAsia="Arial" w:cs="Arial"/>
                <w:color w:val="4A4A4A"/>
                <w:sz w:val="18"/>
                <w:szCs w:val="18"/>
              </w:rPr>
              <w:t>—</w:t>
            </w:r>
          </w:p>
        </w:tc>
      </w:tr>
      <w:tr w14:paraId="3857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4335251">
            <w:r>
              <w:rPr>
                <w:rFonts w:ascii="Arial" w:hAnsi="Arial" w:eastAsia="Arial" w:cs="Arial"/>
                <w:b/>
                <w:bCs/>
                <w:color w:val="4A4A4A"/>
                <w:sz w:val="18"/>
                <w:szCs w:val="18"/>
              </w:rPr>
              <w:t>restrict_entry_codes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90E8B2E">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FC210FA">
            <w:r>
              <w:rPr>
                <w:rFonts w:ascii="Arial" w:hAnsi="Arial" w:eastAsia="Arial" w:cs="Arial"/>
                <w:color w:val="4A4A4A"/>
                <w:sz w:val="18"/>
                <w:szCs w:val="18"/>
              </w:rPr>
              <w:t>Blocks AccessCode generation if bill unpaid</w:t>
            </w:r>
          </w:p>
        </w:tc>
      </w:tr>
      <w:tr w14:paraId="5654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D9FE6E6">
            <w:r>
              <w:rPr>
                <w:rFonts w:ascii="Arial" w:hAnsi="Arial" w:eastAsia="Arial" w:cs="Arial"/>
                <w:b/>
                <w:bCs/>
                <w:color w:val="4A4A4A"/>
                <w:sz w:val="18"/>
                <w:szCs w:val="18"/>
              </w:rPr>
              <w:t>restrict_resident_privileges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5300911">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DB2F81">
            <w:r>
              <w:rPr>
                <w:rFonts w:ascii="Arial" w:hAnsi="Arial" w:eastAsia="Arial" w:cs="Arial"/>
                <w:color w:val="4A4A4A"/>
                <w:sz w:val="18"/>
                <w:szCs w:val="18"/>
              </w:rPr>
              <w:t>—</w:t>
            </w:r>
          </w:p>
        </w:tc>
      </w:tr>
      <w:tr w14:paraId="3B32F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4C404D3">
            <w:r>
              <w:rPr>
                <w:rFonts w:ascii="Arial" w:hAnsi="Arial" w:eastAsia="Arial" w:cs="Arial"/>
                <w:b/>
                <w:bCs/>
                <w:color w:val="4A4A4A"/>
                <w:sz w:val="18"/>
                <w:szCs w:val="18"/>
              </w:rPr>
              <w:t>is_active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FD94C32">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275EE2C">
            <w:r>
              <w:rPr>
                <w:rFonts w:ascii="Arial" w:hAnsi="Arial" w:eastAsia="Arial" w:cs="Arial"/>
                <w:color w:val="4A4A4A"/>
                <w:sz w:val="18"/>
                <w:szCs w:val="18"/>
              </w:rPr>
              <w:t>Can be toggled independently of bill status</w:t>
            </w:r>
          </w:p>
        </w:tc>
      </w:tr>
      <w:tr w14:paraId="35E59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75EC27F">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AFF6BA9">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7C01D04">
            <w:r>
              <w:rPr>
                <w:rFonts w:ascii="Arial" w:hAnsi="Arial" w:eastAsia="Arial" w:cs="Arial"/>
                <w:color w:val="4A4A4A"/>
                <w:sz w:val="18"/>
                <w:szCs w:val="18"/>
              </w:rPr>
              <w:t>—</w:t>
            </w:r>
          </w:p>
        </w:tc>
      </w:tr>
    </w:tbl>
    <w:p w14:paraId="65D29AC7">
      <w:pPr>
        <w:spacing w:before="100" w:after="100"/>
      </w:pPr>
    </w:p>
    <w:p w14:paraId="5077DDA1">
      <w:pPr>
        <w:pStyle w:val="3"/>
        <w:spacing w:before="280" w:after="120"/>
      </w:pPr>
      <w:r>
        <w:rPr>
          <w:rFonts w:ascii="Arial" w:hAnsi="Arial" w:eastAsia="Arial" w:cs="Arial"/>
          <w:b/>
          <w:bCs/>
          <w:color w:val="1A6B3C"/>
          <w:sz w:val="26"/>
          <w:szCs w:val="26"/>
        </w:rPr>
        <w:t>Layer 9 — Finance &amp; Wallet</w:t>
      </w:r>
    </w:p>
    <w:p w14:paraId="3691F028">
      <w:pPr>
        <w:pStyle w:val="4"/>
        <w:spacing w:before="200" w:after="80"/>
      </w:pPr>
      <w:r>
        <w:rPr>
          <w:rFonts w:ascii="Arial" w:hAnsi="Arial" w:eastAsia="Arial" w:cs="Arial"/>
          <w:b/>
          <w:bCs/>
          <w:color w:val="4A4A4A"/>
          <w:sz w:val="22"/>
          <w:szCs w:val="22"/>
        </w:rPr>
        <w:t>Table: wallets</w:t>
      </w:r>
    </w:p>
    <w:p w14:paraId="61700E1F">
      <w:pPr>
        <w:spacing w:before="60" w:after="60"/>
      </w:pPr>
      <w:r>
        <w:rPr>
          <w:rFonts w:ascii="Arial" w:hAnsi="Arial" w:eastAsia="Arial" w:cs="Arial"/>
          <w:color w:val="4A4A4A"/>
          <w:sz w:val="20"/>
          <w:szCs w:val="20"/>
        </w:rPr>
        <w:t>Each manageable entity has a wallet. Used for collecting bill payments and initiating withdrawals. Revenue analytics in the Estate/Landlord dashboard are derived from wallet transactions.</w:t>
      </w:r>
    </w:p>
    <w:p w14:paraId="555A7C3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52B73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232C0FF">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AE254B4">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ABE3043">
            <w:r>
              <w:rPr>
                <w:rFonts w:ascii="Arial" w:hAnsi="Arial" w:eastAsia="Arial" w:cs="Arial"/>
                <w:b/>
                <w:bCs/>
                <w:color w:val="FFFFFF"/>
                <w:sz w:val="18"/>
                <w:szCs w:val="18"/>
              </w:rPr>
              <w:t>Notes</w:t>
            </w:r>
          </w:p>
        </w:tc>
      </w:tr>
      <w:tr w14:paraId="4C23A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86C431F">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7E42764">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D520748">
            <w:r>
              <w:rPr>
                <w:rFonts w:ascii="Arial" w:hAnsi="Arial" w:eastAsia="Arial" w:cs="Arial"/>
                <w:color w:val="4A4A4A"/>
                <w:sz w:val="18"/>
                <w:szCs w:val="18"/>
              </w:rPr>
              <w:t>—</w:t>
            </w:r>
          </w:p>
        </w:tc>
      </w:tr>
      <w:tr w14:paraId="0634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F98FE08">
            <w:r>
              <w:rPr>
                <w:rFonts w:ascii="Arial" w:hAnsi="Arial" w:eastAsia="Arial" w:cs="Arial"/>
                <w:b/>
                <w:bCs/>
                <w:color w:val="4A4A4A"/>
                <w:sz w:val="18"/>
                <w:szCs w:val="18"/>
              </w:rPr>
              <w:t>owner_type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967C19C">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D9B2B93">
            <w:r>
              <w:rPr>
                <w:rFonts w:ascii="Arial" w:hAnsi="Arial" w:eastAsia="Arial" w:cs="Arial"/>
                <w:color w:val="4A4A4A"/>
                <w:sz w:val="18"/>
                <w:szCs w:val="18"/>
              </w:rPr>
              <w:t>"estate" | "court" | "property" | "user"</w:t>
            </w:r>
          </w:p>
        </w:tc>
      </w:tr>
      <w:tr w14:paraId="644A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B914101">
            <w:r>
              <w:rPr>
                <w:rFonts w:ascii="Arial" w:hAnsi="Arial" w:eastAsia="Arial" w:cs="Arial"/>
                <w:b/>
                <w:bCs/>
                <w:color w:val="4A4A4A"/>
                <w:sz w:val="18"/>
                <w:szCs w:val="18"/>
              </w:rPr>
              <w:t>owner_id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2248A63">
            <w:r>
              <w:rPr>
                <w:rFonts w:ascii="Arial" w:hAnsi="Arial" w:eastAsia="Arial" w:cs="Arial"/>
                <w:color w:val="4A4A4A"/>
                <w:sz w:val="18"/>
                <w:szCs w:val="18"/>
              </w:rPr>
              <w:t>UUID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D2EE219">
            <w:r>
              <w:rPr>
                <w:rFonts w:ascii="Arial" w:hAnsi="Arial" w:eastAsia="Arial" w:cs="Arial"/>
                <w:color w:val="4A4A4A"/>
                <w:sz w:val="18"/>
                <w:szCs w:val="18"/>
              </w:rPr>
              <w:t>Polymorphic FK</w:t>
            </w:r>
          </w:p>
        </w:tc>
      </w:tr>
      <w:tr w14:paraId="7F479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F4CABFC">
            <w:r>
              <w:rPr>
                <w:rFonts w:ascii="Arial" w:hAnsi="Arial" w:eastAsia="Arial" w:cs="Arial"/>
                <w:b/>
                <w:bCs/>
                <w:color w:val="4A4A4A"/>
                <w:sz w:val="18"/>
                <w:szCs w:val="18"/>
              </w:rPr>
              <w:t>balance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2A7B22E">
            <w:r>
              <w:rPr>
                <w:rFonts w:ascii="Arial" w:hAnsi="Arial" w:eastAsia="Arial" w:cs="Arial"/>
                <w:color w:val="4A4A4A"/>
                <w:sz w:val="18"/>
                <w:szCs w:val="18"/>
              </w:rPr>
              <w:t>DECIMAL</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746BCFF">
            <w:r>
              <w:rPr>
                <w:rFonts w:ascii="Arial" w:hAnsi="Arial" w:eastAsia="Arial" w:cs="Arial"/>
                <w:color w:val="4A4A4A"/>
                <w:sz w:val="18"/>
                <w:szCs w:val="18"/>
              </w:rPr>
              <w:t>—</w:t>
            </w:r>
          </w:p>
        </w:tc>
      </w:tr>
      <w:tr w14:paraId="1D248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D292A24">
            <w:r>
              <w:rPr>
                <w:rFonts w:ascii="Arial" w:hAnsi="Arial" w:eastAsia="Arial" w:cs="Arial"/>
                <w:b/>
                <w:bCs/>
                <w:color w:val="4A4A4A"/>
                <w:sz w:val="18"/>
                <w:szCs w:val="18"/>
              </w:rPr>
              <w:t>currency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0E37B76">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2DE63B">
            <w:r>
              <w:rPr>
                <w:rFonts w:ascii="Arial" w:hAnsi="Arial" w:eastAsia="Arial" w:cs="Arial"/>
                <w:color w:val="4A4A4A"/>
                <w:sz w:val="18"/>
                <w:szCs w:val="18"/>
              </w:rPr>
              <w:t>Default: NGN</w:t>
            </w:r>
          </w:p>
        </w:tc>
      </w:tr>
      <w:tr w14:paraId="609C8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79ACEB5">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5D1F12A">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4D66695">
            <w:r>
              <w:rPr>
                <w:rFonts w:ascii="Arial" w:hAnsi="Arial" w:eastAsia="Arial" w:cs="Arial"/>
                <w:color w:val="4A4A4A"/>
                <w:sz w:val="18"/>
                <w:szCs w:val="18"/>
              </w:rPr>
              <w:t>—</w:t>
            </w:r>
          </w:p>
        </w:tc>
      </w:tr>
    </w:tbl>
    <w:p w14:paraId="18F512EB">
      <w:pPr>
        <w:spacing w:before="60" w:after="60"/>
      </w:pPr>
      <w:r>
        <w:rPr>
          <w:rFonts w:ascii="Arial" w:hAnsi="Arial" w:eastAsia="Arial" w:cs="Arial"/>
          <w:b/>
          <w:bCs/>
          <w:color w:val="C0392B"/>
          <w:sz w:val="18"/>
          <w:szCs w:val="18"/>
        </w:rPr>
        <w:t xml:space="preserve">🚩 Flag: </w:t>
      </w:r>
      <w:r>
        <w:rPr>
          <w:rFonts w:ascii="Arial" w:hAnsi="Arial" w:eastAsia="Arial" w:cs="Arial"/>
          <w:i/>
          <w:iCs/>
          <w:color w:val="4A4A4A"/>
          <w:sz w:val="18"/>
          <w:szCs w:val="18"/>
        </w:rPr>
        <w:t>Confirm with team: does a User (resident) have their own wallet for paying bills, or does payment go directly to the entity wallet via payment gateway?</w:t>
      </w:r>
    </w:p>
    <w:p w14:paraId="2B71C0DC">
      <w:pPr>
        <w:spacing w:before="100" w:after="100"/>
      </w:pPr>
    </w:p>
    <w:p w14:paraId="04DB77B4">
      <w:pPr>
        <w:pStyle w:val="4"/>
        <w:spacing w:before="200" w:after="80"/>
      </w:pPr>
      <w:r>
        <w:rPr>
          <w:rFonts w:ascii="Arial" w:hAnsi="Arial" w:eastAsia="Arial" w:cs="Arial"/>
          <w:b/>
          <w:bCs/>
          <w:color w:val="4A4A4A"/>
          <w:sz w:val="22"/>
          <w:szCs w:val="22"/>
        </w:rPr>
        <w:t>Table: wallet_transactions</w:t>
      </w:r>
    </w:p>
    <w:p w14:paraId="17F65654">
      <w:pPr>
        <w:spacing w:before="60" w:after="60"/>
      </w:pPr>
      <w:r>
        <w:rPr>
          <w:rFonts w:ascii="Arial" w:hAnsi="Arial" w:eastAsia="Arial" w:cs="Arial"/>
          <w:color w:val="4A4A4A"/>
          <w:sz w:val="20"/>
          <w:szCs w:val="20"/>
        </w:rPr>
        <w:t>Ledger of all wallet movements. Powers the Finance dashboard, revenue breakdowns by property (courts vs standalone), and withdrawal history.</w:t>
      </w:r>
    </w:p>
    <w:p w14:paraId="71FDBA8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62D4D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09CDF3F">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7D15698">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443D5B5">
            <w:r>
              <w:rPr>
                <w:rFonts w:ascii="Arial" w:hAnsi="Arial" w:eastAsia="Arial" w:cs="Arial"/>
                <w:b/>
                <w:bCs/>
                <w:color w:val="FFFFFF"/>
                <w:sz w:val="18"/>
                <w:szCs w:val="18"/>
              </w:rPr>
              <w:t>Notes</w:t>
            </w:r>
          </w:p>
        </w:tc>
      </w:tr>
      <w:tr w14:paraId="32C36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2F3559E">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9210CF">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28C095A">
            <w:r>
              <w:rPr>
                <w:rFonts w:ascii="Arial" w:hAnsi="Arial" w:eastAsia="Arial" w:cs="Arial"/>
                <w:color w:val="4A4A4A"/>
                <w:sz w:val="18"/>
                <w:szCs w:val="18"/>
              </w:rPr>
              <w:t>—</w:t>
            </w:r>
          </w:p>
        </w:tc>
      </w:tr>
      <w:tr w14:paraId="4FC2B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93464B4">
            <w:r>
              <w:rPr>
                <w:rFonts w:ascii="Arial" w:hAnsi="Arial" w:eastAsia="Arial" w:cs="Arial"/>
                <w:b/>
                <w:bCs/>
                <w:color w:val="4A4A4A"/>
                <w:sz w:val="18"/>
                <w:szCs w:val="18"/>
              </w:rPr>
              <w:t>wallet_id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2939BBC">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6B55ECE">
            <w:r>
              <w:rPr>
                <w:rFonts w:ascii="Arial" w:hAnsi="Arial" w:eastAsia="Arial" w:cs="Arial"/>
                <w:color w:val="4A4A4A"/>
                <w:sz w:val="18"/>
                <w:szCs w:val="18"/>
              </w:rPr>
              <w:t>→ wallets.id</w:t>
            </w:r>
          </w:p>
        </w:tc>
      </w:tr>
      <w:tr w14:paraId="4798F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0586E2E">
            <w:r>
              <w:rPr>
                <w:rFonts w:ascii="Arial" w:hAnsi="Arial" w:eastAsia="Arial" w:cs="Arial"/>
                <w:b/>
                <w:bCs/>
                <w:color w:val="4A4A4A"/>
                <w:sz w:val="18"/>
                <w:szCs w:val="18"/>
              </w:rPr>
              <w:t>type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6CDABD0">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F54F303">
            <w:r>
              <w:rPr>
                <w:rFonts w:ascii="Arial" w:hAnsi="Arial" w:eastAsia="Arial" w:cs="Arial"/>
                <w:color w:val="4A4A4A"/>
                <w:sz w:val="18"/>
                <w:szCs w:val="18"/>
              </w:rPr>
              <w:t>"credit" | "debit"</w:t>
            </w:r>
          </w:p>
        </w:tc>
      </w:tr>
      <w:tr w14:paraId="1D57B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B0FDBED">
            <w:r>
              <w:rPr>
                <w:rFonts w:ascii="Arial" w:hAnsi="Arial" w:eastAsia="Arial" w:cs="Arial"/>
                <w:b/>
                <w:bCs/>
                <w:color w:val="4A4A4A"/>
                <w:sz w:val="18"/>
                <w:szCs w:val="18"/>
              </w:rPr>
              <w:t>category</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ACB57D5">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3A5F1BD">
            <w:r>
              <w:rPr>
                <w:rFonts w:ascii="Arial" w:hAnsi="Arial" w:eastAsia="Arial" w:cs="Arial"/>
                <w:color w:val="4A4A4A"/>
                <w:sz w:val="18"/>
                <w:szCs w:val="18"/>
              </w:rPr>
              <w:t>"bill_payment" | "withdrawal" | "top_up" | "refund"</w:t>
            </w:r>
          </w:p>
        </w:tc>
      </w:tr>
      <w:tr w14:paraId="21C7C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995222D">
            <w:r>
              <w:rPr>
                <w:rFonts w:ascii="Arial" w:hAnsi="Arial" w:eastAsia="Arial" w:cs="Arial"/>
                <w:b/>
                <w:bCs/>
                <w:color w:val="4A4A4A"/>
                <w:sz w:val="18"/>
                <w:szCs w:val="18"/>
              </w:rPr>
              <w:t>amount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57CE6E3">
            <w:r>
              <w:rPr>
                <w:rFonts w:ascii="Arial" w:hAnsi="Arial" w:eastAsia="Arial" w:cs="Arial"/>
                <w:color w:val="4A4A4A"/>
                <w:sz w:val="18"/>
                <w:szCs w:val="18"/>
              </w:rPr>
              <w:t>DECIMAL</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CB3AAFE">
            <w:r>
              <w:rPr>
                <w:rFonts w:ascii="Arial" w:hAnsi="Arial" w:eastAsia="Arial" w:cs="Arial"/>
                <w:color w:val="4A4A4A"/>
                <w:sz w:val="18"/>
                <w:szCs w:val="18"/>
              </w:rPr>
              <w:t>—</w:t>
            </w:r>
          </w:p>
        </w:tc>
      </w:tr>
      <w:tr w14:paraId="6417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31DC667">
            <w:r>
              <w:rPr>
                <w:rFonts w:ascii="Arial" w:hAnsi="Arial" w:eastAsia="Arial" w:cs="Arial"/>
                <w:b/>
                <w:bCs/>
                <w:color w:val="4A4A4A"/>
                <w:sz w:val="18"/>
                <w:szCs w:val="18"/>
              </w:rPr>
              <w:t>reference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0DA0751">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B1C2520">
            <w:r>
              <w:rPr>
                <w:rFonts w:ascii="Arial" w:hAnsi="Arial" w:eastAsia="Arial" w:cs="Arial"/>
                <w:color w:val="4A4A4A"/>
                <w:sz w:val="18"/>
                <w:szCs w:val="18"/>
              </w:rPr>
              <w:t>Payment gateway ref or internal ref</w:t>
            </w:r>
          </w:p>
        </w:tc>
      </w:tr>
      <w:tr w14:paraId="3C49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9D642B2">
            <w:r>
              <w:rPr>
                <w:rFonts w:ascii="Arial" w:hAnsi="Arial" w:eastAsia="Arial" w:cs="Arial"/>
                <w:b/>
                <w:bCs/>
                <w:color w:val="4A4A4A"/>
                <w:sz w:val="18"/>
                <w:szCs w:val="18"/>
              </w:rPr>
              <w:t>description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8E6978">
            <w:r>
              <w:rPr>
                <w:rFonts w:ascii="Arial" w:hAnsi="Arial" w:eastAsia="Arial" w:cs="Arial"/>
                <w:color w:val="4A4A4A"/>
                <w:sz w:val="18"/>
                <w:szCs w:val="18"/>
              </w:rPr>
              <w:t>TEXT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118AF3">
            <w:r>
              <w:rPr>
                <w:rFonts w:ascii="Arial" w:hAnsi="Arial" w:eastAsia="Arial" w:cs="Arial"/>
                <w:color w:val="4A4A4A"/>
                <w:sz w:val="18"/>
                <w:szCs w:val="18"/>
              </w:rPr>
              <w:t>—</w:t>
            </w:r>
          </w:p>
        </w:tc>
      </w:tr>
      <w:tr w14:paraId="436B6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6BF8346">
            <w:r>
              <w:rPr>
                <w:rFonts w:ascii="Arial" w:hAnsi="Arial" w:eastAsia="Arial" w:cs="Arial"/>
                <w:b/>
                <w:bCs/>
                <w:color w:val="4A4A4A"/>
                <w:sz w:val="18"/>
                <w:szCs w:val="18"/>
              </w:rPr>
              <w:t>related_bill_id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4D3D10C">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63420EE">
            <w:r>
              <w:rPr>
                <w:rFonts w:ascii="Arial" w:hAnsi="Arial" w:eastAsia="Arial" w:cs="Arial"/>
                <w:color w:val="4A4A4A"/>
                <w:sz w:val="18"/>
                <w:szCs w:val="18"/>
              </w:rPr>
              <w:t>→ bills.id (nullable)</w:t>
            </w:r>
          </w:p>
        </w:tc>
      </w:tr>
      <w:tr w14:paraId="4F48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0B916CF">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D6787C">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321486">
            <w:r>
              <w:rPr>
                <w:rFonts w:ascii="Arial" w:hAnsi="Arial" w:eastAsia="Arial" w:cs="Arial"/>
                <w:color w:val="4A4A4A"/>
                <w:sz w:val="18"/>
                <w:szCs w:val="18"/>
              </w:rPr>
              <w:t>—</w:t>
            </w:r>
          </w:p>
        </w:tc>
      </w:tr>
    </w:tbl>
    <w:p w14:paraId="54ADEE81">
      <w:pPr>
        <w:spacing w:before="100" w:after="100"/>
      </w:pPr>
    </w:p>
    <w:p w14:paraId="41BCE254">
      <w:pPr>
        <w:pStyle w:val="4"/>
        <w:spacing w:before="200" w:after="80"/>
      </w:pPr>
      <w:r>
        <w:rPr>
          <w:rFonts w:ascii="Arial" w:hAnsi="Arial" w:eastAsia="Arial" w:cs="Arial"/>
          <w:b/>
          <w:bCs/>
          <w:color w:val="4A4A4A"/>
          <w:sz w:val="22"/>
          <w:szCs w:val="22"/>
        </w:rPr>
        <w:t>Table: transaction_pins</w:t>
      </w:r>
    </w:p>
    <w:p w14:paraId="3CF70506">
      <w:pPr>
        <w:spacing w:before="60" w:after="60"/>
      </w:pPr>
      <w:r>
        <w:rPr>
          <w:rFonts w:ascii="Arial" w:hAnsi="Arial" w:eastAsia="Arial" w:cs="Arial"/>
          <w:color w:val="4A4A4A"/>
          <w:sz w:val="20"/>
          <w:szCs w:val="20"/>
        </w:rPr>
        <w:t>Separate PIN for financial operations (withdrawals). Distinct from the account password. Has its own Forgot PIN flow via email OTP.</w:t>
      </w:r>
    </w:p>
    <w:p w14:paraId="72ED53DA">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5CA7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721225E2">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A90D636">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80A3A30">
            <w:r>
              <w:rPr>
                <w:rFonts w:ascii="Arial" w:hAnsi="Arial" w:eastAsia="Arial" w:cs="Arial"/>
                <w:b/>
                <w:bCs/>
                <w:color w:val="FFFFFF"/>
                <w:sz w:val="18"/>
                <w:szCs w:val="18"/>
              </w:rPr>
              <w:t>Notes</w:t>
            </w:r>
          </w:p>
        </w:tc>
      </w:tr>
      <w:tr w14:paraId="7294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77A4790">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13E816C">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806C771">
            <w:r>
              <w:rPr>
                <w:rFonts w:ascii="Arial" w:hAnsi="Arial" w:eastAsia="Arial" w:cs="Arial"/>
                <w:color w:val="4A4A4A"/>
                <w:sz w:val="18"/>
                <w:szCs w:val="18"/>
              </w:rPr>
              <w:t>—</w:t>
            </w:r>
          </w:p>
        </w:tc>
      </w:tr>
      <w:tr w14:paraId="3A153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2AD3E1B">
            <w:r>
              <w:rPr>
                <w:rFonts w:ascii="Arial" w:hAnsi="Arial" w:eastAsia="Arial" w:cs="Arial"/>
                <w:b/>
                <w:bCs/>
                <w:color w:val="4A4A4A"/>
                <w:sz w:val="18"/>
                <w:szCs w:val="18"/>
              </w:rPr>
              <w:t>user_id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F51C3A9">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ED7E6A3">
            <w:r>
              <w:rPr>
                <w:rFonts w:ascii="Arial" w:hAnsi="Arial" w:eastAsia="Arial" w:cs="Arial"/>
                <w:color w:val="4A4A4A"/>
                <w:sz w:val="18"/>
                <w:szCs w:val="18"/>
              </w:rPr>
              <w:t>→ users.id (unique)</w:t>
            </w:r>
          </w:p>
        </w:tc>
      </w:tr>
      <w:tr w14:paraId="3E5CC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BDDBA36">
            <w:r>
              <w:rPr>
                <w:rFonts w:ascii="Arial" w:hAnsi="Arial" w:eastAsia="Arial" w:cs="Arial"/>
                <w:b/>
                <w:bCs/>
                <w:color w:val="4A4A4A"/>
                <w:sz w:val="18"/>
                <w:szCs w:val="18"/>
              </w:rPr>
              <w:t>pin_hash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23E1F3C">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74C297">
            <w:r>
              <w:rPr>
                <w:rFonts w:ascii="Arial" w:hAnsi="Arial" w:eastAsia="Arial" w:cs="Arial"/>
                <w:color w:val="4A4A4A"/>
                <w:sz w:val="18"/>
                <w:szCs w:val="18"/>
              </w:rPr>
              <w:t>—</w:t>
            </w:r>
          </w:p>
        </w:tc>
      </w:tr>
      <w:tr w14:paraId="73BF2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D65B860">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25B43B9">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307F9A4">
            <w:r>
              <w:rPr>
                <w:rFonts w:ascii="Arial" w:hAnsi="Arial" w:eastAsia="Arial" w:cs="Arial"/>
                <w:color w:val="4A4A4A"/>
                <w:sz w:val="18"/>
                <w:szCs w:val="18"/>
              </w:rPr>
              <w:t>—</w:t>
            </w:r>
          </w:p>
        </w:tc>
      </w:tr>
      <w:tr w14:paraId="508AE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64D7AA7">
            <w:r>
              <w:rPr>
                <w:rFonts w:ascii="Arial" w:hAnsi="Arial" w:eastAsia="Arial" w:cs="Arial"/>
                <w:b/>
                <w:bCs/>
                <w:color w:val="4A4A4A"/>
                <w:sz w:val="18"/>
                <w:szCs w:val="18"/>
              </w:rPr>
              <w:t>updated_at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BC0C2F0">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487D7A2">
            <w:r>
              <w:rPr>
                <w:rFonts w:ascii="Arial" w:hAnsi="Arial" w:eastAsia="Arial" w:cs="Arial"/>
                <w:color w:val="4A4A4A"/>
                <w:sz w:val="18"/>
                <w:szCs w:val="18"/>
              </w:rPr>
              <w:t>—</w:t>
            </w:r>
          </w:p>
        </w:tc>
      </w:tr>
    </w:tbl>
    <w:p w14:paraId="7A8AC2E0">
      <w:pPr>
        <w:spacing w:before="100" w:after="100"/>
      </w:pPr>
    </w:p>
    <w:p w14:paraId="388F014E">
      <w:pPr>
        <w:pStyle w:val="3"/>
        <w:spacing w:before="280" w:after="120"/>
      </w:pPr>
      <w:r>
        <w:rPr>
          <w:rFonts w:ascii="Arial" w:hAnsi="Arial" w:eastAsia="Arial" w:cs="Arial"/>
          <w:b/>
          <w:bCs/>
          <w:color w:val="1A6B3C"/>
          <w:sz w:val="26"/>
          <w:szCs w:val="26"/>
        </w:rPr>
        <w:t>Layer 10 — Access &amp; Security</w:t>
      </w:r>
    </w:p>
    <w:p w14:paraId="434AA484">
      <w:pPr>
        <w:pStyle w:val="4"/>
        <w:spacing w:before="200" w:after="80"/>
      </w:pPr>
      <w:r>
        <w:rPr>
          <w:rFonts w:ascii="Arial" w:hAnsi="Arial" w:eastAsia="Arial" w:cs="Arial"/>
          <w:b/>
          <w:bCs/>
          <w:color w:val="4A4A4A"/>
          <w:sz w:val="22"/>
          <w:szCs w:val="22"/>
        </w:rPr>
        <w:t>Table: access_codes</w:t>
      </w:r>
    </w:p>
    <w:p w14:paraId="54EF67BC">
      <w:pPr>
        <w:spacing w:before="60" w:after="60"/>
      </w:pPr>
      <w:r>
        <w:rPr>
          <w:rFonts w:ascii="Arial" w:hAnsi="Arial" w:eastAsia="Arial" w:cs="Arial"/>
          <w:color w:val="4A4A4A"/>
          <w:sz w:val="20"/>
          <w:szCs w:val="20"/>
        </w:rPr>
        <w:t>One-time use codes generated by residents, resident tenants, and dependents. Visitor type is selected at creation. Security workspace members scan/verify these codes and can view the full history.</w:t>
      </w:r>
    </w:p>
    <w:p w14:paraId="6AC4C96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1"/>
        <w:gridCol w:w="1793"/>
        <w:gridCol w:w="5316"/>
      </w:tblGrid>
      <w:tr w14:paraId="6E9EF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3CC5999">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764845E3">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40100DF">
            <w:r>
              <w:rPr>
                <w:rFonts w:ascii="Arial" w:hAnsi="Arial" w:eastAsia="Arial" w:cs="Arial"/>
                <w:b/>
                <w:bCs/>
                <w:color w:val="FFFFFF"/>
                <w:sz w:val="18"/>
                <w:szCs w:val="18"/>
              </w:rPr>
              <w:t>Notes</w:t>
            </w:r>
          </w:p>
        </w:tc>
      </w:tr>
      <w:tr w14:paraId="2D5F2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6B80966">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13793E">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9379F7">
            <w:r>
              <w:rPr>
                <w:rFonts w:ascii="Arial" w:hAnsi="Arial" w:eastAsia="Arial" w:cs="Arial"/>
                <w:color w:val="4A4A4A"/>
                <w:sz w:val="18"/>
                <w:szCs w:val="18"/>
              </w:rPr>
              <w:t>—</w:t>
            </w:r>
          </w:p>
        </w:tc>
      </w:tr>
      <w:tr w14:paraId="4367B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FC3E240">
            <w:r>
              <w:rPr>
                <w:rFonts w:ascii="Arial" w:hAnsi="Arial" w:eastAsia="Arial" w:cs="Arial"/>
                <w:b/>
                <w:bCs/>
                <w:color w:val="4A4A4A"/>
                <w:sz w:val="18"/>
                <w:szCs w:val="18"/>
              </w:rPr>
              <w:t>generated_by_type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34A29C3">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A547897">
            <w:r>
              <w:rPr>
                <w:rFonts w:ascii="Arial" w:hAnsi="Arial" w:eastAsia="Arial" w:cs="Arial"/>
                <w:color w:val="4A4A4A"/>
                <w:sz w:val="18"/>
                <w:szCs w:val="18"/>
              </w:rPr>
              <w:t>"resident_profile" | "resident_tenant_profile" | "dependent_profile"</w:t>
            </w:r>
          </w:p>
        </w:tc>
      </w:tr>
      <w:tr w14:paraId="3183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9B82DA6">
            <w:r>
              <w:rPr>
                <w:rFonts w:ascii="Arial" w:hAnsi="Arial" w:eastAsia="Arial" w:cs="Arial"/>
                <w:b/>
                <w:bCs/>
                <w:color w:val="4A4A4A"/>
                <w:sz w:val="18"/>
                <w:szCs w:val="18"/>
              </w:rPr>
              <w:t>generated_by_id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3B9617">
            <w:r>
              <w:rPr>
                <w:rFonts w:ascii="Arial" w:hAnsi="Arial" w:eastAsia="Arial" w:cs="Arial"/>
                <w:color w:val="4A4A4A"/>
                <w:sz w:val="18"/>
                <w:szCs w:val="18"/>
              </w:rPr>
              <w:t>UUID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8C39D8">
            <w:r>
              <w:rPr>
                <w:rFonts w:ascii="Arial" w:hAnsi="Arial" w:eastAsia="Arial" w:cs="Arial"/>
                <w:color w:val="4A4A4A"/>
                <w:sz w:val="18"/>
                <w:szCs w:val="18"/>
              </w:rPr>
              <w:t>Polymorphic FK</w:t>
            </w:r>
          </w:p>
        </w:tc>
      </w:tr>
      <w:tr w14:paraId="01908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DC36735">
            <w:r>
              <w:rPr>
                <w:rFonts w:ascii="Arial" w:hAnsi="Arial" w:eastAsia="Arial" w:cs="Arial"/>
                <w:b/>
                <w:bCs/>
                <w:color w:val="4A4A4A"/>
                <w:sz w:val="18"/>
                <w:szCs w:val="18"/>
              </w:rPr>
              <w:t>context_type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ECC6594">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3730645">
            <w:r>
              <w:rPr>
                <w:rFonts w:ascii="Arial" w:hAnsi="Arial" w:eastAsia="Arial" w:cs="Arial"/>
                <w:color w:val="4A4A4A"/>
                <w:sz w:val="18"/>
                <w:szCs w:val="18"/>
              </w:rPr>
              <w:t>"unit" | "sub_unit" | "estate" | "court"</w:t>
            </w:r>
          </w:p>
        </w:tc>
      </w:tr>
      <w:tr w14:paraId="7BFA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9B561EA">
            <w:r>
              <w:rPr>
                <w:rFonts w:ascii="Arial" w:hAnsi="Arial" w:eastAsia="Arial" w:cs="Arial"/>
                <w:b/>
                <w:bCs/>
                <w:color w:val="4A4A4A"/>
                <w:sz w:val="18"/>
                <w:szCs w:val="18"/>
              </w:rPr>
              <w:t>context_id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4D1901">
            <w:r>
              <w:rPr>
                <w:rFonts w:ascii="Arial" w:hAnsi="Arial" w:eastAsia="Arial" w:cs="Arial"/>
                <w:color w:val="4A4A4A"/>
                <w:sz w:val="18"/>
                <w:szCs w:val="18"/>
              </w:rPr>
              <w:t>UUID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B72AE6">
            <w:r>
              <w:rPr>
                <w:rFonts w:ascii="Arial" w:hAnsi="Arial" w:eastAsia="Arial" w:cs="Arial"/>
                <w:color w:val="4A4A4A"/>
                <w:sz w:val="18"/>
                <w:szCs w:val="18"/>
              </w:rPr>
              <w:t>Polymorphic FK — the entry point</w:t>
            </w:r>
          </w:p>
        </w:tc>
      </w:tr>
      <w:tr w14:paraId="7B024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E3473B8">
            <w:r>
              <w:rPr>
                <w:rFonts w:ascii="Arial" w:hAnsi="Arial" w:eastAsia="Arial" w:cs="Arial"/>
                <w:b/>
                <w:bCs/>
                <w:color w:val="4A4A4A"/>
                <w:sz w:val="18"/>
                <w:szCs w:val="18"/>
              </w:rPr>
              <w:t>visitor_type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6FA481A">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0E5DCCF">
            <w:r>
              <w:rPr>
                <w:rFonts w:ascii="Arial" w:hAnsi="Arial" w:eastAsia="Arial" w:cs="Arial"/>
                <w:color w:val="4A4A4A"/>
                <w:sz w:val="18"/>
                <w:szCs w:val="18"/>
              </w:rPr>
              <w:t>"guest" | "service_provider" | "delivery_personnel"</w:t>
            </w:r>
          </w:p>
        </w:tc>
      </w:tr>
      <w:tr w14:paraId="05399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4453757">
            <w:r>
              <w:rPr>
                <w:rFonts w:ascii="Arial" w:hAnsi="Arial" w:eastAsia="Arial" w:cs="Arial"/>
                <w:b/>
                <w:bCs/>
                <w:color w:val="4A4A4A"/>
                <w:sz w:val="18"/>
                <w:szCs w:val="18"/>
              </w:rPr>
              <w:t>code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611798">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0B73A3">
            <w:r>
              <w:rPr>
                <w:rFonts w:ascii="Arial" w:hAnsi="Arial" w:eastAsia="Arial" w:cs="Arial"/>
                <w:color w:val="4A4A4A"/>
                <w:sz w:val="18"/>
                <w:szCs w:val="18"/>
              </w:rPr>
              <w:t>Unique, random string</w:t>
            </w:r>
          </w:p>
        </w:tc>
      </w:tr>
      <w:tr w14:paraId="4D52C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81DC745">
            <w:r>
              <w:rPr>
                <w:rFonts w:ascii="Arial" w:hAnsi="Arial" w:eastAsia="Arial" w:cs="Arial"/>
                <w:b/>
                <w:bCs/>
                <w:color w:val="4A4A4A"/>
                <w:sz w:val="18"/>
                <w:szCs w:val="18"/>
              </w:rPr>
              <w:t>is_used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A85AE62">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08E8386">
            <w:r>
              <w:rPr>
                <w:rFonts w:ascii="Arial" w:hAnsi="Arial" w:eastAsia="Arial" w:cs="Arial"/>
                <w:color w:val="4A4A4A"/>
                <w:sz w:val="18"/>
                <w:szCs w:val="18"/>
              </w:rPr>
              <w:t>—</w:t>
            </w:r>
          </w:p>
        </w:tc>
      </w:tr>
      <w:tr w14:paraId="2363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263A23F">
            <w:r>
              <w:rPr>
                <w:rFonts w:ascii="Arial" w:hAnsi="Arial" w:eastAsia="Arial" w:cs="Arial"/>
                <w:b/>
                <w:bCs/>
                <w:color w:val="4A4A4A"/>
                <w:sz w:val="18"/>
                <w:szCs w:val="18"/>
              </w:rPr>
              <w:t>used_at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BDD52C">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3699B5">
            <w:r>
              <w:rPr>
                <w:rFonts w:ascii="Arial" w:hAnsi="Arial" w:eastAsia="Arial" w:cs="Arial"/>
                <w:color w:val="4A4A4A"/>
                <w:sz w:val="18"/>
                <w:szCs w:val="18"/>
              </w:rPr>
              <w:t>Nullable</w:t>
            </w:r>
          </w:p>
        </w:tc>
      </w:tr>
      <w:tr w14:paraId="32EFB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2C0E082">
            <w:r>
              <w:rPr>
                <w:rFonts w:ascii="Arial" w:hAnsi="Arial" w:eastAsia="Arial" w:cs="Arial"/>
                <w:b/>
                <w:bCs/>
                <w:color w:val="4A4A4A"/>
                <w:sz w:val="18"/>
                <w:szCs w:val="18"/>
              </w:rPr>
              <w:t>verified_by_member_id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C6CB784">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4F12F9F">
            <w:r>
              <w:rPr>
                <w:rFonts w:ascii="Arial" w:hAnsi="Arial" w:eastAsia="Arial" w:cs="Arial"/>
                <w:color w:val="4A4A4A"/>
                <w:sz w:val="18"/>
                <w:szCs w:val="18"/>
              </w:rPr>
              <w:t>→ workspace_members.id (nullable)</w:t>
            </w:r>
          </w:p>
        </w:tc>
      </w:tr>
      <w:tr w14:paraId="20EF3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ABAEB04">
            <w:r>
              <w:rPr>
                <w:rFonts w:ascii="Arial" w:hAnsi="Arial" w:eastAsia="Arial" w:cs="Arial"/>
                <w:b/>
                <w:bCs/>
                <w:color w:val="4A4A4A"/>
                <w:sz w:val="18"/>
                <w:szCs w:val="18"/>
              </w:rPr>
              <w:t>expires_at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5960363">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C61AFF">
            <w:r>
              <w:rPr>
                <w:rFonts w:ascii="Arial" w:hAnsi="Arial" w:eastAsia="Arial" w:cs="Arial"/>
                <w:color w:val="4A4A4A"/>
                <w:sz w:val="18"/>
                <w:szCs w:val="18"/>
              </w:rPr>
              <w:t>—</w:t>
            </w:r>
          </w:p>
        </w:tc>
      </w:tr>
      <w:tr w14:paraId="0684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02865BE">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1F3D0B4">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EB04ACA">
            <w:r>
              <w:rPr>
                <w:rFonts w:ascii="Arial" w:hAnsi="Arial" w:eastAsia="Arial" w:cs="Arial"/>
                <w:color w:val="4A4A4A"/>
                <w:sz w:val="18"/>
                <w:szCs w:val="18"/>
              </w:rPr>
              <w:t>—</w:t>
            </w:r>
          </w:p>
        </w:tc>
      </w:tr>
    </w:tbl>
    <w:p w14:paraId="178F1477">
      <w:pPr>
        <w:spacing w:before="100" w:after="100"/>
      </w:pPr>
    </w:p>
    <w:p w14:paraId="7EE40A52">
      <w:pPr>
        <w:pStyle w:val="4"/>
        <w:spacing w:before="200" w:after="80"/>
      </w:pPr>
      <w:r>
        <w:rPr>
          <w:rFonts w:ascii="Arial" w:hAnsi="Arial" w:eastAsia="Arial" w:cs="Arial"/>
          <w:b/>
          <w:bCs/>
          <w:color w:val="4A4A4A"/>
          <w:sz w:val="22"/>
          <w:szCs w:val="22"/>
        </w:rPr>
        <w:t>Table: visitor_logs</w:t>
      </w:r>
    </w:p>
    <w:p w14:paraId="45597D65">
      <w:pPr>
        <w:spacing w:before="60" w:after="60"/>
      </w:pPr>
      <w:r>
        <w:rPr>
          <w:rFonts w:ascii="Arial" w:hAnsi="Arial" w:eastAsia="Arial" w:cs="Arial"/>
          <w:color w:val="4A4A4A"/>
          <w:sz w:val="20"/>
          <w:szCs w:val="20"/>
        </w:rPr>
        <w:t>Security workspace members can manually log a visitor independently of the access code flow. This covers walk-ins, pre-approved regular visitors, or any entry that bypasses code generation.</w:t>
      </w:r>
    </w:p>
    <w:p w14:paraId="42B4180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1"/>
        <w:gridCol w:w="1748"/>
        <w:gridCol w:w="5031"/>
      </w:tblGrid>
      <w:tr w14:paraId="4E0AB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23A0DF5C">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28FB7216">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4F9CFA8">
            <w:r>
              <w:rPr>
                <w:rFonts w:ascii="Arial" w:hAnsi="Arial" w:eastAsia="Arial" w:cs="Arial"/>
                <w:b/>
                <w:bCs/>
                <w:color w:val="FFFFFF"/>
                <w:sz w:val="18"/>
                <w:szCs w:val="18"/>
              </w:rPr>
              <w:t>Notes</w:t>
            </w:r>
          </w:p>
        </w:tc>
      </w:tr>
      <w:tr w14:paraId="4ADE8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CDCC40E">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571DAD3">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D89B40">
            <w:r>
              <w:rPr>
                <w:rFonts w:ascii="Arial" w:hAnsi="Arial" w:eastAsia="Arial" w:cs="Arial"/>
                <w:color w:val="4A4A4A"/>
                <w:sz w:val="18"/>
                <w:szCs w:val="18"/>
              </w:rPr>
              <w:t>—</w:t>
            </w:r>
          </w:p>
        </w:tc>
      </w:tr>
      <w:tr w14:paraId="3A42D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DE3AE97">
            <w:r>
              <w:rPr>
                <w:rFonts w:ascii="Arial" w:hAnsi="Arial" w:eastAsia="Arial" w:cs="Arial"/>
                <w:b/>
                <w:bCs/>
                <w:color w:val="4A4A4A"/>
                <w:sz w:val="18"/>
                <w:szCs w:val="18"/>
              </w:rPr>
              <w:t>logged_by_member_id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4265091">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630D3B8">
            <w:r>
              <w:rPr>
                <w:rFonts w:ascii="Arial" w:hAnsi="Arial" w:eastAsia="Arial" w:cs="Arial"/>
                <w:color w:val="4A4A4A"/>
                <w:sz w:val="18"/>
                <w:szCs w:val="18"/>
              </w:rPr>
              <w:t>→ workspace_members.id</w:t>
            </w:r>
          </w:p>
        </w:tc>
      </w:tr>
      <w:tr w14:paraId="6B682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E82B2DC">
            <w:r>
              <w:rPr>
                <w:rFonts w:ascii="Arial" w:hAnsi="Arial" w:eastAsia="Arial" w:cs="Arial"/>
                <w:b/>
                <w:bCs/>
                <w:color w:val="4A4A4A"/>
                <w:sz w:val="18"/>
                <w:szCs w:val="18"/>
              </w:rPr>
              <w:t>context_type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A3332DE">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78555F">
            <w:r>
              <w:rPr>
                <w:rFonts w:ascii="Arial" w:hAnsi="Arial" w:eastAsia="Arial" w:cs="Arial"/>
                <w:color w:val="4A4A4A"/>
                <w:sz w:val="18"/>
                <w:szCs w:val="18"/>
              </w:rPr>
              <w:t>"estate" | "court" | "property"</w:t>
            </w:r>
          </w:p>
        </w:tc>
      </w:tr>
      <w:tr w14:paraId="4EDC1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A597651">
            <w:r>
              <w:rPr>
                <w:rFonts w:ascii="Arial" w:hAnsi="Arial" w:eastAsia="Arial" w:cs="Arial"/>
                <w:b/>
                <w:bCs/>
                <w:color w:val="4A4A4A"/>
                <w:sz w:val="18"/>
                <w:szCs w:val="18"/>
              </w:rPr>
              <w:t>context_id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0659441">
            <w:r>
              <w:rPr>
                <w:rFonts w:ascii="Arial" w:hAnsi="Arial" w:eastAsia="Arial" w:cs="Arial"/>
                <w:color w:val="4A4A4A"/>
                <w:sz w:val="18"/>
                <w:szCs w:val="18"/>
              </w:rPr>
              <w:t>UUID</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1CFB24A">
            <w:r>
              <w:rPr>
                <w:rFonts w:ascii="Arial" w:hAnsi="Arial" w:eastAsia="Arial" w:cs="Arial"/>
                <w:color w:val="4A4A4A"/>
                <w:sz w:val="18"/>
                <w:szCs w:val="18"/>
              </w:rPr>
              <w:t>Polymorphic FK</w:t>
            </w:r>
          </w:p>
        </w:tc>
      </w:tr>
      <w:tr w14:paraId="18D63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792FEF8">
            <w:r>
              <w:rPr>
                <w:rFonts w:ascii="Arial" w:hAnsi="Arial" w:eastAsia="Arial" w:cs="Arial"/>
                <w:b/>
                <w:bCs/>
                <w:color w:val="4A4A4A"/>
                <w:sz w:val="18"/>
                <w:szCs w:val="18"/>
              </w:rPr>
              <w:t>visitor_name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1FD1ED9">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245B13D">
            <w:r>
              <w:rPr>
                <w:rFonts w:ascii="Arial" w:hAnsi="Arial" w:eastAsia="Arial" w:cs="Arial"/>
                <w:color w:val="4A4A4A"/>
                <w:sz w:val="18"/>
                <w:szCs w:val="18"/>
              </w:rPr>
              <w:t>—</w:t>
            </w:r>
          </w:p>
        </w:tc>
      </w:tr>
      <w:tr w14:paraId="23B01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BB25E0E">
            <w:r>
              <w:rPr>
                <w:rFonts w:ascii="Arial" w:hAnsi="Arial" w:eastAsia="Arial" w:cs="Arial"/>
                <w:b/>
                <w:bCs/>
                <w:color w:val="4A4A4A"/>
                <w:sz w:val="18"/>
                <w:szCs w:val="18"/>
              </w:rPr>
              <w:t>visitor_phone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9FA8C79">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FCBEA0D">
            <w:r>
              <w:rPr>
                <w:rFonts w:ascii="Arial" w:hAnsi="Arial" w:eastAsia="Arial" w:cs="Arial"/>
                <w:color w:val="4A4A4A"/>
                <w:sz w:val="18"/>
                <w:szCs w:val="18"/>
              </w:rPr>
              <w:t>Optional</w:t>
            </w:r>
          </w:p>
        </w:tc>
      </w:tr>
      <w:tr w14:paraId="1EE39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F06A2C2">
            <w:r>
              <w:rPr>
                <w:rFonts w:ascii="Arial" w:hAnsi="Arial" w:eastAsia="Arial" w:cs="Arial"/>
                <w:b/>
                <w:bCs/>
                <w:color w:val="4A4A4A"/>
                <w:sz w:val="18"/>
                <w:szCs w:val="18"/>
              </w:rPr>
              <w:t>visiting_resident_profile_id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EBAEF3">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F252F1">
            <w:r>
              <w:rPr>
                <w:rFonts w:ascii="Arial" w:hAnsi="Arial" w:eastAsia="Arial" w:cs="Arial"/>
                <w:color w:val="4A4A4A"/>
                <w:sz w:val="18"/>
                <w:szCs w:val="18"/>
              </w:rPr>
              <w:t>→ resident_profiles.id (nullable)</w:t>
            </w:r>
          </w:p>
        </w:tc>
      </w:tr>
      <w:tr w14:paraId="60BE4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E88F7B3">
            <w:r>
              <w:rPr>
                <w:rFonts w:ascii="Arial" w:hAnsi="Arial" w:eastAsia="Arial" w:cs="Arial"/>
                <w:b/>
                <w:bCs/>
                <w:color w:val="4A4A4A"/>
                <w:sz w:val="18"/>
                <w:szCs w:val="18"/>
              </w:rPr>
              <w:t>entry_time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53159E8">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2939BA7">
            <w:r>
              <w:rPr>
                <w:rFonts w:ascii="Arial" w:hAnsi="Arial" w:eastAsia="Arial" w:cs="Arial"/>
                <w:color w:val="4A4A4A"/>
                <w:sz w:val="18"/>
                <w:szCs w:val="18"/>
              </w:rPr>
              <w:t>—</w:t>
            </w:r>
          </w:p>
        </w:tc>
      </w:tr>
      <w:tr w14:paraId="2A1B3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E632076">
            <w:r>
              <w:rPr>
                <w:rFonts w:ascii="Arial" w:hAnsi="Arial" w:eastAsia="Arial" w:cs="Arial"/>
                <w:b/>
                <w:bCs/>
                <w:color w:val="4A4A4A"/>
                <w:sz w:val="18"/>
                <w:szCs w:val="18"/>
              </w:rPr>
              <w:t>exit_time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F6FF67">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23505B7">
            <w:r>
              <w:rPr>
                <w:rFonts w:ascii="Arial" w:hAnsi="Arial" w:eastAsia="Arial" w:cs="Arial"/>
                <w:color w:val="4A4A4A"/>
                <w:sz w:val="18"/>
                <w:szCs w:val="18"/>
              </w:rPr>
              <w:t>Nullable — logged on exit</w:t>
            </w:r>
          </w:p>
        </w:tc>
      </w:tr>
      <w:tr w14:paraId="43970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A054B2A">
            <w:r>
              <w:rPr>
                <w:rFonts w:ascii="Arial" w:hAnsi="Arial" w:eastAsia="Arial" w:cs="Arial"/>
                <w:b/>
                <w:bCs/>
                <w:color w:val="4A4A4A"/>
                <w:sz w:val="18"/>
                <w:szCs w:val="18"/>
              </w:rPr>
              <w:t>notes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EA8CBC2">
            <w:r>
              <w:rPr>
                <w:rFonts w:ascii="Arial" w:hAnsi="Arial" w:eastAsia="Arial" w:cs="Arial"/>
                <w:color w:val="4A4A4A"/>
                <w:sz w:val="18"/>
                <w:szCs w:val="18"/>
              </w:rPr>
              <w:t>TEXT</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E694B74">
            <w:r>
              <w:rPr>
                <w:rFonts w:ascii="Arial" w:hAnsi="Arial" w:eastAsia="Arial" w:cs="Arial"/>
                <w:color w:val="4A4A4A"/>
                <w:sz w:val="18"/>
                <w:szCs w:val="18"/>
              </w:rPr>
              <w:t>Optional</w:t>
            </w:r>
          </w:p>
        </w:tc>
      </w:tr>
    </w:tbl>
    <w:p w14:paraId="05D4F468">
      <w:pPr>
        <w:spacing w:before="100" w:after="100"/>
      </w:pPr>
    </w:p>
    <w:p w14:paraId="7BA65762">
      <w:pPr>
        <w:pStyle w:val="3"/>
        <w:spacing w:before="280" w:after="120"/>
      </w:pPr>
      <w:r>
        <w:rPr>
          <w:rFonts w:ascii="Arial" w:hAnsi="Arial" w:eastAsia="Arial" w:cs="Arial"/>
          <w:b/>
          <w:bCs/>
          <w:color w:val="1A6B3C"/>
          <w:sz w:val="26"/>
          <w:szCs w:val="26"/>
        </w:rPr>
        <w:t>Layer 11 — Invite Codes</w:t>
      </w:r>
    </w:p>
    <w:p w14:paraId="6EC73681">
      <w:pPr>
        <w:pStyle w:val="4"/>
        <w:spacing w:before="200" w:after="80"/>
      </w:pPr>
      <w:r>
        <w:rPr>
          <w:rFonts w:ascii="Arial" w:hAnsi="Arial" w:eastAsia="Arial" w:cs="Arial"/>
          <w:b/>
          <w:bCs/>
          <w:color w:val="4A4A4A"/>
          <w:sz w:val="22"/>
          <w:szCs w:val="22"/>
        </w:rPr>
        <w:t>Table: invite_codes</w:t>
      </w:r>
    </w:p>
    <w:p w14:paraId="0E6EDEF8">
      <w:pPr>
        <w:spacing w:before="60" w:after="60"/>
      </w:pPr>
      <w:r>
        <w:rPr>
          <w:rFonts w:ascii="Arial" w:hAnsi="Arial" w:eastAsia="Arial" w:cs="Arial"/>
          <w:color w:val="4A4A4A"/>
          <w:sz w:val="20"/>
          <w:szCs w:val="20"/>
        </w:rPr>
        <w:t>Separate from AccessCodes. Used exclusively for entity linking and onboarding. Time-based, one-time use. Each code allows exactly one action (one court to register, one landlord to link, one resident to onboard). Quantity of codes generated is set by the estate owner.</w:t>
      </w:r>
    </w:p>
    <w:p w14:paraId="57B67BC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3A167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164F325">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A38D544">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849DCDE">
            <w:r>
              <w:rPr>
                <w:rFonts w:ascii="Arial" w:hAnsi="Arial" w:eastAsia="Arial" w:cs="Arial"/>
                <w:b/>
                <w:bCs/>
                <w:color w:val="FFFFFF"/>
                <w:sz w:val="18"/>
                <w:szCs w:val="18"/>
              </w:rPr>
              <w:t>Notes</w:t>
            </w:r>
          </w:p>
        </w:tc>
      </w:tr>
      <w:tr w14:paraId="7D94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7BE7B3E">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B09637">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78942A7">
            <w:r>
              <w:rPr>
                <w:rFonts w:ascii="Arial" w:hAnsi="Arial" w:eastAsia="Arial" w:cs="Arial"/>
                <w:color w:val="4A4A4A"/>
                <w:sz w:val="18"/>
                <w:szCs w:val="18"/>
              </w:rPr>
              <w:t>—</w:t>
            </w:r>
          </w:p>
        </w:tc>
      </w:tr>
      <w:tr w14:paraId="1E35C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6CE9E7F">
            <w:r>
              <w:rPr>
                <w:rFonts w:ascii="Arial" w:hAnsi="Arial" w:eastAsia="Arial" w:cs="Arial"/>
                <w:b/>
                <w:bCs/>
                <w:color w:val="4A4A4A"/>
                <w:sz w:val="18"/>
                <w:szCs w:val="18"/>
              </w:rPr>
              <w:t>generated_by_type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240F8F6">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811EA90">
            <w:r>
              <w:rPr>
                <w:rFonts w:ascii="Arial" w:hAnsi="Arial" w:eastAsia="Arial" w:cs="Arial"/>
                <w:color w:val="4A4A4A"/>
                <w:sz w:val="18"/>
                <w:szCs w:val="18"/>
              </w:rPr>
              <w:t>"estate" | "court" | "property" | "lease"</w:t>
            </w:r>
          </w:p>
        </w:tc>
      </w:tr>
      <w:tr w14:paraId="69971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F7898B0">
            <w:r>
              <w:rPr>
                <w:rFonts w:ascii="Arial" w:hAnsi="Arial" w:eastAsia="Arial" w:cs="Arial"/>
                <w:b/>
                <w:bCs/>
                <w:color w:val="4A4A4A"/>
                <w:sz w:val="18"/>
                <w:szCs w:val="18"/>
              </w:rPr>
              <w:t>generated_by_id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6550CF">
            <w:r>
              <w:rPr>
                <w:rFonts w:ascii="Arial" w:hAnsi="Arial" w:eastAsia="Arial" w:cs="Arial"/>
                <w:color w:val="4A4A4A"/>
                <w:sz w:val="18"/>
                <w:szCs w:val="18"/>
              </w:rPr>
              <w:t>UUID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2FE363">
            <w:r>
              <w:rPr>
                <w:rFonts w:ascii="Arial" w:hAnsi="Arial" w:eastAsia="Arial" w:cs="Arial"/>
                <w:color w:val="4A4A4A"/>
                <w:sz w:val="18"/>
                <w:szCs w:val="18"/>
              </w:rPr>
              <w:t>Polymorphic FK</w:t>
            </w:r>
          </w:p>
        </w:tc>
      </w:tr>
      <w:tr w14:paraId="40EF0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1D928BC">
            <w:r>
              <w:rPr>
                <w:rFonts w:ascii="Arial" w:hAnsi="Arial" w:eastAsia="Arial" w:cs="Arial"/>
                <w:b/>
                <w:bCs/>
                <w:color w:val="4A4A4A"/>
                <w:sz w:val="18"/>
                <w:szCs w:val="18"/>
              </w:rPr>
              <w:t>purpose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F46DCCD">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A18CEC6">
            <w:r>
              <w:rPr>
                <w:rFonts w:ascii="Arial" w:hAnsi="Arial" w:eastAsia="Arial" w:cs="Arial"/>
                <w:color w:val="4A4A4A"/>
                <w:sz w:val="18"/>
                <w:szCs w:val="18"/>
              </w:rPr>
              <w:t>"link_court" | "link_landlord" | "onboard_resident" | "onboard_workspace_member"</w:t>
            </w:r>
          </w:p>
        </w:tc>
      </w:tr>
      <w:tr w14:paraId="54CB0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2975995">
            <w:r>
              <w:rPr>
                <w:rFonts w:ascii="Arial" w:hAnsi="Arial" w:eastAsia="Arial" w:cs="Arial"/>
                <w:b/>
                <w:bCs/>
                <w:color w:val="4A4A4A"/>
                <w:sz w:val="18"/>
                <w:szCs w:val="18"/>
              </w:rPr>
              <w:t>code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6341DF">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2F7270B">
            <w:r>
              <w:rPr>
                <w:rFonts w:ascii="Arial" w:hAnsi="Arial" w:eastAsia="Arial" w:cs="Arial"/>
                <w:color w:val="4A4A4A"/>
                <w:sz w:val="18"/>
                <w:szCs w:val="18"/>
              </w:rPr>
              <w:t>Unique string</w:t>
            </w:r>
          </w:p>
        </w:tc>
      </w:tr>
      <w:tr w14:paraId="3D7EC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18E5FBE">
            <w:r>
              <w:rPr>
                <w:rFonts w:ascii="Arial" w:hAnsi="Arial" w:eastAsia="Arial" w:cs="Arial"/>
                <w:b/>
                <w:bCs/>
                <w:color w:val="4A4A4A"/>
                <w:sz w:val="18"/>
                <w:szCs w:val="18"/>
              </w:rPr>
              <w:t>is_used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485A779">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AEDD35D">
            <w:r>
              <w:rPr>
                <w:rFonts w:ascii="Arial" w:hAnsi="Arial" w:eastAsia="Arial" w:cs="Arial"/>
                <w:color w:val="4A4A4A"/>
                <w:sz w:val="18"/>
                <w:szCs w:val="18"/>
              </w:rPr>
              <w:t>—</w:t>
            </w:r>
          </w:p>
        </w:tc>
      </w:tr>
      <w:tr w14:paraId="6B713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DD4EF51">
            <w:r>
              <w:rPr>
                <w:rFonts w:ascii="Arial" w:hAnsi="Arial" w:eastAsia="Arial" w:cs="Arial"/>
                <w:b/>
                <w:bCs/>
                <w:color w:val="4A4A4A"/>
                <w:sz w:val="18"/>
                <w:szCs w:val="18"/>
              </w:rPr>
              <w:t>used_by_user_id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D393DA">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B78C5F">
            <w:r>
              <w:rPr>
                <w:rFonts w:ascii="Arial" w:hAnsi="Arial" w:eastAsia="Arial" w:cs="Arial"/>
                <w:color w:val="4A4A4A"/>
                <w:sz w:val="18"/>
                <w:szCs w:val="18"/>
              </w:rPr>
              <w:t>→ users.id (nullable)</w:t>
            </w:r>
          </w:p>
        </w:tc>
      </w:tr>
      <w:tr w14:paraId="0BA62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A699120">
            <w:r>
              <w:rPr>
                <w:rFonts w:ascii="Arial" w:hAnsi="Arial" w:eastAsia="Arial" w:cs="Arial"/>
                <w:b/>
                <w:bCs/>
                <w:color w:val="4A4A4A"/>
                <w:sz w:val="18"/>
                <w:szCs w:val="18"/>
              </w:rPr>
              <w:t>expires_at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C23030D">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710865E">
            <w:r>
              <w:rPr>
                <w:rFonts w:ascii="Arial" w:hAnsi="Arial" w:eastAsia="Arial" w:cs="Arial"/>
                <w:color w:val="4A4A4A"/>
                <w:sz w:val="18"/>
                <w:szCs w:val="18"/>
              </w:rPr>
              <w:t>Time-based expiry confirmed</w:t>
            </w:r>
          </w:p>
        </w:tc>
      </w:tr>
      <w:tr w14:paraId="4E94F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1BB9B19">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01A5A3">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09BB47C">
            <w:r>
              <w:rPr>
                <w:rFonts w:ascii="Arial" w:hAnsi="Arial" w:eastAsia="Arial" w:cs="Arial"/>
                <w:color w:val="4A4A4A"/>
                <w:sz w:val="18"/>
                <w:szCs w:val="18"/>
              </w:rPr>
              <w:t>—</w:t>
            </w:r>
          </w:p>
        </w:tc>
      </w:tr>
    </w:tbl>
    <w:p w14:paraId="759DBBBF">
      <w:pPr>
        <w:spacing w:before="100" w:after="100"/>
      </w:pPr>
    </w:p>
    <w:p w14:paraId="4698DEDB">
      <w:pPr>
        <w:pStyle w:val="3"/>
        <w:spacing w:before="280" w:after="120"/>
      </w:pPr>
      <w:r>
        <w:rPr>
          <w:rFonts w:ascii="Arial" w:hAnsi="Arial" w:eastAsia="Arial" w:cs="Arial"/>
          <w:b/>
          <w:bCs/>
          <w:color w:val="1A6B3C"/>
          <w:sz w:val="26"/>
          <w:szCs w:val="26"/>
        </w:rPr>
        <w:t>Layer 12 — Subscription</w:t>
      </w:r>
    </w:p>
    <w:p w14:paraId="04779300">
      <w:pPr>
        <w:pStyle w:val="4"/>
        <w:spacing w:before="200" w:after="80"/>
      </w:pPr>
      <w:r>
        <w:rPr>
          <w:rFonts w:ascii="Arial" w:hAnsi="Arial" w:eastAsia="Arial" w:cs="Arial"/>
          <w:b/>
          <w:bCs/>
          <w:color w:val="4A4A4A"/>
          <w:sz w:val="22"/>
          <w:szCs w:val="22"/>
        </w:rPr>
        <w:t>Table: subscriptions</w:t>
      </w:r>
    </w:p>
    <w:p w14:paraId="2F197FCB">
      <w:pPr>
        <w:spacing w:before="60" w:after="60"/>
      </w:pPr>
      <w:r>
        <w:rPr>
          <w:rFonts w:ascii="Arial" w:hAnsi="Arial" w:eastAsia="Arial" w:cs="Arial"/>
          <w:color w:val="4A4A4A"/>
          <w:sz w:val="20"/>
          <w:szCs w:val="20"/>
        </w:rPr>
        <w:t>Trial and paid plan logic per estate. Estates begin with a free 30-day trial: up to 50 properties, all features unlocked, auto-renewal. Declared estate size drives the post-trial plan tier. Size can be increased later (triggers upgrade). Extend/Renew flow is visible in the design.</w:t>
      </w:r>
    </w:p>
    <w:p w14:paraId="1A413B4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6E8A1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849E8BB">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37A8815">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1B75F0A">
            <w:r>
              <w:rPr>
                <w:rFonts w:ascii="Arial" w:hAnsi="Arial" w:eastAsia="Arial" w:cs="Arial"/>
                <w:b/>
                <w:bCs/>
                <w:color w:val="FFFFFF"/>
                <w:sz w:val="18"/>
                <w:szCs w:val="18"/>
              </w:rPr>
              <w:t>Notes</w:t>
            </w:r>
          </w:p>
        </w:tc>
      </w:tr>
      <w:tr w14:paraId="072A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94F2005">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DF73D60">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642FCC">
            <w:r>
              <w:rPr>
                <w:rFonts w:ascii="Arial" w:hAnsi="Arial" w:eastAsia="Arial" w:cs="Arial"/>
                <w:color w:val="4A4A4A"/>
                <w:sz w:val="18"/>
                <w:szCs w:val="18"/>
              </w:rPr>
              <w:t>—</w:t>
            </w:r>
          </w:p>
        </w:tc>
      </w:tr>
      <w:tr w14:paraId="2846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625AD42">
            <w:r>
              <w:rPr>
                <w:rFonts w:ascii="Arial" w:hAnsi="Arial" w:eastAsia="Arial" w:cs="Arial"/>
                <w:b/>
                <w:bCs/>
                <w:color w:val="4A4A4A"/>
                <w:sz w:val="18"/>
                <w:szCs w:val="18"/>
              </w:rPr>
              <w:t>estate_id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5C6DC45">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AE22BDE">
            <w:r>
              <w:rPr>
                <w:rFonts w:ascii="Arial" w:hAnsi="Arial" w:eastAsia="Arial" w:cs="Arial"/>
                <w:color w:val="4A4A4A"/>
                <w:sz w:val="18"/>
                <w:szCs w:val="18"/>
              </w:rPr>
              <w:t>→ estates.id</w:t>
            </w:r>
          </w:p>
        </w:tc>
      </w:tr>
      <w:tr w14:paraId="12821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BF0B8B2">
            <w:r>
              <w:rPr>
                <w:rFonts w:ascii="Arial" w:hAnsi="Arial" w:eastAsia="Arial" w:cs="Arial"/>
                <w:b/>
                <w:bCs/>
                <w:color w:val="4A4A4A"/>
                <w:sz w:val="18"/>
                <w:szCs w:val="18"/>
              </w:rPr>
              <w:t>plan_type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F107287">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C700E5E">
            <w:r>
              <w:rPr>
                <w:rFonts w:ascii="Arial" w:hAnsi="Arial" w:eastAsia="Arial" w:cs="Arial"/>
                <w:color w:val="4A4A4A"/>
                <w:sz w:val="18"/>
                <w:szCs w:val="18"/>
              </w:rPr>
              <w:t>"trial" | "active" | "expired" | "cancelled"</w:t>
            </w:r>
          </w:p>
        </w:tc>
      </w:tr>
      <w:tr w14:paraId="62CC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CB09D40">
            <w:r>
              <w:rPr>
                <w:rFonts w:ascii="Arial" w:hAnsi="Arial" w:eastAsia="Arial" w:cs="Arial"/>
                <w:b/>
                <w:bCs/>
                <w:color w:val="4A4A4A"/>
                <w:sz w:val="18"/>
                <w:szCs w:val="18"/>
              </w:rPr>
              <w:t>property_limit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46EC2C9">
            <w:r>
              <w:rPr>
                <w:rFonts w:ascii="Arial" w:hAnsi="Arial" w:eastAsia="Arial" w:cs="Arial"/>
                <w:color w:val="4A4A4A"/>
                <w:sz w:val="18"/>
                <w:szCs w:val="18"/>
              </w:rPr>
              <w:t>INTEGER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C85BA88">
            <w:r>
              <w:rPr>
                <w:rFonts w:ascii="Arial" w:hAnsi="Arial" w:eastAsia="Arial" w:cs="Arial"/>
                <w:color w:val="4A4A4A"/>
                <w:sz w:val="18"/>
                <w:szCs w:val="18"/>
              </w:rPr>
              <w:t>Max properties allowed (50 during trial)</w:t>
            </w:r>
          </w:p>
        </w:tc>
      </w:tr>
      <w:tr w14:paraId="741AA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3ADDB7E">
            <w:r>
              <w:rPr>
                <w:rFonts w:ascii="Arial" w:hAnsi="Arial" w:eastAsia="Arial" w:cs="Arial"/>
                <w:b/>
                <w:bCs/>
                <w:color w:val="4A4A4A"/>
                <w:sz w:val="18"/>
                <w:szCs w:val="18"/>
              </w:rPr>
              <w:t>started_at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BA6E406">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A7C802">
            <w:r>
              <w:rPr>
                <w:rFonts w:ascii="Arial" w:hAnsi="Arial" w:eastAsia="Arial" w:cs="Arial"/>
                <w:color w:val="4A4A4A"/>
                <w:sz w:val="18"/>
                <w:szCs w:val="18"/>
              </w:rPr>
              <w:t>—</w:t>
            </w:r>
          </w:p>
        </w:tc>
      </w:tr>
      <w:tr w14:paraId="0539F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DAD1B8B">
            <w:r>
              <w:rPr>
                <w:rFonts w:ascii="Arial" w:hAnsi="Arial" w:eastAsia="Arial" w:cs="Arial"/>
                <w:b/>
                <w:bCs/>
                <w:color w:val="4A4A4A"/>
                <w:sz w:val="18"/>
                <w:szCs w:val="18"/>
              </w:rPr>
              <w:t>expires_at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F66D61E">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51526FD">
            <w:r>
              <w:rPr>
                <w:rFonts w:ascii="Arial" w:hAnsi="Arial" w:eastAsia="Arial" w:cs="Arial"/>
                <w:color w:val="4A4A4A"/>
                <w:sz w:val="18"/>
                <w:szCs w:val="18"/>
              </w:rPr>
              <w:t>—</w:t>
            </w:r>
          </w:p>
        </w:tc>
      </w:tr>
      <w:tr w14:paraId="1046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E1E3C49">
            <w:r>
              <w:rPr>
                <w:rFonts w:ascii="Arial" w:hAnsi="Arial" w:eastAsia="Arial" w:cs="Arial"/>
                <w:b/>
                <w:bCs/>
                <w:color w:val="4A4A4A"/>
                <w:sz w:val="18"/>
                <w:szCs w:val="18"/>
              </w:rPr>
              <w:t>auto_renew</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20023A">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3546FA">
            <w:r>
              <w:rPr>
                <w:rFonts w:ascii="Arial" w:hAnsi="Arial" w:eastAsia="Arial" w:cs="Arial"/>
                <w:color w:val="4A4A4A"/>
                <w:sz w:val="18"/>
                <w:szCs w:val="18"/>
              </w:rPr>
              <w:t>Default true</w:t>
            </w:r>
          </w:p>
        </w:tc>
      </w:tr>
      <w:tr w14:paraId="5518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9D04295">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71A767C">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DEA4048">
            <w:r>
              <w:rPr>
                <w:rFonts w:ascii="Arial" w:hAnsi="Arial" w:eastAsia="Arial" w:cs="Arial"/>
                <w:color w:val="4A4A4A"/>
                <w:sz w:val="18"/>
                <w:szCs w:val="18"/>
              </w:rPr>
              <w:t>—</w:t>
            </w:r>
          </w:p>
        </w:tc>
      </w:tr>
    </w:tbl>
    <w:p w14:paraId="6204A17C">
      <w:pPr>
        <w:spacing w:before="60" w:after="60"/>
      </w:pPr>
      <w:r>
        <w:rPr>
          <w:rFonts w:ascii="Arial" w:hAnsi="Arial" w:eastAsia="Arial" w:cs="Arial"/>
          <w:b/>
          <w:bCs/>
          <w:color w:val="C0392B"/>
          <w:sz w:val="18"/>
          <w:szCs w:val="18"/>
        </w:rPr>
        <w:t xml:space="preserve">🚩 Flag: </w:t>
      </w:r>
      <w:r>
        <w:rPr>
          <w:rFonts w:ascii="Arial" w:hAnsi="Arial" w:eastAsia="Arial" w:cs="Arial"/>
          <w:i/>
          <w:iCs/>
          <w:color w:val="4A4A4A"/>
          <w:sz w:val="18"/>
          <w:szCs w:val="18"/>
        </w:rPr>
        <w:t>Confirm post-trial pricing tiers and whether Courts or standalone-property estates have different pricing structures.</w:t>
      </w:r>
    </w:p>
    <w:p w14:paraId="14388022">
      <w:pPr>
        <w:spacing w:before="100" w:after="100"/>
      </w:pPr>
    </w:p>
    <w:p w14:paraId="3E48FCCC">
      <w:pPr>
        <w:pStyle w:val="3"/>
        <w:spacing w:before="280" w:after="120"/>
      </w:pPr>
      <w:r>
        <w:rPr>
          <w:rFonts w:ascii="Arial" w:hAnsi="Arial" w:eastAsia="Arial" w:cs="Arial"/>
          <w:b/>
          <w:bCs/>
          <w:color w:val="1A6B3C"/>
          <w:sz w:val="26"/>
          <w:szCs w:val="26"/>
        </w:rPr>
        <w:t>Layer 13 — Platform Features</w:t>
      </w:r>
    </w:p>
    <w:p w14:paraId="3AAD349E">
      <w:pPr>
        <w:pStyle w:val="4"/>
        <w:spacing w:before="200" w:after="80"/>
      </w:pPr>
      <w:r>
        <w:rPr>
          <w:rFonts w:ascii="Arial" w:hAnsi="Arial" w:eastAsia="Arial" w:cs="Arial"/>
          <w:b/>
          <w:bCs/>
          <w:color w:val="4A4A4A"/>
          <w:sz w:val="22"/>
          <w:szCs w:val="22"/>
        </w:rPr>
        <w:t>Table: announcements</w:t>
      </w:r>
    </w:p>
    <w:p w14:paraId="4D4CAE15">
      <w:pPr>
        <w:spacing w:before="60" w:after="60"/>
      </w:pPr>
      <w:r>
        <w:rPr>
          <w:rFonts w:ascii="Arial" w:hAnsi="Arial" w:eastAsia="Arial" w:cs="Arial"/>
          <w:color w:val="4A4A4A"/>
          <w:sz w:val="20"/>
          <w:szCs w:val="20"/>
        </w:rPr>
        <w:t>Estates and Courts can broadcast announcements to all residents under them. Visible in the resident dashboard.</w:t>
      </w:r>
    </w:p>
    <w:p w14:paraId="64DEF04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2"/>
        <w:gridCol w:w="1793"/>
        <w:gridCol w:w="5315"/>
      </w:tblGrid>
      <w:tr w14:paraId="0FF04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A4040C2">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C4F7BA0">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092B002">
            <w:r>
              <w:rPr>
                <w:rFonts w:ascii="Arial" w:hAnsi="Arial" w:eastAsia="Arial" w:cs="Arial"/>
                <w:b/>
                <w:bCs/>
                <w:color w:val="FFFFFF"/>
                <w:sz w:val="18"/>
                <w:szCs w:val="18"/>
              </w:rPr>
              <w:t>Notes</w:t>
            </w:r>
          </w:p>
        </w:tc>
      </w:tr>
      <w:tr w14:paraId="35617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FF8B60A">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DE4C05E">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D5074E8">
            <w:r>
              <w:rPr>
                <w:rFonts w:ascii="Arial" w:hAnsi="Arial" w:eastAsia="Arial" w:cs="Arial"/>
                <w:color w:val="4A4A4A"/>
                <w:sz w:val="18"/>
                <w:szCs w:val="18"/>
              </w:rPr>
              <w:t>—</w:t>
            </w:r>
          </w:p>
        </w:tc>
      </w:tr>
      <w:tr w14:paraId="60BBB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899D27E">
            <w:r>
              <w:rPr>
                <w:rFonts w:ascii="Arial" w:hAnsi="Arial" w:eastAsia="Arial" w:cs="Arial"/>
                <w:b/>
                <w:bCs/>
                <w:color w:val="4A4A4A"/>
                <w:sz w:val="18"/>
                <w:szCs w:val="18"/>
              </w:rPr>
              <w:t>entity_type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906AD91">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C7292B3">
            <w:r>
              <w:rPr>
                <w:rFonts w:ascii="Arial" w:hAnsi="Arial" w:eastAsia="Arial" w:cs="Arial"/>
                <w:color w:val="4A4A4A"/>
                <w:sz w:val="18"/>
                <w:szCs w:val="18"/>
              </w:rPr>
              <w:t>"estate" | "court"</w:t>
            </w:r>
          </w:p>
        </w:tc>
      </w:tr>
      <w:tr w14:paraId="4A29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91DAFB9">
            <w:r>
              <w:rPr>
                <w:rFonts w:ascii="Arial" w:hAnsi="Arial" w:eastAsia="Arial" w:cs="Arial"/>
                <w:b/>
                <w:bCs/>
                <w:color w:val="4A4A4A"/>
                <w:sz w:val="18"/>
                <w:szCs w:val="18"/>
              </w:rPr>
              <w:t>entity_id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91A2599">
            <w:r>
              <w:rPr>
                <w:rFonts w:ascii="Arial" w:hAnsi="Arial" w:eastAsia="Arial" w:cs="Arial"/>
                <w:color w:val="4A4A4A"/>
                <w:sz w:val="18"/>
                <w:szCs w:val="18"/>
              </w:rPr>
              <w:t>UUID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01A1E3">
            <w:r>
              <w:rPr>
                <w:rFonts w:ascii="Arial" w:hAnsi="Arial" w:eastAsia="Arial" w:cs="Arial"/>
                <w:color w:val="4A4A4A"/>
                <w:sz w:val="18"/>
                <w:szCs w:val="18"/>
              </w:rPr>
              <w:t>Polymorphic FK</w:t>
            </w:r>
          </w:p>
        </w:tc>
      </w:tr>
      <w:tr w14:paraId="1E084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96CC5C1">
            <w:r>
              <w:rPr>
                <w:rFonts w:ascii="Arial" w:hAnsi="Arial" w:eastAsia="Arial" w:cs="Arial"/>
                <w:b/>
                <w:bCs/>
                <w:color w:val="4A4A4A"/>
                <w:sz w:val="18"/>
                <w:szCs w:val="18"/>
              </w:rPr>
              <w:t>created_by_member_id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97296BD">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684E0EC">
            <w:r>
              <w:rPr>
                <w:rFonts w:ascii="Arial" w:hAnsi="Arial" w:eastAsia="Arial" w:cs="Arial"/>
                <w:color w:val="4A4A4A"/>
                <w:sz w:val="18"/>
                <w:szCs w:val="18"/>
              </w:rPr>
              <w:t>→ workspace_members.id</w:t>
            </w:r>
          </w:p>
        </w:tc>
      </w:tr>
      <w:tr w14:paraId="63A6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4C3A475">
            <w:r>
              <w:rPr>
                <w:rFonts w:ascii="Arial" w:hAnsi="Arial" w:eastAsia="Arial" w:cs="Arial"/>
                <w:b/>
                <w:bCs/>
                <w:color w:val="4A4A4A"/>
                <w:sz w:val="18"/>
                <w:szCs w:val="18"/>
              </w:rPr>
              <w:t>title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F7D8EA">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6F77A4">
            <w:r>
              <w:rPr>
                <w:rFonts w:ascii="Arial" w:hAnsi="Arial" w:eastAsia="Arial" w:cs="Arial"/>
                <w:color w:val="4A4A4A"/>
                <w:sz w:val="18"/>
                <w:szCs w:val="18"/>
              </w:rPr>
              <w:t>—</w:t>
            </w:r>
          </w:p>
        </w:tc>
      </w:tr>
      <w:tr w14:paraId="2AE1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006E57A">
            <w:r>
              <w:rPr>
                <w:rFonts w:ascii="Arial" w:hAnsi="Arial" w:eastAsia="Arial" w:cs="Arial"/>
                <w:b/>
                <w:bCs/>
                <w:color w:val="4A4A4A"/>
                <w:sz w:val="18"/>
                <w:szCs w:val="18"/>
              </w:rPr>
              <w:t>body</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081E770">
            <w:r>
              <w:rPr>
                <w:rFonts w:ascii="Arial" w:hAnsi="Arial" w:eastAsia="Arial" w:cs="Arial"/>
                <w:color w:val="4A4A4A"/>
                <w:sz w:val="18"/>
                <w:szCs w:val="18"/>
              </w:rPr>
              <w:t>TEXT</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239DFD2">
            <w:r>
              <w:rPr>
                <w:rFonts w:ascii="Arial" w:hAnsi="Arial" w:eastAsia="Arial" w:cs="Arial"/>
                <w:color w:val="4A4A4A"/>
                <w:sz w:val="18"/>
                <w:szCs w:val="18"/>
              </w:rPr>
              <w:t>—</w:t>
            </w:r>
          </w:p>
        </w:tc>
      </w:tr>
      <w:tr w14:paraId="60007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B353D14">
            <w:r>
              <w:rPr>
                <w:rFonts w:ascii="Arial" w:hAnsi="Arial" w:eastAsia="Arial" w:cs="Arial"/>
                <w:b/>
                <w:bCs/>
                <w:color w:val="4A4A4A"/>
                <w:sz w:val="18"/>
                <w:szCs w:val="18"/>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D66640">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78E10D">
            <w:r>
              <w:rPr>
                <w:rFonts w:ascii="Arial" w:hAnsi="Arial" w:eastAsia="Arial" w:cs="Arial"/>
                <w:color w:val="4A4A4A"/>
                <w:sz w:val="18"/>
                <w:szCs w:val="18"/>
              </w:rPr>
              <w:t>"published" | "draft" | "archived"</w:t>
            </w:r>
          </w:p>
        </w:tc>
      </w:tr>
      <w:tr w14:paraId="0DA4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A847CFC">
            <w:r>
              <w:rPr>
                <w:rFonts w:ascii="Arial" w:hAnsi="Arial" w:eastAsia="Arial" w:cs="Arial"/>
                <w:b/>
                <w:bCs/>
                <w:color w:val="4A4A4A"/>
                <w:sz w:val="18"/>
                <w:szCs w:val="18"/>
              </w:rPr>
              <w:t>published_at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5F20E1D">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F57B088">
            <w:r>
              <w:rPr>
                <w:rFonts w:ascii="Arial" w:hAnsi="Arial" w:eastAsia="Arial" w:cs="Arial"/>
                <w:color w:val="4A4A4A"/>
                <w:sz w:val="18"/>
                <w:szCs w:val="18"/>
              </w:rPr>
              <w:t>—</w:t>
            </w:r>
          </w:p>
        </w:tc>
      </w:tr>
      <w:tr w14:paraId="72914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2653DB4">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023FEB">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C1B827">
            <w:r>
              <w:rPr>
                <w:rFonts w:ascii="Arial" w:hAnsi="Arial" w:eastAsia="Arial" w:cs="Arial"/>
                <w:color w:val="4A4A4A"/>
                <w:sz w:val="18"/>
                <w:szCs w:val="18"/>
              </w:rPr>
              <w:t>—</w:t>
            </w:r>
          </w:p>
        </w:tc>
      </w:tr>
    </w:tbl>
    <w:p w14:paraId="713E4A8F">
      <w:pPr>
        <w:spacing w:before="100" w:after="100"/>
      </w:pPr>
    </w:p>
    <w:p w14:paraId="5449194C">
      <w:pPr>
        <w:pStyle w:val="4"/>
        <w:spacing w:before="200" w:after="80"/>
      </w:pPr>
      <w:r>
        <w:rPr>
          <w:rFonts w:ascii="Arial" w:hAnsi="Arial" w:eastAsia="Arial" w:cs="Arial"/>
          <w:b/>
          <w:bCs/>
          <w:color w:val="4A4A4A"/>
          <w:sz w:val="22"/>
          <w:szCs w:val="22"/>
        </w:rPr>
        <w:t>Table: emergencies</w:t>
      </w:r>
    </w:p>
    <w:p w14:paraId="1C489FD4">
      <w:pPr>
        <w:spacing w:before="60" w:after="60"/>
      </w:pPr>
      <w:r>
        <w:rPr>
          <w:rFonts w:ascii="Arial" w:hAnsi="Arial" w:eastAsia="Arial" w:cs="Arial"/>
          <w:color w:val="4A4A4A"/>
          <w:sz w:val="20"/>
          <w:szCs w:val="20"/>
        </w:rPr>
        <w:t>Emergency settings and contacts per entity. Appears in Estate, Court, and Property flows. Security and managers can trigger emergency broadcasts.</w:t>
      </w:r>
    </w:p>
    <w:p w14:paraId="33D890B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0101C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D794168">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E2BDB2C">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7C9961C">
            <w:r>
              <w:rPr>
                <w:rFonts w:ascii="Arial" w:hAnsi="Arial" w:eastAsia="Arial" w:cs="Arial"/>
                <w:b/>
                <w:bCs/>
                <w:color w:val="FFFFFF"/>
                <w:sz w:val="18"/>
                <w:szCs w:val="18"/>
              </w:rPr>
              <w:t>Notes</w:t>
            </w:r>
          </w:p>
        </w:tc>
      </w:tr>
      <w:tr w14:paraId="307BF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8E100B7">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2876981">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FEF3310">
            <w:r>
              <w:rPr>
                <w:rFonts w:ascii="Arial" w:hAnsi="Arial" w:eastAsia="Arial" w:cs="Arial"/>
                <w:color w:val="4A4A4A"/>
                <w:sz w:val="18"/>
                <w:szCs w:val="18"/>
              </w:rPr>
              <w:t>—</w:t>
            </w:r>
          </w:p>
        </w:tc>
      </w:tr>
      <w:tr w14:paraId="30F3A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6DCC1E4">
            <w:r>
              <w:rPr>
                <w:rFonts w:ascii="Arial" w:hAnsi="Arial" w:eastAsia="Arial" w:cs="Arial"/>
                <w:b/>
                <w:bCs/>
                <w:color w:val="4A4A4A"/>
                <w:sz w:val="18"/>
                <w:szCs w:val="18"/>
              </w:rPr>
              <w:t>entity_type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8FC4E22">
            <w:r>
              <w:rPr>
                <w:rFonts w:ascii="Arial" w:hAnsi="Arial" w:eastAsia="Arial" w:cs="Arial"/>
                <w:color w:val="4A4A4A"/>
                <w:sz w:val="18"/>
                <w:szCs w:val="18"/>
              </w:rPr>
              <w:t>ENUM</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A4E06C3">
            <w:r>
              <w:rPr>
                <w:rFonts w:ascii="Arial" w:hAnsi="Arial" w:eastAsia="Arial" w:cs="Arial"/>
                <w:color w:val="4A4A4A"/>
                <w:sz w:val="18"/>
                <w:szCs w:val="18"/>
              </w:rPr>
              <w:t>"estate" | "court" | "property"</w:t>
            </w:r>
          </w:p>
        </w:tc>
      </w:tr>
      <w:tr w14:paraId="2536B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D1A2757">
            <w:r>
              <w:rPr>
                <w:rFonts w:ascii="Arial" w:hAnsi="Arial" w:eastAsia="Arial" w:cs="Arial"/>
                <w:b/>
                <w:bCs/>
                <w:color w:val="4A4A4A"/>
                <w:sz w:val="18"/>
                <w:szCs w:val="18"/>
              </w:rPr>
              <w:t>entity_id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5D9378C">
            <w:r>
              <w:rPr>
                <w:rFonts w:ascii="Arial" w:hAnsi="Arial" w:eastAsia="Arial" w:cs="Arial"/>
                <w:color w:val="4A4A4A"/>
                <w:sz w:val="18"/>
                <w:szCs w:val="18"/>
              </w:rPr>
              <w:t>UUID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94EAA69">
            <w:r>
              <w:rPr>
                <w:rFonts w:ascii="Arial" w:hAnsi="Arial" w:eastAsia="Arial" w:cs="Arial"/>
                <w:color w:val="4A4A4A"/>
                <w:sz w:val="18"/>
                <w:szCs w:val="18"/>
              </w:rPr>
              <w:t>Polymorphic FK</w:t>
            </w:r>
          </w:p>
        </w:tc>
      </w:tr>
      <w:tr w14:paraId="5E370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4507A25">
            <w:r>
              <w:rPr>
                <w:rFonts w:ascii="Arial" w:hAnsi="Arial" w:eastAsia="Arial" w:cs="Arial"/>
                <w:b/>
                <w:bCs/>
                <w:color w:val="4A4A4A"/>
                <w:sz w:val="18"/>
                <w:szCs w:val="18"/>
              </w:rPr>
              <w:t>contact_name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23D0A66">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30C4EA1">
            <w:r>
              <w:rPr>
                <w:rFonts w:ascii="Arial" w:hAnsi="Arial" w:eastAsia="Arial" w:cs="Arial"/>
                <w:color w:val="4A4A4A"/>
                <w:sz w:val="18"/>
                <w:szCs w:val="18"/>
              </w:rPr>
              <w:t>—</w:t>
            </w:r>
          </w:p>
        </w:tc>
      </w:tr>
      <w:tr w14:paraId="3771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DE62708">
            <w:r>
              <w:rPr>
                <w:rFonts w:ascii="Arial" w:hAnsi="Arial" w:eastAsia="Arial" w:cs="Arial"/>
                <w:b/>
                <w:bCs/>
                <w:color w:val="4A4A4A"/>
                <w:sz w:val="18"/>
                <w:szCs w:val="18"/>
              </w:rPr>
              <w:t>contact_phone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8BB4E01">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118EEC">
            <w:r>
              <w:rPr>
                <w:rFonts w:ascii="Arial" w:hAnsi="Arial" w:eastAsia="Arial" w:cs="Arial"/>
                <w:color w:val="4A4A4A"/>
                <w:sz w:val="18"/>
                <w:szCs w:val="18"/>
              </w:rPr>
              <w:t>—</w:t>
            </w:r>
          </w:p>
        </w:tc>
      </w:tr>
      <w:tr w14:paraId="3BF7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B54A35A">
            <w:r>
              <w:rPr>
                <w:rFonts w:ascii="Arial" w:hAnsi="Arial" w:eastAsia="Arial" w:cs="Arial"/>
                <w:b/>
                <w:bCs/>
                <w:color w:val="4A4A4A"/>
                <w:sz w:val="18"/>
                <w:szCs w:val="18"/>
              </w:rPr>
              <w:t>contact_type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2A61B56">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573739D">
            <w:r>
              <w:rPr>
                <w:rFonts w:ascii="Arial" w:hAnsi="Arial" w:eastAsia="Arial" w:cs="Arial"/>
                <w:color w:val="4A4A4A"/>
                <w:sz w:val="18"/>
                <w:szCs w:val="18"/>
              </w:rPr>
              <w:t>e.g. "Police", "Fire", "Estate Security", "Medical"</w:t>
            </w:r>
          </w:p>
        </w:tc>
      </w:tr>
      <w:tr w14:paraId="5B17F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B400CE8">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F6FCA5">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1BE11D">
            <w:r>
              <w:rPr>
                <w:rFonts w:ascii="Arial" w:hAnsi="Arial" w:eastAsia="Arial" w:cs="Arial"/>
                <w:color w:val="4A4A4A"/>
                <w:sz w:val="18"/>
                <w:szCs w:val="18"/>
              </w:rPr>
              <w:t>—</w:t>
            </w:r>
          </w:p>
        </w:tc>
      </w:tr>
    </w:tbl>
    <w:p w14:paraId="34FDB561">
      <w:pPr>
        <w:spacing w:before="100" w:after="100"/>
      </w:pPr>
    </w:p>
    <w:p w14:paraId="0F4282DB">
      <w:pPr>
        <w:pStyle w:val="4"/>
        <w:spacing w:before="200" w:after="80"/>
      </w:pPr>
      <w:r>
        <w:rPr>
          <w:rFonts w:ascii="Arial" w:hAnsi="Arial" w:eastAsia="Arial" w:cs="Arial"/>
          <w:b/>
          <w:bCs/>
          <w:color w:val="4A4A4A"/>
          <w:sz w:val="22"/>
          <w:szCs w:val="22"/>
        </w:rPr>
        <w:t>Table: notifications</w:t>
      </w:r>
    </w:p>
    <w:p w14:paraId="4823B84E">
      <w:pPr>
        <w:spacing w:before="60" w:after="60"/>
      </w:pPr>
      <w:r>
        <w:rPr>
          <w:rFonts w:ascii="Arial" w:hAnsi="Arial" w:eastAsia="Arial" w:cs="Arial"/>
          <w:color w:val="4A4A4A"/>
          <w:sz w:val="20"/>
          <w:szCs w:val="20"/>
        </w:rPr>
        <w:t>In-app notifications for all user types. Every major event (bill created, access code used, announcement posted, invite generated, payment made) triggers a notification row.</w:t>
      </w:r>
    </w:p>
    <w:p w14:paraId="11DF89A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6262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8C3E677">
            <w:r>
              <w:rPr>
                <w:rFonts w:ascii="Arial" w:hAnsi="Arial" w:eastAsia="Arial" w:cs="Arial"/>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EC980D5">
            <w:r>
              <w:rPr>
                <w:rFonts w:ascii="Arial" w:hAnsi="Arial" w:eastAsia="Arial" w:cs="Arial"/>
                <w:b/>
                <w:bCs/>
                <w:color w:val="FFFFFF"/>
                <w:sz w:val="18"/>
                <w:szCs w:val="18"/>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2A02371B">
            <w:r>
              <w:rPr>
                <w:rFonts w:ascii="Arial" w:hAnsi="Arial" w:eastAsia="Arial" w:cs="Arial"/>
                <w:b/>
                <w:bCs/>
                <w:color w:val="FFFFFF"/>
                <w:sz w:val="18"/>
                <w:szCs w:val="18"/>
              </w:rPr>
              <w:t>Notes</w:t>
            </w:r>
          </w:p>
        </w:tc>
      </w:tr>
      <w:tr w14:paraId="70C4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F193AC5">
            <w:r>
              <w:rPr>
                <w:rFonts w:ascii="Arial" w:hAnsi="Arial" w:eastAsia="Arial" w:cs="Arial"/>
                <w:b/>
                <w:bCs/>
                <w:color w:val="4A4A4A"/>
                <w:sz w:val="18"/>
                <w:szCs w:val="18"/>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655A7C">
            <w:r>
              <w:rPr>
                <w:rFonts w:ascii="Arial" w:hAnsi="Arial" w:eastAsia="Arial" w:cs="Arial"/>
                <w:color w:val="4A4A4A"/>
                <w:sz w:val="18"/>
                <w:szCs w:val="18"/>
              </w:rPr>
              <w:t>UUID / PK</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AC4B0FE">
            <w:r>
              <w:rPr>
                <w:rFonts w:ascii="Arial" w:hAnsi="Arial" w:eastAsia="Arial" w:cs="Arial"/>
                <w:color w:val="4A4A4A"/>
                <w:sz w:val="18"/>
                <w:szCs w:val="18"/>
              </w:rPr>
              <w:t>—</w:t>
            </w:r>
          </w:p>
        </w:tc>
      </w:tr>
      <w:tr w14:paraId="69D13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EBA5674">
            <w:r>
              <w:rPr>
                <w:rFonts w:ascii="Arial" w:hAnsi="Arial" w:eastAsia="Arial" w:cs="Arial"/>
                <w:b/>
                <w:bCs/>
                <w:color w:val="4A4A4A"/>
                <w:sz w:val="18"/>
                <w:szCs w:val="18"/>
              </w:rPr>
              <w:t>user_id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FEE2D6C">
            <w:r>
              <w:rPr>
                <w:rFonts w:ascii="Arial" w:hAnsi="Arial" w:eastAsia="Arial" w:cs="Arial"/>
                <w:color w:val="4A4A4A"/>
                <w:sz w:val="18"/>
                <w:szCs w:val="18"/>
              </w:rPr>
              <w:t>UUID / FK</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35466B6">
            <w:r>
              <w:rPr>
                <w:rFonts w:ascii="Arial" w:hAnsi="Arial" w:eastAsia="Arial" w:cs="Arial"/>
                <w:color w:val="4A4A4A"/>
                <w:sz w:val="18"/>
                <w:szCs w:val="18"/>
              </w:rPr>
              <w:t>→ users.id</w:t>
            </w:r>
          </w:p>
        </w:tc>
      </w:tr>
      <w:tr w14:paraId="13953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BB908F4">
            <w:r>
              <w:rPr>
                <w:rFonts w:ascii="Arial" w:hAnsi="Arial" w:eastAsia="Arial" w:cs="Arial"/>
                <w:b/>
                <w:bCs/>
                <w:color w:val="4A4A4A"/>
                <w:sz w:val="18"/>
                <w:szCs w:val="18"/>
              </w:rPr>
              <w:t>type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77A767">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6D89E2">
            <w:r>
              <w:rPr>
                <w:rFonts w:ascii="Arial" w:hAnsi="Arial" w:eastAsia="Arial" w:cs="Arial"/>
                <w:color w:val="4A4A4A"/>
                <w:sz w:val="18"/>
                <w:szCs w:val="18"/>
              </w:rPr>
              <w:t>e.g. "bill_created", "access_code_used", "announcement"</w:t>
            </w:r>
          </w:p>
        </w:tc>
      </w:tr>
      <w:tr w14:paraId="202B9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2A8E99D">
            <w:r>
              <w:rPr>
                <w:rFonts w:ascii="Arial" w:hAnsi="Arial" w:eastAsia="Arial" w:cs="Arial"/>
                <w:b/>
                <w:bCs/>
                <w:color w:val="4A4A4A"/>
                <w:sz w:val="18"/>
                <w:szCs w:val="18"/>
              </w:rPr>
              <w:t>title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27223B6">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23A55F4">
            <w:r>
              <w:rPr>
                <w:rFonts w:ascii="Arial" w:hAnsi="Arial" w:eastAsia="Arial" w:cs="Arial"/>
                <w:color w:val="4A4A4A"/>
                <w:sz w:val="18"/>
                <w:szCs w:val="18"/>
              </w:rPr>
              <w:t>—</w:t>
            </w:r>
          </w:p>
        </w:tc>
      </w:tr>
      <w:tr w14:paraId="09609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C1A3940">
            <w:r>
              <w:rPr>
                <w:rFonts w:ascii="Arial" w:hAnsi="Arial" w:eastAsia="Arial" w:cs="Arial"/>
                <w:b/>
                <w:bCs/>
                <w:color w:val="4A4A4A"/>
                <w:sz w:val="18"/>
                <w:szCs w:val="18"/>
              </w:rPr>
              <w:t>body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36D6B6F">
            <w:r>
              <w:rPr>
                <w:rFonts w:ascii="Arial" w:hAnsi="Arial" w:eastAsia="Arial" w:cs="Arial"/>
                <w:color w:val="4A4A4A"/>
                <w:sz w:val="18"/>
                <w:szCs w:val="18"/>
              </w:rPr>
              <w:t>TEXT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7FCC362">
            <w:r>
              <w:rPr>
                <w:rFonts w:ascii="Arial" w:hAnsi="Arial" w:eastAsia="Arial" w:cs="Arial"/>
                <w:color w:val="4A4A4A"/>
                <w:sz w:val="18"/>
                <w:szCs w:val="18"/>
              </w:rPr>
              <w:t>—</w:t>
            </w:r>
          </w:p>
        </w:tc>
      </w:tr>
      <w:tr w14:paraId="7D1F0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EBE0DFA">
            <w:r>
              <w:rPr>
                <w:rFonts w:ascii="Arial" w:hAnsi="Arial" w:eastAsia="Arial" w:cs="Arial"/>
                <w:b/>
                <w:bCs/>
                <w:color w:val="4A4A4A"/>
                <w:sz w:val="18"/>
                <w:szCs w:val="18"/>
              </w:rPr>
              <w:t>related_entity_type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2D1A497">
            <w:r>
              <w:rPr>
                <w:rFonts w:ascii="Arial" w:hAnsi="Arial" w:eastAsia="Arial" w:cs="Arial"/>
                <w:color w:val="4A4A4A"/>
                <w:sz w:val="18"/>
                <w:szCs w:val="18"/>
              </w:rPr>
              <w:t>VARCHAR</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731B644">
            <w:r>
              <w:rPr>
                <w:rFonts w:ascii="Arial" w:hAnsi="Arial" w:eastAsia="Arial" w:cs="Arial"/>
                <w:color w:val="4A4A4A"/>
                <w:sz w:val="18"/>
                <w:szCs w:val="18"/>
              </w:rPr>
              <w:t>Optional context</w:t>
            </w:r>
          </w:p>
        </w:tc>
      </w:tr>
      <w:tr w14:paraId="2FCB1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22EEBD2">
            <w:r>
              <w:rPr>
                <w:rFonts w:ascii="Arial" w:hAnsi="Arial" w:eastAsia="Arial" w:cs="Arial"/>
                <w:b/>
                <w:bCs/>
                <w:color w:val="4A4A4A"/>
                <w:sz w:val="18"/>
                <w:szCs w:val="18"/>
              </w:rPr>
              <w:t>related_entity_id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B93D41C">
            <w:r>
              <w:rPr>
                <w:rFonts w:ascii="Arial" w:hAnsi="Arial" w:eastAsia="Arial" w:cs="Arial"/>
                <w:color w:val="4A4A4A"/>
                <w:sz w:val="18"/>
                <w:szCs w:val="18"/>
              </w:rPr>
              <w:t>UUID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6E0276A">
            <w:r>
              <w:rPr>
                <w:rFonts w:ascii="Arial" w:hAnsi="Arial" w:eastAsia="Arial" w:cs="Arial"/>
                <w:color w:val="4A4A4A"/>
                <w:sz w:val="18"/>
                <w:szCs w:val="18"/>
              </w:rPr>
              <w:t>Optional FK</w:t>
            </w:r>
          </w:p>
        </w:tc>
      </w:tr>
      <w:tr w14:paraId="1379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7C2BB6E">
            <w:r>
              <w:rPr>
                <w:rFonts w:ascii="Arial" w:hAnsi="Arial" w:eastAsia="Arial" w:cs="Arial"/>
                <w:b/>
                <w:bCs/>
                <w:color w:val="4A4A4A"/>
                <w:sz w:val="18"/>
                <w:szCs w:val="18"/>
              </w:rPr>
              <w:t>is_read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F1CBC19">
            <w:r>
              <w:rPr>
                <w:rFonts w:ascii="Arial" w:hAnsi="Arial" w:eastAsia="Arial" w:cs="Arial"/>
                <w:color w:val="4A4A4A"/>
                <w:sz w:val="18"/>
                <w:szCs w:val="18"/>
              </w:rPr>
              <w:t>BOOLEAN</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AF2C679">
            <w:r>
              <w:rPr>
                <w:rFonts w:ascii="Arial" w:hAnsi="Arial" w:eastAsia="Arial" w:cs="Arial"/>
                <w:color w:val="4A4A4A"/>
                <w:sz w:val="18"/>
                <w:szCs w:val="18"/>
              </w:rPr>
              <w:t>Default false</w:t>
            </w:r>
          </w:p>
        </w:tc>
      </w:tr>
      <w:tr w14:paraId="16460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A08EDF7">
            <w:r>
              <w:rPr>
                <w:rFonts w:ascii="Arial" w:hAnsi="Arial" w:eastAsia="Arial" w:cs="Arial"/>
                <w:b/>
                <w:bCs/>
                <w:color w:val="4A4A4A"/>
                <w:sz w:val="18"/>
                <w:szCs w:val="18"/>
              </w:rPr>
              <w:t>created_at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A245F82">
            <w:r>
              <w:rPr>
                <w:rFonts w:ascii="Arial" w:hAnsi="Arial" w:eastAsia="Arial" w:cs="Arial"/>
                <w:color w:val="4A4A4A"/>
                <w:sz w:val="18"/>
                <w:szCs w:val="18"/>
              </w:rPr>
              <w:t>TIMESTAMP</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802521">
            <w:r>
              <w:rPr>
                <w:rFonts w:ascii="Arial" w:hAnsi="Arial" w:eastAsia="Arial" w:cs="Arial"/>
                <w:color w:val="4A4A4A"/>
                <w:sz w:val="18"/>
                <w:szCs w:val="18"/>
              </w:rPr>
              <w:t>—</w:t>
            </w:r>
          </w:p>
        </w:tc>
      </w:tr>
    </w:tbl>
    <w:p w14:paraId="60890748">
      <w:pPr>
        <w:spacing w:before="100" w:after="100"/>
      </w:pPr>
    </w:p>
    <w:p w14:paraId="4B401D9E">
      <w:r>
        <w:br w:type="page"/>
      </w:r>
    </w:p>
    <w:p w14:paraId="573CFE64">
      <w:pPr>
        <w:pStyle w:val="2"/>
        <w:spacing w:before="400" w:after="160"/>
      </w:pPr>
      <w:commentRangeStart w:id="0"/>
      <w:r>
        <w:rPr>
          <w:rFonts w:ascii="Arial" w:hAnsi="Arial" w:eastAsia="Arial" w:cs="Arial"/>
          <w:b/>
          <w:bCs/>
          <w:color w:val="1A6B3C"/>
          <w:sz w:val="36"/>
          <w:szCs w:val="36"/>
        </w:rPr>
        <w:t>3. Open Items — Confirm Before Build</w:t>
      </w:r>
      <w:commentRangeEnd w:id="0"/>
      <w:r>
        <w:commentReference w:id="0"/>
      </w:r>
      <w:bookmarkStart w:id="0" w:name="_GoBack"/>
      <w:bookmarkEnd w:id="0"/>
    </w:p>
    <w:p w14:paraId="1B44A244">
      <w:pPr>
        <w:spacing w:before="60" w:after="60"/>
      </w:pPr>
      <w:r>
        <w:rPr>
          <w:rFonts w:ascii="Arial" w:hAnsi="Arial" w:eastAsia="Arial" w:cs="Arial"/>
          <w:color w:val="4A4A4A"/>
          <w:sz w:val="20"/>
          <w:szCs w:val="20"/>
        </w:rPr>
        <w:t>These are unresolved questions that will affect the schema. Each should be answered and signed off before the relevant module is started.</w:t>
      </w:r>
    </w:p>
    <w:p w14:paraId="62CF9B15">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299A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F3E8EC7">
            <w:r>
              <w:rPr>
                <w:rFonts w:ascii="Arial" w:hAnsi="Arial" w:eastAsia="Arial" w:cs="Arial"/>
                <w:b/>
                <w:bCs/>
                <w:color w:val="FFFFFF"/>
                <w:sz w:val="18"/>
                <w:szCs w:val="18"/>
              </w:rPr>
              <w:t>Ref</w:t>
            </w:r>
          </w:p>
        </w:tc>
        <w:tc>
          <w:tcPr>
            <w:tcW w:w="6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7746A9E">
            <w:r>
              <w:rPr>
                <w:rFonts w:ascii="Arial" w:hAnsi="Arial" w:eastAsia="Arial" w:cs="Arial"/>
                <w:b/>
                <w:bCs/>
                <w:color w:val="FFFFFF"/>
                <w:sz w:val="18"/>
                <w:szCs w:val="18"/>
              </w:rPr>
              <w:t>Question</w:t>
            </w:r>
          </w:p>
        </w:tc>
      </w:tr>
      <w:tr w14:paraId="0D27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1979075">
            <w:r>
              <w:rPr>
                <w:rFonts w:ascii="Arial" w:hAnsi="Arial" w:eastAsia="Arial" w:cs="Arial"/>
                <w:b/>
                <w:bCs/>
                <w:color w:val="4A4A4A"/>
                <w:sz w:val="18"/>
                <w:szCs w:val="18"/>
              </w:rPr>
              <w:t>OI-01</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227B90">
            <w:r>
              <w:rPr>
                <w:rFonts w:ascii="Arial" w:hAnsi="Arial" w:eastAsia="Arial" w:cs="Arial"/>
                <w:color w:val="4A4A4A"/>
                <w:sz w:val="18"/>
                <w:szCs w:val="18"/>
              </w:rPr>
              <w:t>Billing scope format — Does the scope field support targeting by court, standalone property, or specific unit sets? Confirm the exact structure before building the billing engine.</w:t>
            </w:r>
          </w:p>
        </w:tc>
      </w:tr>
      <w:tr w14:paraId="49674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BFD7C13">
            <w:r>
              <w:rPr>
                <w:rFonts w:ascii="Arial" w:hAnsi="Arial" w:eastAsia="Arial" w:cs="Arial"/>
                <w:b/>
                <w:bCs/>
                <w:color w:val="4A4A4A"/>
                <w:sz w:val="18"/>
                <w:szCs w:val="18"/>
              </w:rPr>
              <w:t>OI-02</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9E4C5E0">
            <w:r>
              <w:rPr>
                <w:rFonts w:ascii="Arial" w:hAnsi="Arial" w:eastAsia="Arial" w:cs="Arial"/>
                <w:color w:val="4A4A4A"/>
                <w:sz w:val="18"/>
                <w:szCs w:val="18"/>
              </w:rPr>
              <w:t>Resident wallet — Does a User (Resident) have their own wallet for paying bills, or does payment route directly to the entity wallet via payment gateway?</w:t>
            </w:r>
          </w:p>
        </w:tc>
      </w:tr>
      <w:tr w14:paraId="6B7EB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92EC40B">
            <w:r>
              <w:rPr>
                <w:rFonts w:ascii="Arial" w:hAnsi="Arial" w:eastAsia="Arial" w:cs="Arial"/>
                <w:b/>
                <w:bCs/>
                <w:color w:val="4A4A4A"/>
                <w:sz w:val="18"/>
                <w:szCs w:val="18"/>
              </w:rPr>
              <w:t>OI-03</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29D1D5">
            <w:r>
              <w:rPr>
                <w:rFonts w:ascii="Arial" w:hAnsi="Arial" w:eastAsia="Arial" w:cs="Arial"/>
                <w:color w:val="4A4A4A"/>
                <w:sz w:val="18"/>
                <w:szCs w:val="18"/>
              </w:rPr>
              <w:t>Subscription tiers — What are the pricing tiers post-trial? Is pricing based on declared property count? Are court-based and standalone-based estates priced differently?</w:t>
            </w:r>
          </w:p>
        </w:tc>
      </w:tr>
      <w:tr w14:paraId="4DE23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72E0C2C">
            <w:r>
              <w:rPr>
                <w:rFonts w:ascii="Arial" w:hAnsi="Arial" w:eastAsia="Arial" w:cs="Arial"/>
                <w:b/>
                <w:bCs/>
                <w:color w:val="4A4A4A"/>
                <w:sz w:val="18"/>
                <w:szCs w:val="18"/>
              </w:rPr>
              <w:t>OI-04</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00A01A3">
            <w:r>
              <w:rPr>
                <w:rFonts w:ascii="Arial" w:hAnsi="Arial" w:eastAsia="Arial" w:cs="Arial"/>
                <w:color w:val="4A4A4A"/>
                <w:sz w:val="18"/>
                <w:szCs w:val="18"/>
              </w:rPr>
              <w:t>Estate type values — What are the valid values for estate_type at creation? (e.g. gated, open, mixed-use)</w:t>
            </w:r>
          </w:p>
        </w:tc>
      </w:tr>
      <w:tr w14:paraId="66531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E949BD2">
            <w:r>
              <w:rPr>
                <w:rFonts w:ascii="Arial" w:hAnsi="Arial" w:eastAsia="Arial" w:cs="Arial"/>
                <w:b/>
                <w:bCs/>
                <w:color w:val="4A4A4A"/>
                <w:sz w:val="18"/>
                <w:szCs w:val="18"/>
              </w:rPr>
              <w:t>OI-05</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CA3424">
            <w:r>
              <w:rPr>
                <w:rFonts w:ascii="Arial" w:hAnsi="Arial" w:eastAsia="Arial" w:cs="Arial"/>
                <w:color w:val="4A4A4A"/>
                <w:sz w:val="18"/>
                <w:szCs w:val="18"/>
              </w:rPr>
              <w:t>Building verification — What documents or checks are required to set is_verified = true on a property? Is there an admin review step?</w:t>
            </w:r>
          </w:p>
        </w:tc>
      </w:tr>
      <w:tr w14:paraId="00A9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90723D5">
            <w:r>
              <w:rPr>
                <w:rFonts w:ascii="Arial" w:hAnsi="Arial" w:eastAsia="Arial" w:cs="Arial"/>
                <w:b/>
                <w:bCs/>
                <w:color w:val="4A4A4A"/>
                <w:sz w:val="18"/>
                <w:szCs w:val="18"/>
              </w:rPr>
              <w:t>OI-06</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6B2EAAD">
            <w:r>
              <w:rPr>
                <w:rFonts w:ascii="Arial" w:hAnsi="Arial" w:eastAsia="Arial" w:cs="Arial"/>
                <w:color w:val="4A4A4A"/>
                <w:sz w:val="18"/>
                <w:szCs w:val="18"/>
              </w:rPr>
              <w:t>Resident Tenant upgrade — Can a Resident Tenant ever take over a full unit lease and become a full Resident?</w:t>
            </w:r>
          </w:p>
        </w:tc>
      </w:tr>
      <w:tr w14:paraId="27AF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23B4E63">
            <w:r>
              <w:rPr>
                <w:rFonts w:ascii="Arial" w:hAnsi="Arial" w:eastAsia="Arial" w:cs="Arial"/>
                <w:b/>
                <w:bCs/>
                <w:color w:val="4A4A4A"/>
                <w:sz w:val="18"/>
                <w:szCs w:val="18"/>
              </w:rPr>
              <w:t>OI-07</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AE8E0CA">
            <w:r>
              <w:rPr>
                <w:rFonts w:ascii="Arial" w:hAnsi="Arial" w:eastAsia="Arial" w:cs="Arial"/>
                <w:color w:val="4A4A4A"/>
                <w:sz w:val="18"/>
                <w:szCs w:val="18"/>
              </w:rPr>
              <w:t>BillAccessControl scope — Does restriction apply per individual resident with an unpaid bill, or does it block all residents under the entity until cleared?</w:t>
            </w:r>
          </w:p>
        </w:tc>
      </w:tr>
      <w:tr w14:paraId="2E4AC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94DA4EA">
            <w:r>
              <w:rPr>
                <w:rFonts w:ascii="Arial" w:hAnsi="Arial" w:eastAsia="Arial" w:cs="Arial"/>
                <w:b/>
                <w:bCs/>
                <w:color w:val="4A4A4A"/>
                <w:sz w:val="18"/>
                <w:szCs w:val="18"/>
              </w:rPr>
              <w:t>OI-08</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772E636">
            <w:r>
              <w:rPr>
                <w:rFonts w:ascii="Arial" w:hAnsi="Arial" w:eastAsia="Arial" w:cs="Arial"/>
                <w:color w:val="4A4A4A"/>
                <w:sz w:val="18"/>
                <w:szCs w:val="18"/>
              </w:rPr>
              <w:t>Court workspace roles — Do courts use the same predefined workspace roles as estates (Manager, Admin, Accountant, Security) or a subset?</w:t>
            </w:r>
          </w:p>
        </w:tc>
      </w:tr>
      <w:tr w14:paraId="53B3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4C5766B">
            <w:r>
              <w:rPr>
                <w:rFonts w:ascii="Arial" w:hAnsi="Arial" w:eastAsia="Arial" w:cs="Arial"/>
                <w:b/>
                <w:bCs/>
                <w:color w:val="4A4A4A"/>
                <w:sz w:val="18"/>
                <w:szCs w:val="18"/>
              </w:rPr>
              <w:t>OI-09</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9B66408">
            <w:r>
              <w:rPr>
                <w:rFonts w:ascii="Arial" w:hAnsi="Arial" w:eastAsia="Arial" w:cs="Arial"/>
                <w:color w:val="4A4A4A"/>
                <w:sz w:val="18"/>
                <w:szCs w:val="18"/>
              </w:rPr>
              <w:t>"Buildings" vs "Properties" — Design notes say "it's actually called buildings" but product onboarding uses "Properties". Confirm the single term to use in codebase and API to prevent confusion mid-build.</w:t>
            </w:r>
          </w:p>
        </w:tc>
      </w:tr>
      <w:tr w14:paraId="3617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494BBB0">
            <w:r>
              <w:rPr>
                <w:rFonts w:ascii="Arial" w:hAnsi="Arial" w:eastAsia="Arial" w:cs="Arial"/>
                <w:b/>
                <w:bCs/>
                <w:color w:val="4A4A4A"/>
                <w:sz w:val="18"/>
                <w:szCs w:val="18"/>
              </w:rPr>
              <w:t>OI-10</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E4DFCD0">
            <w:r>
              <w:rPr>
                <w:rFonts w:ascii="Arial" w:hAnsi="Arial" w:eastAsia="Arial" w:cs="Arial"/>
                <w:color w:val="4A4A4A"/>
                <w:sz w:val="18"/>
                <w:szCs w:val="18"/>
              </w:rPr>
              <w:t>Utility records — Resident dashboard has a "Utilities" section. Is this a distinct entity (utility bills, meter readings) or just a filtered view of Bills with a utility category?</w:t>
            </w:r>
          </w:p>
        </w:tc>
      </w:tr>
      <w:tr w14:paraId="4006F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ECC9B21">
            <w:r>
              <w:rPr>
                <w:rFonts w:ascii="Arial" w:hAnsi="Arial" w:eastAsia="Arial" w:cs="Arial"/>
                <w:b/>
                <w:bCs/>
                <w:color w:val="4A4A4A"/>
                <w:sz w:val="18"/>
                <w:szCs w:val="18"/>
              </w:rPr>
              <w:t>OI-11</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C3C19CE">
            <w:r>
              <w:rPr>
                <w:rFonts w:ascii="Arial" w:hAnsi="Arial" w:eastAsia="Arial" w:cs="Arial"/>
                <w:color w:val="4A4A4A"/>
                <w:sz w:val="18"/>
                <w:szCs w:val="18"/>
              </w:rPr>
              <w:t>Token purchase (My Lease) — "Purchase Tokens" appears in the Resident-Landlord / My Lease flow. Clarify what tokens are — prepaid access credits, in-app currency, or something else.</w:t>
            </w:r>
          </w:p>
        </w:tc>
      </w:tr>
      <w:tr w14:paraId="393E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BFA7DC5">
            <w:r>
              <w:rPr>
                <w:rFonts w:ascii="Arial" w:hAnsi="Arial" w:eastAsia="Arial" w:cs="Arial"/>
                <w:b/>
                <w:bCs/>
                <w:color w:val="4A4A4A"/>
                <w:sz w:val="18"/>
                <w:szCs w:val="18"/>
              </w:rPr>
              <w:t>OI-12</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3981E70">
            <w:r>
              <w:rPr>
                <w:rFonts w:ascii="Arial" w:hAnsi="Arial" w:eastAsia="Arial" w:cs="Arial"/>
                <w:color w:val="4A4A4A"/>
                <w:sz w:val="18"/>
                <w:szCs w:val="18"/>
              </w:rPr>
              <w:t>Dependent auth — Does a Dependent get a lite login (phone OTP only) or are they fully unauthenticated with no login at all?</w:t>
            </w:r>
          </w:p>
        </w:tc>
      </w:tr>
    </w:tbl>
    <w:p w14:paraId="75565CAF">
      <w:pPr>
        <w:spacing w:before="100" w:after="100"/>
      </w:pPr>
    </w:p>
    <w:p w14:paraId="11429A0E">
      <w:r>
        <w:br w:type="page"/>
      </w:r>
    </w:p>
    <w:p w14:paraId="472006A7">
      <w:pPr>
        <w:pStyle w:val="2"/>
        <w:spacing w:before="400" w:after="160"/>
      </w:pPr>
      <w:r>
        <w:rPr>
          <w:rFonts w:ascii="Arial" w:hAnsi="Arial" w:eastAsia="Arial" w:cs="Arial"/>
          <w:b/>
          <w:bCs/>
          <w:color w:val="1A6B3C"/>
          <w:sz w:val="36"/>
          <w:szCs w:val="36"/>
        </w:rPr>
        <w:t>4. Project Timeline</w:t>
      </w:r>
    </w:p>
    <w:p w14:paraId="3179E9FC">
      <w:pPr>
        <w:spacing w:before="60" w:after="60"/>
      </w:pPr>
      <w:r>
        <w:rPr>
          <w:rFonts w:ascii="Arial" w:hAnsi="Arial" w:eastAsia="Arial" w:cs="Arial"/>
          <w:color w:val="4A4A4A"/>
          <w:sz w:val="20"/>
          <w:szCs w:val="20"/>
        </w:rPr>
        <w:t>Structured as monthly retainer with milestone gates. A milestone gate means the client reviews and signs off deliverables before the next phase begins. If a pivot occurs mid-phase, it is treated as a change request, not absorbed into the existing scope.</w:t>
      </w:r>
    </w:p>
    <w:p w14:paraId="7166C472">
      <w:pPr>
        <w:spacing w:before="80" w:after="80"/>
      </w:pPr>
    </w:p>
    <w:p w14:paraId="0133AFFC">
      <w:pPr>
        <w:spacing w:before="60" w:after="60"/>
      </w:pPr>
      <w:r>
        <w:rPr>
          <w:rFonts w:ascii="Arial" w:hAnsi="Arial" w:eastAsia="Arial" w:cs="Arial"/>
          <w:color w:val="4A4A4A"/>
          <w:sz w:val="20"/>
          <w:szCs w:val="20"/>
        </w:rPr>
        <w:t>Total duration: 6 months. Stack: NestJS + PostgreSQL + Railway.</w:t>
      </w:r>
    </w:p>
    <w:p w14:paraId="06438006">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400"/>
        <w:gridCol w:w="3200"/>
        <w:gridCol w:w="2360"/>
      </w:tblGrid>
      <w:tr w14:paraId="00B22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CCD1BD0">
            <w:r>
              <w:rPr>
                <w:rFonts w:ascii="Arial" w:hAnsi="Arial" w:eastAsia="Arial" w:cs="Arial"/>
                <w:b/>
                <w:bCs/>
                <w:color w:val="FFFFFF"/>
                <w:sz w:val="18"/>
                <w:szCs w:val="18"/>
              </w:rPr>
              <w:t>Month</w:t>
            </w:r>
          </w:p>
        </w:tc>
        <w:tc>
          <w:tcPr>
            <w:tcW w:w="24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7CF98681">
            <w:r>
              <w:rPr>
                <w:rFonts w:ascii="Arial" w:hAnsi="Arial" w:eastAsia="Arial" w:cs="Arial"/>
                <w:b/>
                <w:bCs/>
                <w:color w:val="FFFFFF"/>
                <w:sz w:val="18"/>
                <w:szCs w:val="18"/>
              </w:rPr>
              <w:t>Phase</w:t>
            </w:r>
          </w:p>
        </w:tc>
        <w:tc>
          <w:tcPr>
            <w:tcW w:w="3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A8E6BB1">
            <w:r>
              <w:rPr>
                <w:rFonts w:ascii="Arial" w:hAnsi="Arial" w:eastAsia="Arial" w:cs="Arial"/>
                <w:b/>
                <w:bCs/>
                <w:color w:val="FFFFFF"/>
                <w:sz w:val="18"/>
                <w:szCs w:val="18"/>
              </w:rPr>
              <w:t>Deliverables</w:t>
            </w:r>
          </w:p>
        </w:tc>
        <w:tc>
          <w:tcPr>
            <w:tcW w:w="2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284DF694">
            <w:r>
              <w:rPr>
                <w:rFonts w:ascii="Arial" w:hAnsi="Arial" w:eastAsia="Arial" w:cs="Arial"/>
                <w:b/>
                <w:bCs/>
                <w:color w:val="FFFFFF"/>
                <w:sz w:val="18"/>
                <w:szCs w:val="18"/>
              </w:rPr>
              <w:t>Milestone Gate</w:t>
            </w:r>
          </w:p>
        </w:tc>
      </w:tr>
      <w:tr w14:paraId="3FAD5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018716C">
            <w:r>
              <w:rPr>
                <w:rFonts w:ascii="Arial" w:hAnsi="Arial" w:eastAsia="Arial" w:cs="Arial"/>
                <w:b/>
                <w:bCs/>
                <w:color w:val="4A4A4A"/>
                <w:sz w:val="18"/>
                <w:szCs w:val="18"/>
              </w:rPr>
              <w:t>Month 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162C46C">
            <w:r>
              <w:rPr>
                <w:rFonts w:ascii="Arial" w:hAnsi="Arial" w:eastAsia="Arial" w:cs="Arial"/>
                <w:color w:val="4A4A4A"/>
                <w:sz w:val="18"/>
                <w:szCs w:val="18"/>
              </w:rPr>
              <w:t>Foundation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885D156">
            <w:r>
              <w:rPr>
                <w:rFonts w:ascii="Arial" w:hAnsi="Arial" w:eastAsia="Arial" w:cs="Arial"/>
                <w:color w:val="4A4A4A"/>
                <w:sz w:val="18"/>
                <w:szCs w:val="18"/>
              </w:rPr>
              <w:t>Project scaffold (NestJS monorepo), Railway environments (dev/staging/prod), all 27 table migrations, seed data for workspace roles, auth module (register, login, OTP email verify, forgot password), identity verification (NIN + proof of address upload), general dashboard mode-aggregation endpoint.</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23459F">
            <w:r>
              <w:rPr>
                <w:rFonts w:ascii="Arial" w:hAnsi="Arial" w:eastAsia="Arial" w:cs="Arial"/>
                <w:color w:val="4A4A4A"/>
                <w:sz w:val="18"/>
                <w:szCs w:val="18"/>
              </w:rPr>
              <w:t>Auth endpoints tested end-to-end. All migrations run cleanly. Dev environment live on Railway.</w:t>
            </w:r>
          </w:p>
        </w:tc>
      </w:tr>
      <w:tr w14:paraId="6B2CE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AA5C6E5">
            <w:r>
              <w:rPr>
                <w:rFonts w:ascii="Arial" w:hAnsi="Arial" w:eastAsia="Arial" w:cs="Arial"/>
                <w:b/>
                <w:bCs/>
                <w:color w:val="4A4A4A"/>
                <w:sz w:val="18"/>
                <w:szCs w:val="18"/>
              </w:rPr>
              <w:t>Month 2</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F93797E">
            <w:r>
              <w:rPr>
                <w:rFonts w:ascii="Arial" w:hAnsi="Arial" w:eastAsia="Arial" w:cs="Arial"/>
                <w:color w:val="4A4A4A"/>
                <w:sz w:val="18"/>
                <w:szCs w:val="18"/>
              </w:rPr>
              <w:t>Estate &amp; Court Layer</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F5DC821">
            <w:r>
              <w:rPr>
                <w:rFonts w:ascii="Arial" w:hAnsi="Arial" w:eastAsia="Arial" w:cs="Arial"/>
                <w:color w:val="4A4A4A"/>
                <w:sz w:val="18"/>
                <w:szCs w:val="18"/>
              </w:rPr>
              <w:t>Estate CRUD + composition type enforcement, Court CRUD (child of estate only), Estate subscription creation + 30-day trial logic, Subscription quota tracking (declared_size vs actual), InviteCode generation + expiry + one-time use, EntityLink with permissions (perm_manage_bills, perm_add_residents, perm_generate_access_codes, perm_sublet), Announcement CRUD, Emergency contacts CRUD.</w:t>
            </w:r>
          </w:p>
        </w:tc>
        <w:tc>
          <w:tcPr>
            <w:tcW w:w="2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7353ED3">
            <w:r>
              <w:rPr>
                <w:rFonts w:ascii="Arial" w:hAnsi="Arial" w:eastAsia="Arial" w:cs="Arial"/>
                <w:color w:val="4A4A4A"/>
                <w:sz w:val="18"/>
                <w:szCs w:val="18"/>
              </w:rPr>
              <w:t>Estate owner can create estate, invite a court, link it with permissions, post announcements. Quota gating works. Invite codes expire correctly.</w:t>
            </w:r>
          </w:p>
        </w:tc>
      </w:tr>
      <w:tr w14:paraId="48BFC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65A4509">
            <w:r>
              <w:rPr>
                <w:rFonts w:ascii="Arial" w:hAnsi="Arial" w:eastAsia="Arial" w:cs="Arial"/>
                <w:b/>
                <w:bCs/>
                <w:color w:val="4A4A4A"/>
                <w:sz w:val="18"/>
                <w:szCs w:val="18"/>
              </w:rPr>
              <w:t>Month 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BA5A3D7">
            <w:r>
              <w:rPr>
                <w:rFonts w:ascii="Arial" w:hAnsi="Arial" w:eastAsia="Arial" w:cs="Arial"/>
                <w:color w:val="4A4A4A"/>
                <w:sz w:val="18"/>
                <w:szCs w:val="18"/>
              </w:rPr>
              <w:t>Landlord &amp; Property Layer</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03C93A">
            <w:r>
              <w:rPr>
                <w:rFonts w:ascii="Arial" w:hAnsi="Arial" w:eastAsia="Arial" w:cs="Arial"/>
                <w:color w:val="4A4A4A"/>
                <w:sz w:val="18"/>
                <w:szCs w:val="18"/>
              </w:rPr>
              <w:t>Property CRUD (standalone + linked to estate/court), Unit CRUD with rent configuration, Workspace creation per property (auto), WorkspaceMember management (all roles), Building verification flow, EntityLink for property ↔ estate/court, Landlord-level InviteCodes, Finance: wallet per property, wallet_transactions ledger, Revenue breakdown by property, Transaction PIN setup + forgot PIN flow.</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0FD0FF2">
            <w:r>
              <w:rPr>
                <w:rFonts w:ascii="Arial" w:hAnsi="Arial" w:eastAsia="Arial" w:cs="Arial"/>
                <w:color w:val="4A4A4A"/>
                <w:sz w:val="18"/>
                <w:szCs w:val="18"/>
              </w:rPr>
              <w:t>Landlord can add a property, configure units, invite workspace members by role, link to an estate using invite code, manage billing and view finance breakdown.</w:t>
            </w:r>
          </w:p>
        </w:tc>
      </w:tr>
      <w:tr w14:paraId="30F84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C786FE5">
            <w:r>
              <w:rPr>
                <w:rFonts w:ascii="Arial" w:hAnsi="Arial" w:eastAsia="Arial" w:cs="Arial"/>
                <w:b/>
                <w:bCs/>
                <w:color w:val="4A4A4A"/>
                <w:sz w:val="18"/>
                <w:szCs w:val="18"/>
              </w:rPr>
              <w:t>Month 4</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453CD57">
            <w:r>
              <w:rPr>
                <w:rFonts w:ascii="Arial" w:hAnsi="Arial" w:eastAsia="Arial" w:cs="Arial"/>
                <w:color w:val="4A4A4A"/>
                <w:sz w:val="18"/>
                <w:szCs w:val="18"/>
              </w:rPr>
              <w:t>Resident Layer</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CF05AE1">
            <w:r>
              <w:rPr>
                <w:rFonts w:ascii="Arial" w:hAnsi="Arial" w:eastAsia="Arial" w:cs="Arial"/>
                <w:color w:val="4A4A4A"/>
                <w:sz w:val="18"/>
                <w:szCs w:val="18"/>
              </w:rPr>
              <w:t>ResidentProfile CRUD (estate/court/unit context), ResidentTenantProfile, DependentProfile, Lease creation (activates Resident-Landlord mode), SubUnit CRUD under active lease, AccessCode generation (resident, tenant, dependent), AccessCode verification + one-time consume, BillAccessControl runtime gate check before code generation, VisitorLog for security members.</w:t>
            </w:r>
          </w:p>
        </w:tc>
        <w:tc>
          <w:tcPr>
            <w:tcW w:w="2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29304B1">
            <w:r>
              <w:rPr>
                <w:rFonts w:ascii="Arial" w:hAnsi="Arial" w:eastAsia="Arial" w:cs="Arial"/>
                <w:color w:val="4A4A4A"/>
                <w:sz w:val="18"/>
                <w:szCs w:val="18"/>
              </w:rPr>
              <w:t>Resident can be onboarded via invite code, generate access codes, see My Lease dashboard when lease is active. Security member can verify codes via scan. BillAccessControl blocks code generation if bill is unpaid and restriction is active.</w:t>
            </w:r>
          </w:p>
        </w:tc>
      </w:tr>
      <w:tr w14:paraId="2D2AB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E3F9DA2">
            <w:r>
              <w:rPr>
                <w:rFonts w:ascii="Arial" w:hAnsi="Arial" w:eastAsia="Arial" w:cs="Arial"/>
                <w:b/>
                <w:bCs/>
                <w:color w:val="4A4A4A"/>
                <w:sz w:val="18"/>
                <w:szCs w:val="18"/>
              </w:rPr>
              <w:t>Month 5</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20517D7">
            <w:r>
              <w:rPr>
                <w:rFonts w:ascii="Arial" w:hAnsi="Arial" w:eastAsia="Arial" w:cs="Arial"/>
                <w:color w:val="4A4A4A"/>
                <w:sz w:val="18"/>
                <w:szCs w:val="18"/>
              </w:rPr>
              <w:t>Billing Engine &amp; Finance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82FD17">
            <w:r>
              <w:rPr>
                <w:rFonts w:ascii="Arial" w:hAnsi="Arial" w:eastAsia="Arial" w:cs="Arial"/>
                <w:color w:val="4A4A4A"/>
                <w:sz w:val="18"/>
                <w:szCs w:val="18"/>
              </w:rPr>
              <w:t>Bill CRUD with cycle/scope/amount, Recurring bill scheduler (cron), Bill pause + delete, Bill activity log (BillActivity), BillAccessControl create/toggle, Wallet top-up + withdrawal + balance endpoints, Wallet transaction history, Bill payment flow (resident pays → wallet_transaction credited → BillActivity logged), Estate/Court-level finance dashboard queries, Notifications system (all event triggers), Subscription extend/renew flow.</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DBE28F3">
            <w:r>
              <w:rPr>
                <w:rFonts w:ascii="Arial" w:hAnsi="Arial" w:eastAsia="Arial" w:cs="Arial"/>
                <w:color w:val="4A4A4A"/>
                <w:sz w:val="18"/>
                <w:szCs w:val="18"/>
              </w:rPr>
              <w:t>Full billing cycle works end-to-end: bill created → scoped to residents → resident pays → activity logged → access restored. Finance dashboard shows accurate wallet balance and revenue breakdown. Notifications delivered on all major events.</w:t>
            </w:r>
          </w:p>
        </w:tc>
      </w:tr>
      <w:tr w14:paraId="6F4E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87DBF03">
            <w:r>
              <w:rPr>
                <w:rFonts w:ascii="Arial" w:hAnsi="Arial" w:eastAsia="Arial" w:cs="Arial"/>
                <w:b/>
                <w:bCs/>
                <w:color w:val="4A4A4A"/>
                <w:sz w:val="18"/>
                <w:szCs w:val="18"/>
              </w:rPr>
              <w:t>Month 6</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652D0DB">
            <w:r>
              <w:rPr>
                <w:rFonts w:ascii="Arial" w:hAnsi="Arial" w:eastAsia="Arial" w:cs="Arial"/>
                <w:color w:val="4A4A4A"/>
                <w:sz w:val="18"/>
                <w:szCs w:val="18"/>
              </w:rPr>
              <w:t>Polish &amp; Handoff</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8C9ABDE">
            <w:r>
              <w:rPr>
                <w:rFonts w:ascii="Arial" w:hAnsi="Arial" w:eastAsia="Arial" w:cs="Arial"/>
                <w:color w:val="4A4A4A"/>
                <w:sz w:val="18"/>
                <w:szCs w:val="18"/>
              </w:rPr>
              <w:t>Integration tests for all critical flows (auth, access code gate, billing cycle, invite linking), API documentation (Swagger/OpenAPI), Role-based access control audit across all endpoints, Railway production config + environment hardening, Seed scripts for demo data, Performance review of polymorphic query patterns, Resolution of any OI items still outstanding.</w:t>
            </w:r>
          </w:p>
        </w:tc>
        <w:tc>
          <w:tcPr>
            <w:tcW w:w="2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411C01C">
            <w:r>
              <w:rPr>
                <w:rFonts w:ascii="Arial" w:hAnsi="Arial" w:eastAsia="Arial" w:cs="Arial"/>
                <w:color w:val="4A4A4A"/>
                <w:sz w:val="18"/>
                <w:szCs w:val="18"/>
              </w:rPr>
              <w:t>Full API documented and tested. Production environment live. All milestone deliverables accepted and signed off. Codebase handed over with README and deployment guide.</w:t>
            </w:r>
          </w:p>
        </w:tc>
      </w:tr>
    </w:tbl>
    <w:p w14:paraId="45EF2E0A">
      <w:pPr>
        <w:spacing w:before="100" w:after="100"/>
      </w:pPr>
    </w:p>
    <w:p w14:paraId="4868721E">
      <w:pPr>
        <w:spacing w:before="60" w:after="60"/>
      </w:pPr>
      <w:r>
        <w:rPr>
          <w:rFonts w:ascii="Arial" w:hAnsi="Arial" w:eastAsia="Arial" w:cs="Arial"/>
          <w:b/>
          <w:bCs/>
          <w:color w:val="1A6B3C"/>
          <w:sz w:val="18"/>
          <w:szCs w:val="18"/>
        </w:rPr>
        <w:t xml:space="preserve">⚠ Note: </w:t>
      </w:r>
      <w:r>
        <w:rPr>
          <w:rFonts w:ascii="Arial" w:hAnsi="Arial" w:eastAsia="Arial" w:cs="Arial"/>
          <w:i/>
          <w:iCs/>
          <w:color w:val="888888"/>
          <w:sz w:val="18"/>
          <w:szCs w:val="18"/>
        </w:rPr>
        <w:t>Large changes that introduce new entities or modules do not attract additional payment. Instead, the affected milestone is extended or the change is folded into the next phase. The timeline shifts; the monthly rate does not.</w:t>
      </w:r>
    </w:p>
    <w:p w14:paraId="1E3D2DDA">
      <w:pPr>
        <w:spacing w:before="100" w:after="100"/>
      </w:pPr>
    </w:p>
    <w:p w14:paraId="28845EAB">
      <w:r>
        <w:br w:type="page"/>
      </w:r>
    </w:p>
    <w:p w14:paraId="46D5B726">
      <w:pPr>
        <w:pStyle w:val="2"/>
        <w:spacing w:before="400" w:after="160"/>
      </w:pPr>
      <w:r>
        <w:rPr>
          <w:rFonts w:ascii="Arial" w:hAnsi="Arial" w:eastAsia="Arial" w:cs="Arial"/>
          <w:b/>
          <w:bCs/>
          <w:color w:val="1A6B3C"/>
          <w:sz w:val="36"/>
          <w:szCs w:val="36"/>
        </w:rPr>
        <w:t>5. Budget Proposal</w:t>
      </w:r>
    </w:p>
    <w:p w14:paraId="0CC31E03">
      <w:pPr>
        <w:spacing w:before="60" w:after="60"/>
      </w:pPr>
      <w:r>
        <w:rPr>
          <w:rFonts w:ascii="Arial" w:hAnsi="Arial" w:eastAsia="Arial" w:cs="Arial"/>
          <w:color w:val="4A4A4A"/>
          <w:sz w:val="20"/>
          <w:szCs w:val="20"/>
        </w:rPr>
        <w:t>This is a budget suggestion, not a formal contract. The goal is to establish a working arrangement that is fair, transparent, and flexible enough to accommodate the evolving nature of this product — while giving both the company and the developer clear expectations at every stage.</w:t>
      </w:r>
    </w:p>
    <w:p w14:paraId="4DB8C533">
      <w:pPr>
        <w:spacing w:before="80" w:after="80"/>
      </w:pPr>
    </w:p>
    <w:p w14:paraId="3A7B0C81">
      <w:pPr>
        <w:pStyle w:val="3"/>
        <w:spacing w:before="280" w:after="120"/>
      </w:pPr>
      <w:r>
        <w:rPr>
          <w:rFonts w:ascii="Arial" w:hAnsi="Arial" w:eastAsia="Arial" w:cs="Arial"/>
          <w:b/>
          <w:bCs/>
          <w:color w:val="1A6B3C"/>
          <w:sz w:val="26"/>
          <w:szCs w:val="26"/>
        </w:rPr>
        <w:t>5.1 Why Monthly Retainer + Milestone Structure</w:t>
      </w:r>
    </w:p>
    <w:p w14:paraId="4C45F2E0">
      <w:pPr>
        <w:spacing w:before="60" w:after="60"/>
      </w:pPr>
      <w:r>
        <w:rPr>
          <w:rFonts w:ascii="Arial" w:hAnsi="Arial" w:eastAsia="Arial" w:cs="Arial"/>
          <w:color w:val="4A4A4A"/>
          <w:sz w:val="20"/>
          <w:szCs w:val="20"/>
        </w:rPr>
        <w:t xml:space="preserve">A fixed-price contract works well when scope is fully locked before work begins. </w:t>
      </w:r>
      <w:commentRangeStart w:id="1"/>
      <w:r>
        <w:rPr>
          <w:rFonts w:ascii="Arial" w:hAnsi="Arial" w:eastAsia="Arial" w:cs="Arial"/>
          <w:color w:val="4A4A4A"/>
          <w:sz w:val="20"/>
          <w:szCs w:val="20"/>
        </w:rPr>
        <w:t>CHomes is not in that position — the design is intentionally open to iteration and pivots as the product matures</w:t>
      </w:r>
      <w:commentRangeEnd w:id="1"/>
      <w:r>
        <w:commentReference w:id="1"/>
      </w:r>
      <w:r>
        <w:rPr>
          <w:rFonts w:ascii="Arial" w:hAnsi="Arial" w:eastAsia="Arial" w:cs="Arial"/>
          <w:color w:val="4A4A4A"/>
          <w:sz w:val="20"/>
          <w:szCs w:val="20"/>
        </w:rPr>
        <w:t>. Charging per change request or per feature creates friction and incentivises the developer to resist necessary evolution.</w:t>
      </w:r>
    </w:p>
    <w:p w14:paraId="4ED40526">
      <w:pPr>
        <w:spacing w:before="60" w:after="60"/>
      </w:pPr>
    </w:p>
    <w:p w14:paraId="5A87040C">
      <w:pPr>
        <w:spacing w:before="60" w:after="60"/>
      </w:pPr>
      <w:r>
        <w:rPr>
          <w:rFonts w:ascii="Arial" w:hAnsi="Arial" w:eastAsia="Arial" w:cs="Arial"/>
          <w:color w:val="4A4A4A"/>
          <w:sz w:val="20"/>
          <w:szCs w:val="20"/>
        </w:rPr>
        <w:t>The proposed structure separates two things: the cost of ongoing availability and the cost of delivered value.</w:t>
      </w:r>
    </w:p>
    <w:p w14:paraId="219D72C2">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69F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A78A9F8">
            <w:r>
              <w:rPr>
                <w:rFonts w:ascii="Arial" w:hAnsi="Arial" w:eastAsia="Arial" w:cs="Arial"/>
                <w:b/>
                <w:bCs/>
                <w:color w:val="FFFFFF"/>
                <w:sz w:val="18"/>
                <w:szCs w:val="18"/>
              </w:rPr>
              <w:t>Component</w:t>
            </w:r>
          </w:p>
        </w:tc>
        <w:tc>
          <w:tcPr>
            <w:tcW w:w="6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63B2031">
            <w:r>
              <w:rPr>
                <w:rFonts w:ascii="Arial" w:hAnsi="Arial" w:eastAsia="Arial" w:cs="Arial"/>
                <w:b/>
                <w:bCs/>
                <w:color w:val="FFFFFF"/>
                <w:sz w:val="18"/>
                <w:szCs w:val="18"/>
              </w:rPr>
              <w:t>What It Covers</w:t>
            </w:r>
          </w:p>
        </w:tc>
      </w:tr>
      <w:tr w14:paraId="2EE4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AFC0DAE">
            <w:r>
              <w:rPr>
                <w:rFonts w:ascii="Arial" w:hAnsi="Arial" w:eastAsia="Arial" w:cs="Arial"/>
                <w:b/>
                <w:bCs/>
                <w:color w:val="4A4A4A"/>
                <w:sz w:val="18"/>
                <w:szCs w:val="18"/>
              </w:rPr>
              <w:t>Monthly Retainer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2F6806">
            <w:r>
              <w:rPr>
                <w:rFonts w:ascii="Arial" w:hAnsi="Arial" w:eastAsia="Arial" w:cs="Arial"/>
                <w:color w:val="4A4A4A"/>
                <w:sz w:val="18"/>
                <w:szCs w:val="18"/>
              </w:rPr>
              <w:t>Compensates for the developer's dedicated time, availability, and active progress each month. It is not tied to a specific output — it covers the ongoing work, iteration, and communication that happens throughout the build. The company always knows what they are paying per month, and the developer is not penalised for the time complexity inherently involved in a system of this scale.</w:t>
            </w:r>
          </w:p>
        </w:tc>
      </w:tr>
      <w:tr w14:paraId="258D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6BF9803">
            <w:r>
              <w:rPr>
                <w:rFonts w:ascii="Arial" w:hAnsi="Arial" w:eastAsia="Arial" w:cs="Arial"/>
                <w:b/>
                <w:bCs/>
                <w:color w:val="4A4A4A"/>
                <w:sz w:val="18"/>
                <w:szCs w:val="18"/>
              </w:rPr>
              <w:t>Milestone Bonus</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8FF6BDB">
            <w:r>
              <w:rPr>
                <w:rFonts w:ascii="Arial" w:hAnsi="Arial" w:eastAsia="Arial" w:cs="Arial"/>
                <w:color w:val="4A4A4A"/>
                <w:sz w:val="18"/>
                <w:szCs w:val="18"/>
              </w:rPr>
              <w:t>Paid when a defined phase of the system is delivered, tested, and accepted by the team. This is the accountability layer. It means payment is not just about showing up — it is tied to tangible, working deliverables. The company does not pay the bonus until the milestone is signed off. The developer is incentivised to complete, not just to stay busy.</w:t>
            </w:r>
          </w:p>
        </w:tc>
      </w:tr>
    </w:tbl>
    <w:p w14:paraId="62D8CEFD">
      <w:pPr>
        <w:spacing w:before="80" w:after="80"/>
      </w:pPr>
    </w:p>
    <w:p w14:paraId="73C5EDCB">
      <w:pPr>
        <w:spacing w:before="60" w:after="60"/>
      </w:pPr>
      <w:r>
        <w:rPr>
          <w:rFonts w:ascii="Arial" w:hAnsi="Arial" w:eastAsia="Arial" w:cs="Arial"/>
          <w:color w:val="4A4A4A"/>
          <w:sz w:val="20"/>
          <w:szCs w:val="20"/>
        </w:rPr>
        <w:t>Together, these two components mean the company gets predictable monthly costs and clear proof of progress before each bonus is released. The developer gets consistent income and a direct financial reward for completing each phase.</w:t>
      </w:r>
    </w:p>
    <w:p w14:paraId="71131143">
      <w:pPr>
        <w:spacing w:before="100" w:after="100"/>
      </w:pPr>
    </w:p>
    <w:p w14:paraId="3082F505">
      <w:pPr>
        <w:pStyle w:val="3"/>
        <w:spacing w:before="280" w:after="120"/>
      </w:pPr>
      <w:r>
        <w:rPr>
          <w:rFonts w:ascii="Arial" w:hAnsi="Arial" w:eastAsia="Arial" w:cs="Arial"/>
          <w:b/>
          <w:bCs/>
          <w:color w:val="1A6B3C"/>
          <w:sz w:val="26"/>
          <w:szCs w:val="26"/>
        </w:rPr>
        <w:t>5.2 How This Protects the Company</w:t>
      </w:r>
    </w:p>
    <w:p w14:paraId="314017B4">
      <w:pPr>
        <w:spacing w:before="60" w:after="60"/>
      </w:pPr>
      <w:r>
        <w:rPr>
          <w:rFonts w:ascii="Arial" w:hAnsi="Arial" w:eastAsia="Arial" w:cs="Arial"/>
          <w:color w:val="4A4A4A"/>
          <w:sz w:val="20"/>
          <w:szCs w:val="20"/>
        </w:rPr>
        <w:t>The monthly retainer is not a blank cheque. It is tied to active, visible progress within a defined scope for that month. The milestone gate at the end of each phase ensures the company never pays a completion bonus for work that is not testable and accepted.</w:t>
      </w:r>
    </w:p>
    <w:p w14:paraId="2C14B9E4">
      <w:pPr>
        <w:spacing w:before="60" w:after="60"/>
      </w:pPr>
    </w:p>
    <w:p w14:paraId="64CF1B46">
      <w:pPr>
        <w:spacing w:before="60" w:after="60"/>
      </w:pPr>
      <w:r>
        <w:rPr>
          <w:rFonts w:ascii="Arial" w:hAnsi="Arial" w:eastAsia="Arial" w:cs="Arial"/>
          <w:color w:val="4A4A4A"/>
          <w:sz w:val="20"/>
          <w:szCs w:val="20"/>
        </w:rPr>
        <w:t>Milestone sign-off also creates a natural review point. Before the next phase begins, the team can assess what has been built, confirm the next phase scope still aligns with the current product direction, and adjust the plan collaboratively. The company is never locked into a phase plan that no longer reflects their vision.</w:t>
      </w:r>
    </w:p>
    <w:p w14:paraId="365336AF">
      <w:pPr>
        <w:spacing w:before="100" w:after="100"/>
      </w:pPr>
    </w:p>
    <w:p w14:paraId="5E233154">
      <w:pPr>
        <w:pStyle w:val="3"/>
        <w:spacing w:before="280" w:after="120"/>
      </w:pPr>
      <w:r>
        <w:rPr>
          <w:rFonts w:ascii="Arial" w:hAnsi="Arial" w:eastAsia="Arial" w:cs="Arial"/>
          <w:b/>
          <w:bCs/>
          <w:color w:val="1A6B3C"/>
          <w:sz w:val="26"/>
          <w:szCs w:val="26"/>
        </w:rPr>
        <w:t>5.3 How This Protects the Developer</w:t>
      </w:r>
    </w:p>
    <w:p w14:paraId="1454CE1C">
      <w:pPr>
        <w:spacing w:before="60" w:after="60"/>
      </w:pPr>
      <w:r>
        <w:rPr>
          <w:rFonts w:ascii="Arial" w:hAnsi="Arial" w:eastAsia="Arial" w:cs="Arial"/>
          <w:color w:val="4A4A4A"/>
          <w:sz w:val="20"/>
          <w:szCs w:val="20"/>
        </w:rPr>
        <w:t>The monthly retainer provides income stability on a project that, by its own design, may shift direction. Without it, a pivot midway through a module could invalidate work already done — with no compensation. The retainer ensures that time invested is always compensated, regardless of whether a feature gets redesigned before it ships.</w:t>
      </w:r>
    </w:p>
    <w:p w14:paraId="723B2DAE">
      <w:pPr>
        <w:spacing w:before="60" w:after="60"/>
      </w:pPr>
    </w:p>
    <w:p w14:paraId="5EE2BF6C">
      <w:pPr>
        <w:spacing w:before="60" w:after="60"/>
      </w:pPr>
      <w:r>
        <w:rPr>
          <w:rFonts w:ascii="Arial" w:hAnsi="Arial" w:eastAsia="Arial" w:cs="Arial"/>
          <w:color w:val="4A4A4A"/>
          <w:sz w:val="20"/>
          <w:szCs w:val="20"/>
        </w:rPr>
        <w:t>The milestone bonus structure also creates a clear shared language for "done." Both parties agree upfront on what each phase contains and what acceptance looks like. There is no ambiguity about whether a phase is complete — the milestone gate defines it.</w:t>
      </w:r>
    </w:p>
    <w:p w14:paraId="68AF0805">
      <w:pPr>
        <w:spacing w:before="100" w:after="100"/>
      </w:pPr>
    </w:p>
    <w:p w14:paraId="5765AEAE">
      <w:pPr>
        <w:pStyle w:val="3"/>
        <w:spacing w:before="280" w:after="120"/>
      </w:pPr>
      <w:r>
        <w:rPr>
          <w:rFonts w:ascii="Arial" w:hAnsi="Arial" w:eastAsia="Arial" w:cs="Arial"/>
          <w:b/>
          <w:bCs/>
          <w:color w:val="1A6B3C"/>
          <w:sz w:val="26"/>
          <w:szCs w:val="26"/>
        </w:rPr>
        <w:t>5.4 How Design Changes Are Handled</w:t>
      </w:r>
    </w:p>
    <w:p w14:paraId="2D2F3BB5">
      <w:pPr>
        <w:spacing w:before="60" w:after="60"/>
      </w:pPr>
      <w:commentRangeStart w:id="2"/>
      <w:r>
        <w:rPr>
          <w:rFonts w:ascii="Arial" w:hAnsi="Arial" w:eastAsia="Arial" w:cs="Arial"/>
          <w:color w:val="4A4A4A"/>
          <w:sz w:val="20"/>
          <w:szCs w:val="20"/>
        </w:rPr>
        <w:t>This system is large and will evolve. The goal is not to penalise changes — it is to absorb them in a way</w:t>
      </w:r>
      <w:commentRangeEnd w:id="2"/>
      <w:r>
        <w:commentReference w:id="2"/>
      </w:r>
      <w:r>
        <w:rPr>
          <w:rFonts w:ascii="Arial" w:hAnsi="Arial" w:eastAsia="Arial" w:cs="Arial"/>
          <w:color w:val="4A4A4A"/>
          <w:sz w:val="20"/>
          <w:szCs w:val="20"/>
        </w:rPr>
        <w:t xml:space="preserve"> that is</w:t>
      </w:r>
      <w:commentRangeStart w:id="3"/>
      <w:r>
        <w:rPr>
          <w:rFonts w:ascii="Arial" w:hAnsi="Arial" w:eastAsia="Arial" w:cs="Arial"/>
          <w:color w:val="4A4A4A"/>
          <w:sz w:val="20"/>
          <w:szCs w:val="20"/>
        </w:rPr>
        <w:t xml:space="preserve"> honest about their cost</w:t>
      </w:r>
      <w:commentRangeEnd w:id="3"/>
      <w:r>
        <w:commentReference w:id="3"/>
      </w:r>
      <w:r>
        <w:rPr>
          <w:rFonts w:ascii="Arial" w:hAnsi="Arial" w:eastAsia="Arial" w:cs="Arial"/>
          <w:color w:val="4A4A4A"/>
          <w:sz w:val="20"/>
          <w:szCs w:val="20"/>
        </w:rPr>
        <w:t>.</w:t>
      </w:r>
    </w:p>
    <w:p w14:paraId="676E1F84">
      <w:pPr>
        <w:spacing w:before="60" w:after="60"/>
      </w:pPr>
    </w:p>
    <w:p w14:paraId="21C9612B">
      <w:pPr>
        <w:spacing w:before="60" w:after="60"/>
      </w:pPr>
      <w:r>
        <w:rPr>
          <w:rFonts w:ascii="Arial" w:hAnsi="Arial" w:eastAsia="Arial" w:cs="Arial"/>
          <w:color w:val="4A4A4A"/>
          <w:sz w:val="20"/>
          <w:szCs w:val="20"/>
        </w:rPr>
        <w:t>Small changes (adjustments to fields, modified flows, additions within an already-planned entity) are absorbed into the current phase with no adjustment. They are part of normal iteration.</w:t>
      </w:r>
    </w:p>
    <w:p w14:paraId="5DFB5FE6">
      <w:pPr>
        <w:spacing w:before="60" w:after="60"/>
      </w:pPr>
    </w:p>
    <w:p w14:paraId="7DE315A8">
      <w:pPr>
        <w:spacing w:before="60" w:after="60"/>
      </w:pPr>
      <w:r>
        <w:rPr>
          <w:rFonts w:ascii="Arial" w:hAnsi="Arial" w:eastAsia="Arial" w:cs="Arial"/>
          <w:color w:val="4A4A4A"/>
          <w:sz w:val="20"/>
          <w:szCs w:val="20"/>
        </w:rPr>
        <w:t>Large changes — those that introduce new entities, fundamentally restructure existing ones, or add a new module that was not in scope — do not attract additional payment. Instead, the affected milestone phase is extended or reorganised to accommodate the change. The work gets absorbed into the next natural milestone, and the timeline adjusts accordingly. Both parties agree on the adjustment before it is applied.</w:t>
      </w:r>
    </w:p>
    <w:p w14:paraId="2604B860">
      <w:pPr>
        <w:spacing w:before="60" w:after="60"/>
      </w:pPr>
    </w:p>
    <w:p w14:paraId="05FFCDAD">
      <w:pPr>
        <w:spacing w:before="60" w:after="60"/>
      </w:pPr>
      <w:r>
        <w:rPr>
          <w:rFonts w:ascii="Arial" w:hAnsi="Arial" w:eastAsia="Arial" w:cs="Arial"/>
          <w:color w:val="4A4A4A"/>
          <w:sz w:val="20"/>
          <w:szCs w:val="20"/>
        </w:rPr>
        <w:t>This means the company never gets a surprise invoice for a pivot. And the developer never silently absorbs a month's worth of unplanned work without the timeline reflecting it.</w:t>
      </w:r>
    </w:p>
    <w:p w14:paraId="30D42FEF">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2E97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8645E8D">
            <w:r>
              <w:rPr>
                <w:rFonts w:ascii="Arial" w:hAnsi="Arial" w:eastAsia="Arial" w:cs="Arial"/>
                <w:b/>
                <w:bCs/>
                <w:color w:val="FFFFFF"/>
                <w:sz w:val="18"/>
                <w:szCs w:val="18"/>
              </w:rPr>
              <w:t>Change Type</w:t>
            </w:r>
          </w:p>
        </w:tc>
        <w:tc>
          <w:tcPr>
            <w:tcW w:w="6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69FB5EBB">
            <w:r>
              <w:rPr>
                <w:rFonts w:ascii="Arial" w:hAnsi="Arial" w:eastAsia="Arial" w:cs="Arial"/>
                <w:b/>
                <w:bCs/>
                <w:color w:val="FFFFFF"/>
                <w:sz w:val="18"/>
                <w:szCs w:val="18"/>
              </w:rPr>
              <w:t>How It Is Handled</w:t>
            </w:r>
          </w:p>
        </w:tc>
      </w:tr>
      <w:tr w14:paraId="4D46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939A56E">
            <w:r>
              <w:rPr>
                <w:rFonts w:ascii="Arial" w:hAnsi="Arial" w:eastAsia="Arial" w:cs="Arial"/>
                <w:b/>
                <w:bCs/>
                <w:color w:val="4A4A4A"/>
                <w:sz w:val="18"/>
                <w:szCs w:val="18"/>
              </w:rPr>
              <w:t>Small change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9A5B61A">
            <w:r>
              <w:rPr>
                <w:rFonts w:ascii="Arial" w:hAnsi="Arial" w:eastAsia="Arial" w:cs="Arial"/>
                <w:color w:val="4A4A4A"/>
                <w:sz w:val="18"/>
                <w:szCs w:val="18"/>
              </w:rPr>
              <w:t>Absorbed into current phase. No timeline adjustment. Part of normal iteration.</w:t>
            </w:r>
          </w:p>
        </w:tc>
      </w:tr>
      <w:tr w14:paraId="2CCAC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33C6259">
            <w:r>
              <w:rPr>
                <w:rFonts w:ascii="Arial" w:hAnsi="Arial" w:eastAsia="Arial" w:cs="Arial"/>
                <w:b/>
                <w:bCs/>
                <w:color w:val="4A4A4A"/>
                <w:sz w:val="18"/>
                <w:szCs w:val="18"/>
              </w:rPr>
              <w:t>Large change (new entity / new module)</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6722CC5">
            <w:r>
              <w:rPr>
                <w:rFonts w:ascii="Arial" w:hAnsi="Arial" w:eastAsia="Arial" w:cs="Arial"/>
                <w:color w:val="4A4A4A"/>
                <w:sz w:val="18"/>
                <w:szCs w:val="18"/>
              </w:rPr>
              <w:t>No extra payment. Milestone phase is extended or the change is folded into the next phase. Timeline shifts. Both parties agree before work begins.</w:t>
            </w:r>
          </w:p>
        </w:tc>
      </w:tr>
      <w:tr w14:paraId="24BEA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96F8E11">
            <w:r>
              <w:rPr>
                <w:rFonts w:ascii="Arial" w:hAnsi="Arial" w:eastAsia="Arial" w:cs="Arial"/>
                <w:b/>
                <w:bCs/>
                <w:color w:val="4A4A4A"/>
                <w:sz w:val="18"/>
                <w:szCs w:val="18"/>
              </w:rPr>
              <w:t>Structural redesign of a completed phase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0FE1BF">
            <w:r>
              <w:rPr>
                <w:rFonts w:ascii="Arial" w:hAnsi="Arial" w:eastAsia="Arial" w:cs="Arial"/>
                <w:color w:val="4A4A4A"/>
                <w:sz w:val="18"/>
                <w:szCs w:val="18"/>
              </w:rPr>
              <w:t>Treated as a new phase addition. Discussed and planned before proceeding. Added to the milestone sequence.</w:t>
            </w:r>
          </w:p>
        </w:tc>
      </w:tr>
    </w:tbl>
    <w:p w14:paraId="50F8091C">
      <w:pPr>
        <w:spacing w:before="100" w:after="100"/>
      </w:pPr>
    </w:p>
    <w:p w14:paraId="3DCE6334">
      <w:pPr>
        <w:pStyle w:val="3"/>
        <w:spacing w:before="280" w:after="120"/>
      </w:pPr>
      <w:r>
        <w:rPr>
          <w:rFonts w:ascii="Arial" w:hAnsi="Arial" w:eastAsia="Arial" w:cs="Arial"/>
          <w:b/>
          <w:bCs/>
          <w:color w:val="1A6B3C"/>
          <w:sz w:val="26"/>
          <w:szCs w:val="26"/>
        </w:rPr>
        <w:t>5.5 Proposed Budget</w:t>
      </w:r>
    </w:p>
    <w:p w14:paraId="1E4EAE79">
      <w:pPr>
        <w:spacing w:before="60" w:after="60"/>
      </w:pPr>
      <w:r>
        <w:rPr>
          <w:rFonts w:ascii="Arial" w:hAnsi="Arial" w:eastAsia="Arial" w:cs="Arial"/>
          <w:color w:val="4A4A4A"/>
          <w:sz w:val="20"/>
          <w:szCs w:val="20"/>
        </w:rPr>
        <w:t>All figures are suggestions and open to discussion. The monthly rate reflects the system's complexity — 27 entities, multi-layered permission logic, recurring billing engine, and real-time access gating — and the solo ownership of the full backend from scratch.</w:t>
      </w:r>
    </w:p>
    <w:p w14:paraId="3799D1A2">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2200"/>
        <w:gridCol w:w="1880"/>
        <w:gridCol w:w="1880"/>
      </w:tblGrid>
      <w:tr w14:paraId="67A21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184C80D">
            <w:r>
              <w:rPr>
                <w:rFonts w:ascii="Arial" w:hAnsi="Arial" w:eastAsia="Arial" w:cs="Arial"/>
                <w:b/>
                <w:bCs/>
                <w:color w:val="FFFFFF"/>
                <w:sz w:val="18"/>
                <w:szCs w:val="18"/>
              </w:rPr>
              <w:t>Month</w:t>
            </w:r>
          </w:p>
        </w:tc>
        <w:tc>
          <w:tcPr>
            <w:tcW w:w="20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7793D89">
            <w:r>
              <w:rPr>
                <w:rFonts w:ascii="Arial" w:hAnsi="Arial" w:eastAsia="Arial" w:cs="Arial"/>
                <w:b/>
                <w:bCs/>
                <w:color w:val="FFFFFF"/>
                <w:sz w:val="18"/>
                <w:szCs w:val="18"/>
              </w:rPr>
              <w:t>Phase</w:t>
            </w:r>
          </w:p>
        </w:tc>
        <w:tc>
          <w:tcPr>
            <w:tcW w:w="22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1AB94CF4">
            <w:r>
              <w:rPr>
                <w:rFonts w:ascii="Arial" w:hAnsi="Arial" w:eastAsia="Arial" w:cs="Arial"/>
                <w:b/>
                <w:bCs/>
                <w:color w:val="FFFFFF"/>
                <w:sz w:val="18"/>
                <w:szCs w:val="18"/>
              </w:rPr>
              <w:t>Milestone Bonus</w:t>
            </w:r>
          </w:p>
        </w:tc>
        <w:tc>
          <w:tcPr>
            <w:tcW w:w="188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4C278F05">
            <w:r>
              <w:rPr>
                <w:rFonts w:ascii="Arial" w:hAnsi="Arial" w:eastAsia="Arial" w:cs="Arial"/>
                <w:b/>
                <w:bCs/>
                <w:color w:val="FFFFFF"/>
                <w:sz w:val="18"/>
                <w:szCs w:val="18"/>
              </w:rPr>
              <w:t>Monthly Rate</w:t>
            </w:r>
          </w:p>
        </w:tc>
        <w:tc>
          <w:tcPr>
            <w:tcW w:w="188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08A4CCA6">
            <w:r>
              <w:rPr>
                <w:rFonts w:ascii="Arial" w:hAnsi="Arial" w:eastAsia="Arial" w:cs="Arial"/>
                <w:b/>
                <w:bCs/>
                <w:color w:val="FFFFFF"/>
                <w:sz w:val="18"/>
                <w:szCs w:val="18"/>
              </w:rPr>
              <w:t>Running Total</w:t>
            </w:r>
          </w:p>
        </w:tc>
      </w:tr>
      <w:tr w14:paraId="25F1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EB86B27">
            <w:r>
              <w:rPr>
                <w:rFonts w:ascii="Arial" w:hAnsi="Arial" w:eastAsia="Arial" w:cs="Arial"/>
                <w:b/>
                <w:bCs/>
                <w:color w:val="4A4A4A"/>
                <w:sz w:val="18"/>
                <w:szCs w:val="18"/>
              </w:rPr>
              <w:t>Month 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10A7404">
            <w:r>
              <w:rPr>
                <w:rFonts w:ascii="Arial" w:hAnsi="Arial" w:eastAsia="Arial" w:cs="Arial"/>
                <w:color w:val="4A4A4A"/>
                <w:sz w:val="18"/>
                <w:szCs w:val="18"/>
              </w:rPr>
              <w:t>Foundation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5EAE16">
            <w:r>
              <w:rPr>
                <w:rFonts w:ascii="Arial" w:hAnsi="Arial" w:eastAsia="Arial" w:cs="Arial"/>
                <w:color w:val="4A4A4A"/>
                <w:sz w:val="18"/>
                <w:szCs w:val="18"/>
              </w:rPr>
              <w:t>₦100,000 on sign-off</w:t>
            </w:r>
          </w:p>
        </w:tc>
        <w:tc>
          <w:tcPr>
            <w:tcW w:w="18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CDEAF57">
            <w:r>
              <w:rPr>
                <w:rFonts w:ascii="Arial" w:hAnsi="Arial" w:eastAsia="Arial" w:cs="Arial"/>
                <w:color w:val="4A4A4A"/>
                <w:sz w:val="18"/>
                <w:szCs w:val="18"/>
              </w:rPr>
              <w:t>₦350,000</w:t>
            </w:r>
          </w:p>
        </w:tc>
        <w:tc>
          <w:tcPr>
            <w:tcW w:w="18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5BD711">
            <w:r>
              <w:rPr>
                <w:rFonts w:ascii="Arial" w:hAnsi="Arial" w:eastAsia="Arial" w:cs="Arial"/>
                <w:color w:val="4A4A4A"/>
                <w:sz w:val="18"/>
                <w:szCs w:val="18"/>
              </w:rPr>
              <w:t>₦450,000</w:t>
            </w:r>
          </w:p>
        </w:tc>
      </w:tr>
      <w:tr w14:paraId="5DBF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20537C5">
            <w:r>
              <w:rPr>
                <w:rFonts w:ascii="Arial" w:hAnsi="Arial" w:eastAsia="Arial" w:cs="Arial"/>
                <w:b/>
                <w:bCs/>
                <w:color w:val="4A4A4A"/>
                <w:sz w:val="18"/>
                <w:szCs w:val="18"/>
              </w:rPr>
              <w:t>Month 2</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7F6137F">
            <w:r>
              <w:rPr>
                <w:rFonts w:ascii="Arial" w:hAnsi="Arial" w:eastAsia="Arial" w:cs="Arial"/>
                <w:color w:val="4A4A4A"/>
                <w:sz w:val="18"/>
                <w:szCs w:val="18"/>
              </w:rPr>
              <w:t>Estate &amp; Court Layer</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7D43A88">
            <w:r>
              <w:rPr>
                <w:rFonts w:ascii="Arial" w:hAnsi="Arial" w:eastAsia="Arial" w:cs="Arial"/>
                <w:color w:val="4A4A4A"/>
                <w:sz w:val="18"/>
                <w:szCs w:val="18"/>
              </w:rPr>
              <w:t>₦100,000 on sign-off</w:t>
            </w:r>
          </w:p>
        </w:tc>
        <w:tc>
          <w:tcPr>
            <w:tcW w:w="188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2BADB32">
            <w:r>
              <w:rPr>
                <w:rFonts w:ascii="Arial" w:hAnsi="Arial" w:eastAsia="Arial" w:cs="Arial"/>
                <w:color w:val="4A4A4A"/>
                <w:sz w:val="18"/>
                <w:szCs w:val="18"/>
              </w:rPr>
              <w:t>₦350,000</w:t>
            </w:r>
          </w:p>
        </w:tc>
        <w:tc>
          <w:tcPr>
            <w:tcW w:w="188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B0261FE">
            <w:r>
              <w:rPr>
                <w:rFonts w:ascii="Arial" w:hAnsi="Arial" w:eastAsia="Arial" w:cs="Arial"/>
                <w:color w:val="4A4A4A"/>
                <w:sz w:val="18"/>
                <w:szCs w:val="18"/>
              </w:rPr>
              <w:t>₦900,000</w:t>
            </w:r>
          </w:p>
        </w:tc>
      </w:tr>
      <w:tr w14:paraId="1BECB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ED1E225">
            <w:r>
              <w:rPr>
                <w:rFonts w:ascii="Arial" w:hAnsi="Arial" w:eastAsia="Arial" w:cs="Arial"/>
                <w:b/>
                <w:bCs/>
                <w:color w:val="4A4A4A"/>
                <w:sz w:val="18"/>
                <w:szCs w:val="18"/>
              </w:rPr>
              <w:t>Month 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BCF767">
            <w:r>
              <w:rPr>
                <w:rFonts w:ascii="Arial" w:hAnsi="Arial" w:eastAsia="Arial" w:cs="Arial"/>
                <w:color w:val="4A4A4A"/>
                <w:sz w:val="18"/>
                <w:szCs w:val="18"/>
              </w:rPr>
              <w:t>Landlord &amp; Property Layer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01F06C0">
            <w:r>
              <w:rPr>
                <w:rFonts w:ascii="Arial" w:hAnsi="Arial" w:eastAsia="Arial" w:cs="Arial"/>
                <w:color w:val="4A4A4A"/>
                <w:sz w:val="18"/>
                <w:szCs w:val="18"/>
              </w:rPr>
              <w:t>₦150,000 on sign-off</w:t>
            </w:r>
          </w:p>
        </w:tc>
        <w:tc>
          <w:tcPr>
            <w:tcW w:w="18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5C87382">
            <w:r>
              <w:rPr>
                <w:rFonts w:ascii="Arial" w:hAnsi="Arial" w:eastAsia="Arial" w:cs="Arial"/>
                <w:color w:val="4A4A4A"/>
                <w:sz w:val="18"/>
                <w:szCs w:val="18"/>
              </w:rPr>
              <w:t>₦350,000</w:t>
            </w:r>
          </w:p>
        </w:tc>
        <w:tc>
          <w:tcPr>
            <w:tcW w:w="18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476C7A3">
            <w:r>
              <w:rPr>
                <w:rFonts w:ascii="Arial" w:hAnsi="Arial" w:eastAsia="Arial" w:cs="Arial"/>
                <w:color w:val="4A4A4A"/>
                <w:sz w:val="18"/>
                <w:szCs w:val="18"/>
              </w:rPr>
              <w:t>₦1,400,000</w:t>
            </w:r>
          </w:p>
        </w:tc>
      </w:tr>
      <w:tr w14:paraId="1C18F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6E8A3C6">
            <w:r>
              <w:rPr>
                <w:rFonts w:ascii="Arial" w:hAnsi="Arial" w:eastAsia="Arial" w:cs="Arial"/>
                <w:b/>
                <w:bCs/>
                <w:color w:val="4A4A4A"/>
                <w:sz w:val="18"/>
                <w:szCs w:val="18"/>
              </w:rPr>
              <w:t>Month 4</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877F46B">
            <w:r>
              <w:rPr>
                <w:rFonts w:ascii="Arial" w:hAnsi="Arial" w:eastAsia="Arial" w:cs="Arial"/>
                <w:color w:val="4A4A4A"/>
                <w:sz w:val="18"/>
                <w:szCs w:val="18"/>
              </w:rPr>
              <w:t>Resident Layer</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54602DF">
            <w:r>
              <w:rPr>
                <w:rFonts w:ascii="Arial" w:hAnsi="Arial" w:eastAsia="Arial" w:cs="Arial"/>
                <w:color w:val="4A4A4A"/>
                <w:sz w:val="18"/>
                <w:szCs w:val="18"/>
              </w:rPr>
              <w:t>₦150,000 on sign-off</w:t>
            </w:r>
          </w:p>
        </w:tc>
        <w:tc>
          <w:tcPr>
            <w:tcW w:w="188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D4DD7AE">
            <w:r>
              <w:rPr>
                <w:rFonts w:ascii="Arial" w:hAnsi="Arial" w:eastAsia="Arial" w:cs="Arial"/>
                <w:color w:val="4A4A4A"/>
                <w:sz w:val="18"/>
                <w:szCs w:val="18"/>
              </w:rPr>
              <w:t>₦350,000</w:t>
            </w:r>
          </w:p>
        </w:tc>
        <w:tc>
          <w:tcPr>
            <w:tcW w:w="188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678EE8A">
            <w:r>
              <w:rPr>
                <w:rFonts w:ascii="Arial" w:hAnsi="Arial" w:eastAsia="Arial" w:cs="Arial"/>
                <w:color w:val="4A4A4A"/>
                <w:sz w:val="18"/>
                <w:szCs w:val="18"/>
              </w:rPr>
              <w:t>₦1,900,000</w:t>
            </w:r>
          </w:p>
        </w:tc>
      </w:tr>
      <w:tr w14:paraId="785D7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5D6638F">
            <w:r>
              <w:rPr>
                <w:rFonts w:ascii="Arial" w:hAnsi="Arial" w:eastAsia="Arial" w:cs="Arial"/>
                <w:b/>
                <w:bCs/>
                <w:color w:val="4A4A4A"/>
                <w:sz w:val="18"/>
                <w:szCs w:val="18"/>
              </w:rPr>
              <w:t>Month 5</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E3C1462">
            <w:r>
              <w:rPr>
                <w:rFonts w:ascii="Arial" w:hAnsi="Arial" w:eastAsia="Arial" w:cs="Arial"/>
                <w:color w:val="4A4A4A"/>
                <w:sz w:val="18"/>
                <w:szCs w:val="18"/>
              </w:rPr>
              <w:t>Billing Engine &amp; Finance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75EA06">
            <w:r>
              <w:rPr>
                <w:rFonts w:ascii="Arial" w:hAnsi="Arial" w:eastAsia="Arial" w:cs="Arial"/>
                <w:color w:val="4A4A4A"/>
                <w:sz w:val="18"/>
                <w:szCs w:val="18"/>
              </w:rPr>
              <w:t>₦200,000 on sign-off</w:t>
            </w:r>
          </w:p>
        </w:tc>
        <w:tc>
          <w:tcPr>
            <w:tcW w:w="18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0CA951E">
            <w:r>
              <w:rPr>
                <w:rFonts w:ascii="Arial" w:hAnsi="Arial" w:eastAsia="Arial" w:cs="Arial"/>
                <w:color w:val="4A4A4A"/>
                <w:sz w:val="18"/>
                <w:szCs w:val="18"/>
              </w:rPr>
              <w:t>₦350,000</w:t>
            </w:r>
          </w:p>
        </w:tc>
        <w:tc>
          <w:tcPr>
            <w:tcW w:w="18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D90DCD">
            <w:r>
              <w:rPr>
                <w:rFonts w:ascii="Arial" w:hAnsi="Arial" w:eastAsia="Arial" w:cs="Arial"/>
                <w:color w:val="4A4A4A"/>
                <w:sz w:val="18"/>
                <w:szCs w:val="18"/>
              </w:rPr>
              <w:t>₦2,450,000</w:t>
            </w:r>
          </w:p>
        </w:tc>
      </w:tr>
      <w:tr w14:paraId="2291B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CACDBD5">
            <w:r>
              <w:rPr>
                <w:rFonts w:ascii="Arial" w:hAnsi="Arial" w:eastAsia="Arial" w:cs="Arial"/>
                <w:b/>
                <w:bCs/>
                <w:color w:val="4A4A4A"/>
                <w:sz w:val="18"/>
                <w:szCs w:val="18"/>
              </w:rPr>
              <w:t>Month 6</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3611B102">
            <w:r>
              <w:rPr>
                <w:rFonts w:ascii="Arial" w:hAnsi="Arial" w:eastAsia="Arial" w:cs="Arial"/>
                <w:color w:val="4A4A4A"/>
                <w:sz w:val="18"/>
                <w:szCs w:val="18"/>
              </w:rPr>
              <w:t>Polish &amp; Handoff</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0F5BBED8">
            <w:r>
              <w:rPr>
                <w:rFonts w:ascii="Arial" w:hAnsi="Arial" w:eastAsia="Arial" w:cs="Arial"/>
                <w:color w:val="4A4A4A"/>
                <w:sz w:val="18"/>
                <w:szCs w:val="18"/>
              </w:rPr>
              <w:t>₦150,000 on sign-off</w:t>
            </w:r>
          </w:p>
        </w:tc>
        <w:tc>
          <w:tcPr>
            <w:tcW w:w="188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652C6E0">
            <w:r>
              <w:rPr>
                <w:rFonts w:ascii="Arial" w:hAnsi="Arial" w:eastAsia="Arial" w:cs="Arial"/>
                <w:color w:val="4A4A4A"/>
                <w:sz w:val="18"/>
                <w:szCs w:val="18"/>
              </w:rPr>
              <w:t>₦350,000</w:t>
            </w:r>
          </w:p>
        </w:tc>
        <w:tc>
          <w:tcPr>
            <w:tcW w:w="188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4A8B29FD">
            <w:r>
              <w:rPr>
                <w:rFonts w:ascii="Arial" w:hAnsi="Arial" w:eastAsia="Arial" w:cs="Arial"/>
                <w:color w:val="4A4A4A"/>
                <w:sz w:val="18"/>
                <w:szCs w:val="18"/>
              </w:rPr>
              <w:t>₦2,950,000</w:t>
            </w:r>
          </w:p>
        </w:tc>
      </w:tr>
    </w:tbl>
    <w:p w14:paraId="3B5E51A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4042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37B0BF8C">
            <w:r>
              <w:rPr>
                <w:rFonts w:ascii="Arial" w:hAnsi="Arial" w:eastAsia="Arial" w:cs="Arial"/>
                <w:b/>
                <w:bCs/>
                <w:color w:val="FFFFFF"/>
                <w:sz w:val="18"/>
                <w:szCs w:val="18"/>
              </w:rPr>
              <w:t>Item</w:t>
            </w:r>
          </w:p>
        </w:tc>
        <w:tc>
          <w:tcPr>
            <w:tcW w:w="6360" w:type="dxa"/>
            <w:tcBorders>
              <w:top w:val="single" w:color="CCCCCC" w:sz="0" w:space="0"/>
              <w:left w:val="single" w:color="CCCCCC" w:sz="0" w:space="0"/>
              <w:bottom w:val="single" w:color="CCCCCC" w:sz="0" w:space="0"/>
              <w:right w:val="single" w:color="CCCCCC" w:sz="0" w:space="0"/>
            </w:tcBorders>
            <w:shd w:val="clear" w:color="auto" w:fill="1A6B3C"/>
            <w:tcMar>
              <w:top w:w="80" w:type="dxa"/>
              <w:left w:w="120" w:type="dxa"/>
              <w:bottom w:w="80" w:type="dxa"/>
              <w:right w:w="120" w:type="dxa"/>
            </w:tcMar>
          </w:tcPr>
          <w:p w14:paraId="5E0A3580">
            <w:r>
              <w:rPr>
                <w:rFonts w:ascii="Arial" w:hAnsi="Arial" w:eastAsia="Arial" w:cs="Arial"/>
                <w:b/>
                <w:bCs/>
                <w:color w:val="FFFFFF"/>
                <w:sz w:val="18"/>
                <w:szCs w:val="18"/>
              </w:rPr>
              <w:t>Amount</w:t>
            </w:r>
          </w:p>
        </w:tc>
      </w:tr>
      <w:tr w14:paraId="3B4F0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E0F3450">
            <w:r>
              <w:rPr>
                <w:rFonts w:ascii="Arial" w:hAnsi="Arial" w:eastAsia="Arial" w:cs="Arial"/>
                <w:b/>
                <w:bCs/>
                <w:color w:val="4A4A4A"/>
                <w:sz w:val="18"/>
                <w:szCs w:val="18"/>
              </w:rPr>
              <w:t>Total retainer (6 months)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CC86941">
            <w:r>
              <w:rPr>
                <w:rFonts w:ascii="Arial" w:hAnsi="Arial" w:eastAsia="Arial" w:cs="Arial"/>
                <w:color w:val="4A4A4A"/>
                <w:sz w:val="18"/>
                <w:szCs w:val="18"/>
              </w:rPr>
              <w:t>₦2,100,000</w:t>
            </w:r>
          </w:p>
        </w:tc>
      </w:tr>
      <w:tr w14:paraId="2C98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245DFA30">
            <w:r>
              <w:rPr>
                <w:rFonts w:ascii="Arial" w:hAnsi="Arial" w:eastAsia="Arial" w:cs="Arial"/>
                <w:b/>
                <w:bCs/>
                <w:color w:val="4A4A4A"/>
                <w:sz w:val="18"/>
                <w:szCs w:val="18"/>
              </w:rPr>
              <w:t>Total milestone bonuses</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7159D050">
            <w:r>
              <w:rPr>
                <w:rFonts w:ascii="Arial" w:hAnsi="Arial" w:eastAsia="Arial" w:cs="Arial"/>
                <w:color w:val="4A4A4A"/>
                <w:sz w:val="18"/>
                <w:szCs w:val="18"/>
              </w:rPr>
              <w:t>₦850,000</w:t>
            </w:r>
          </w:p>
        </w:tc>
      </w:tr>
      <w:tr w14:paraId="1B31E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5A1E00D1">
            <w:r>
              <w:rPr>
                <w:rFonts w:ascii="Arial" w:hAnsi="Arial" w:eastAsia="Arial" w:cs="Arial"/>
                <w:b/>
                <w:bCs/>
                <w:color w:val="4A4A4A"/>
                <w:sz w:val="18"/>
                <w:szCs w:val="18"/>
              </w:rPr>
              <w:t>Proposed total contract value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251D7E8">
            <w:r>
              <w:rPr>
                <w:rFonts w:ascii="Arial" w:hAnsi="Arial" w:eastAsia="Arial" w:cs="Arial"/>
                <w:color w:val="4A4A4A"/>
                <w:sz w:val="18"/>
                <w:szCs w:val="18"/>
              </w:rPr>
              <w:t>₦2,950,000</w:t>
            </w:r>
          </w:p>
        </w:tc>
      </w:tr>
      <w:tr w14:paraId="0C60B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6B5739F7">
            <w:r>
              <w:rPr>
                <w:rFonts w:ascii="Arial" w:hAnsi="Arial" w:eastAsia="Arial" w:cs="Arial"/>
                <w:b/>
                <w:bCs/>
                <w:color w:val="4A4A4A"/>
                <w:sz w:val="18"/>
                <w:szCs w:val="18"/>
              </w:rPr>
              <w:t>Month 1 advance (50% of Month 1 total)</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14:paraId="1DE3D8D1">
            <w:r>
              <w:rPr>
                <w:rFonts w:ascii="Arial" w:hAnsi="Arial" w:eastAsia="Arial" w:cs="Arial"/>
                <w:color w:val="4A4A4A"/>
                <w:sz w:val="18"/>
                <w:szCs w:val="18"/>
              </w:rPr>
              <w:t>₦175,000 — payable before work begins</w:t>
            </w:r>
          </w:p>
        </w:tc>
      </w:tr>
    </w:tbl>
    <w:p w14:paraId="138EE2E5">
      <w:pPr>
        <w:spacing w:before="100" w:after="100"/>
      </w:pPr>
    </w:p>
    <w:p w14:paraId="3688AA7C">
      <w:pPr>
        <w:spacing w:before="60" w:after="60"/>
      </w:pPr>
      <w:r>
        <w:rPr>
          <w:rFonts w:ascii="Arial" w:hAnsi="Arial" w:eastAsia="Arial" w:cs="Arial"/>
          <w:b/>
          <w:bCs/>
          <w:color w:val="1A6B3C"/>
          <w:sz w:val="18"/>
          <w:szCs w:val="18"/>
        </w:rPr>
        <w:t xml:space="preserve">⚠ Note: </w:t>
      </w:r>
      <w:r>
        <w:rPr>
          <w:rFonts w:ascii="Arial" w:hAnsi="Arial" w:eastAsia="Arial" w:cs="Arial"/>
          <w:i/>
          <w:iCs/>
          <w:color w:val="888888"/>
          <w:sz w:val="18"/>
          <w:szCs w:val="18"/>
        </w:rPr>
        <w:t>Milestone bonuses are weighted towards the more complex phases. The Billing Engine bonus in Month 5 is the highest because that module carries the most technical risk and the greatest downstream impact on the product.</w:t>
      </w:r>
    </w:p>
    <w:p w14:paraId="6ED60B12">
      <w:pPr>
        <w:spacing w:before="200" w:after="200"/>
      </w:pPr>
    </w:p>
    <w:p w14:paraId="507C78F0">
      <w:pPr>
        <w:spacing w:before="400"/>
        <w:jc w:val="center"/>
      </w:pPr>
      <w:r>
        <w:rPr>
          <w:rFonts w:ascii="Arial" w:hAnsi="Arial" w:eastAsia="Arial" w:cs="Arial"/>
          <w:i/>
          <w:iCs/>
          <w:color w:val="888888"/>
          <w:sz w:val="16"/>
          <w:szCs w:val="16"/>
        </w:rPr>
        <w:t>CHomes Technical Specification · April 2026 · Confidential</w:t>
      </w:r>
    </w:p>
    <w:sectPr>
      <w:pgSz w:w="12240" w:h="15840"/>
      <w:pgMar w:top="1440" w:right="1440" w:bottom="1440" w:left="1440"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artins ugo" w:date="2026-04-17T09:05:58Z" w:initials="">
    <w:p w14:paraId="4AA2A918">
      <w:pPr>
        <w:pStyle w:val="10"/>
        <w:rPr>
          <w:rFonts w:hint="default"/>
          <w:lang w:val="en-US"/>
        </w:rPr>
      </w:pPr>
      <w:r>
        <w:rPr>
          <w:rFonts w:hint="default"/>
          <w:lang w:val="en-US"/>
        </w:rPr>
        <w:t xml:space="preserve">I think from this section downward is what u need to give them till they commit financially . the upper parts are technical and should on come when u are wokrking with then already . you definitely over sharing . which may be confusing for a non technical person or gives them leverage to negotiate elsewhere </w:t>
      </w:r>
    </w:p>
  </w:comment>
  <w:comment w:id="1" w:author="martins ugo" w:date="2026-04-17T08:58:22Z" w:initials="">
    <w:p w14:paraId="2D159BF5">
      <w:pPr>
        <w:pStyle w:val="10"/>
        <w:rPr>
          <w:rFonts w:hint="default"/>
          <w:lang w:val="en-US"/>
        </w:rPr>
      </w:pPr>
      <w:r>
        <w:rPr>
          <w:rFonts w:hint="default"/>
          <w:lang w:val="en-US"/>
        </w:rPr>
        <w:t xml:space="preserve">Don’t define their position, jus state wht yu prefer  and why . don’t make excuse for them. If they want to discuss it . they should bring it up </w:t>
      </w:r>
    </w:p>
    <w:p w14:paraId="1AB84CA2">
      <w:pPr>
        <w:pStyle w:val="10"/>
        <w:rPr>
          <w:rFonts w:hint="default"/>
          <w:lang w:val="en-US"/>
        </w:rPr>
      </w:pPr>
    </w:p>
  </w:comment>
  <w:comment w:id="2" w:author="martins ugo" w:date="2026-04-17T09:03:53Z" w:initials="">
    <w:p w14:paraId="223CF163">
      <w:pPr>
        <w:pStyle w:val="10"/>
        <w:rPr>
          <w:rFonts w:hint="default"/>
          <w:lang w:val="en-US"/>
        </w:rPr>
      </w:pPr>
      <w:r>
        <w:rPr>
          <w:rFonts w:hint="default"/>
          <w:lang w:val="en-US"/>
        </w:rPr>
        <w:t>Due to the nature and open-scoped nature of the product, the buget is designed to accommodate changes during developerment…….</w:t>
      </w:r>
    </w:p>
    <w:p w14:paraId="615FF1F0">
      <w:pPr>
        <w:pStyle w:val="10"/>
        <w:rPr>
          <w:rFonts w:hint="default"/>
          <w:lang w:val="en-US"/>
        </w:rPr>
      </w:pPr>
    </w:p>
  </w:comment>
  <w:comment w:id="3" w:author="martins ugo" w:date="2026-04-17T09:02:17Z" w:initials="">
    <w:p w14:paraId="4EF82510">
      <w:pPr>
        <w:pStyle w:val="10"/>
        <w:rPr>
          <w:rFonts w:hint="default"/>
          <w:lang w:val="en-US"/>
        </w:rPr>
      </w:pPr>
      <w:r>
        <w:rPr>
          <w:rFonts w:hint="default"/>
          <w:lang w:val="en-US"/>
        </w:rPr>
        <w:t>Don’t say “honest”. Say “efficient”.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A2A918" w15:done="0"/>
  <w15:commentEx w15:paraId="1AB84CA2" w15:done="0"/>
  <w15:commentEx w15:paraId="615FF1F0" w15:done="0"/>
  <w15:commentEx w15:paraId="4EF8251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rtins ugo">
    <w15:presenceInfo w15:providerId="WPS Office" w15:userId="35032107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isplayBackgroundShape w:val="1"/>
  <w:documentProtection w:enforcement="0"/>
  <w:compat>
    <w:compatSetting w:name="compatibilityMode" w:uri="http://schemas.microsoft.com/office/word" w:val="15"/>
  </w:compat>
  <w:rsids>
    <w:rsidRoot w:val="00000000"/>
    <w:rsid w:val="0EC05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400" w:after="160"/>
      <w:outlineLvl w:val="0"/>
    </w:pPr>
    <w:rPr>
      <w:rFonts w:ascii="Arial" w:hAnsi="Arial" w:eastAsia="Arial" w:cs="Arial"/>
      <w:b/>
      <w:bCs/>
      <w:color w:val="1A6B3C"/>
      <w:sz w:val="36"/>
      <w:szCs w:val="36"/>
    </w:rPr>
  </w:style>
  <w:style w:type="paragraph" w:styleId="3">
    <w:name w:val="heading 2"/>
    <w:next w:val="1"/>
    <w:qFormat/>
    <w:uiPriority w:val="0"/>
    <w:pPr>
      <w:spacing w:before="280" w:after="120"/>
      <w:outlineLvl w:val="1"/>
    </w:pPr>
    <w:rPr>
      <w:rFonts w:ascii="Arial" w:hAnsi="Arial" w:eastAsia="Arial" w:cs="Arial"/>
      <w:b/>
      <w:bCs/>
      <w:color w:val="1A6B3C"/>
      <w:sz w:val="26"/>
      <w:szCs w:val="26"/>
    </w:rPr>
  </w:style>
  <w:style w:type="paragraph" w:styleId="4">
    <w:name w:val="heading 3"/>
    <w:next w:val="1"/>
    <w:qFormat/>
    <w:uiPriority w:val="0"/>
    <w:pPr>
      <w:spacing w:before="200" w:after="80"/>
      <w:outlineLvl w:val="2"/>
    </w:pPr>
    <w:rPr>
      <w:rFonts w:ascii="Arial" w:hAnsi="Arial" w:eastAsia="Arial" w:cs="Arial"/>
      <w:b/>
      <w:bCs/>
      <w:color w:val="4A4A4A"/>
      <w:sz w:val="22"/>
      <w:szCs w:val="22"/>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annotation text"/>
    <w:basedOn w:val="1"/>
    <w:uiPriority w:val="0"/>
    <w:pPr>
      <w:jc w:val="left"/>
    </w:pPr>
  </w:style>
  <w:style w:type="character" w:styleId="11">
    <w:name w:val="endnote reference"/>
    <w:semiHidden/>
    <w:unhideWhenUsed/>
    <w:uiPriority w:val="99"/>
    <w:rPr>
      <w:vertAlign w:val="superscript"/>
    </w:rPr>
  </w:style>
  <w:style w:type="paragraph" w:styleId="12">
    <w:name w:val="endnote text"/>
    <w:link w:val="19"/>
    <w:semiHidden/>
    <w:unhideWhenUsed/>
    <w:qFormat/>
    <w:uiPriority w:val="99"/>
    <w:pPr>
      <w:spacing w:after="0" w:line="240" w:lineRule="auto"/>
    </w:pPr>
    <w:rPr>
      <w:rFonts w:ascii="Arial" w:hAnsi="Arial" w:eastAsia="Arial" w:cs="Arial"/>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Arial" w:hAnsi="Arial" w:eastAsia="Arial" w:cs="Arial"/>
      <w:sz w:val="20"/>
      <w:szCs w:val="20"/>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0"/>
      <w:szCs w:val="20"/>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13</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2026-04-17T06:27:00Z</dcterms:created>
  <dc:creator>Un-named</dc:creator>
  <cp:lastModifiedBy>martins ugo</cp:lastModifiedBy>
  <dcterms:modified xsi:type="dcterms:W3CDTF">2026-04-17T08:07:55Z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D0BDF332613944A2ADDCF7CC5D9309F6_13</vt:lpwstr>
  </property>
</Properties>
</file>