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22D" w:rsidRPr="00BB222D" w:rsidRDefault="00BB222D" w:rsidP="00BB222D">
      <w:pPr>
        <w:widowControl/>
        <w:spacing w:after="240" w:line="300" w:lineRule="atLeast"/>
        <w:jc w:val="center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BB222D">
        <w:rPr>
          <w:rFonts w:ascii="宋体" w:eastAsia="宋体" w:hAnsi="宋体" w:cs="宋体" w:hint="eastAsia"/>
          <w:color w:val="2C3E50"/>
          <w:kern w:val="0"/>
          <w:sz w:val="44"/>
          <w:szCs w:val="44"/>
        </w:rPr>
        <w:t>2017年共青团定州市委预算公开说明</w:t>
      </w:r>
    </w:p>
    <w:p w:rsidR="00BB222D" w:rsidRPr="00BB222D" w:rsidRDefault="00BB222D" w:rsidP="00BB222D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BB222D"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  <w:t> </w:t>
      </w:r>
    </w:p>
    <w:p w:rsidR="00BB222D" w:rsidRPr="00BB222D" w:rsidRDefault="00BB222D" w:rsidP="00BB222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一、本部门职责、机构设置等基本情况</w:t>
      </w:r>
    </w:p>
    <w:p w:rsidR="00BB222D" w:rsidRPr="00BB222D" w:rsidRDefault="00BB222D" w:rsidP="00BB222D">
      <w:pPr>
        <w:widowControl/>
        <w:spacing w:after="240" w:line="555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BB222D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   </w:t>
      </w:r>
      <w:r w:rsidRPr="00BB222D">
        <w:rPr>
          <w:rFonts w:ascii="Times New Roman" w:eastAsia="微软雅黑" w:hAnsi="Times New Roman" w:cs="Times New Roman"/>
          <w:color w:val="2C3E50"/>
          <w:kern w:val="0"/>
          <w:sz w:val="29"/>
        </w:rPr>
        <w:t> </w:t>
      </w:r>
      <w:r w:rsidRPr="00BB222D">
        <w:rPr>
          <w:rFonts w:ascii="楷体_GB2312" w:eastAsia="楷体_GB2312" w:hAnsi="微软雅黑" w:cs="宋体" w:hint="eastAsia"/>
          <w:color w:val="2C3E50"/>
          <w:kern w:val="0"/>
          <w:sz w:val="32"/>
          <w:szCs w:val="32"/>
        </w:rPr>
        <w:t>（一）部门主要职责：</w:t>
      </w:r>
    </w:p>
    <w:p w:rsidR="00BB222D" w:rsidRPr="00BB222D" w:rsidRDefault="00BB222D" w:rsidP="00BB222D">
      <w:pPr>
        <w:widowControl/>
        <w:spacing w:after="240" w:line="555" w:lineRule="atLeast"/>
        <w:ind w:firstLine="139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BB222D">
        <w:rPr>
          <w:rFonts w:ascii="宋体" w:eastAsia="宋体" w:hAnsi="宋体" w:cs="宋体" w:hint="eastAsia"/>
          <w:color w:val="2C3E50"/>
          <w:kern w:val="0"/>
          <w:sz w:val="29"/>
          <w:szCs w:val="29"/>
        </w:rPr>
        <w:t>1.组织建设和宣传教育</w:t>
      </w:r>
    </w:p>
    <w:p w:rsidR="00BB222D" w:rsidRPr="00BB222D" w:rsidRDefault="00BB222D" w:rsidP="00BB222D">
      <w:pPr>
        <w:widowControl/>
        <w:spacing w:after="240" w:line="555" w:lineRule="atLeast"/>
        <w:ind w:firstLine="139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BB222D">
        <w:rPr>
          <w:rFonts w:ascii="宋体" w:eastAsia="宋体" w:hAnsi="宋体" w:cs="宋体" w:hint="eastAsia"/>
          <w:color w:val="2C3E50"/>
          <w:kern w:val="0"/>
          <w:sz w:val="29"/>
          <w:szCs w:val="29"/>
        </w:rPr>
        <w:t>2.服务引导青少年工作</w:t>
      </w:r>
    </w:p>
    <w:p w:rsidR="00BB222D" w:rsidRPr="00BB222D" w:rsidRDefault="00BB222D" w:rsidP="00BB222D">
      <w:pPr>
        <w:widowControl/>
        <w:spacing w:after="240" w:line="555" w:lineRule="atLeast"/>
        <w:ind w:firstLine="139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BB222D">
        <w:rPr>
          <w:rFonts w:ascii="宋体" w:eastAsia="宋体" w:hAnsi="宋体" w:cs="宋体" w:hint="eastAsia"/>
          <w:color w:val="2C3E50"/>
          <w:kern w:val="0"/>
          <w:sz w:val="29"/>
          <w:szCs w:val="29"/>
        </w:rPr>
        <w:t>3.维护青少年权益工作</w:t>
      </w:r>
    </w:p>
    <w:p w:rsidR="00BB222D" w:rsidRPr="00BB222D" w:rsidRDefault="00BB222D" w:rsidP="00BB222D">
      <w:pPr>
        <w:widowControl/>
        <w:spacing w:after="240" w:line="555" w:lineRule="atLeast"/>
        <w:ind w:firstLine="139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BB222D">
        <w:rPr>
          <w:rFonts w:ascii="宋体" w:eastAsia="宋体" w:hAnsi="宋体" w:cs="宋体" w:hint="eastAsia"/>
          <w:color w:val="2C3E50"/>
          <w:kern w:val="0"/>
          <w:sz w:val="29"/>
          <w:szCs w:val="29"/>
        </w:rPr>
        <w:t>4.团委事物管理</w:t>
      </w:r>
    </w:p>
    <w:p w:rsidR="00BB222D" w:rsidRPr="00BB222D" w:rsidRDefault="00BB222D" w:rsidP="00BB222D">
      <w:pPr>
        <w:widowControl/>
        <w:spacing w:after="240" w:line="555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BB222D">
        <w:rPr>
          <w:rFonts w:ascii="楷体_GB2312" w:eastAsia="楷体_GB2312" w:hAnsi="微软雅黑" w:cs="宋体" w:hint="eastAsia"/>
          <w:color w:val="2C3E50"/>
          <w:kern w:val="0"/>
          <w:sz w:val="32"/>
          <w:szCs w:val="32"/>
        </w:rPr>
        <w:t>（二）机构设置：</w:t>
      </w:r>
    </w:p>
    <w:p w:rsidR="00BB222D" w:rsidRPr="00BB222D" w:rsidRDefault="00BB222D" w:rsidP="00BB222D">
      <w:pPr>
        <w:widowControl/>
        <w:spacing w:after="240" w:line="555" w:lineRule="atLeast"/>
        <w:ind w:left="144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BB222D">
        <w:rPr>
          <w:rFonts w:ascii="楷体_GB2312" w:eastAsia="楷体_GB2312" w:hAnsi="微软雅黑" w:cs="宋体" w:hint="eastAsia"/>
          <w:color w:val="2C3E50"/>
          <w:kern w:val="0"/>
          <w:sz w:val="32"/>
          <w:szCs w:val="32"/>
        </w:rPr>
        <w:t>    </w:t>
      </w:r>
      <w:r w:rsidRPr="00BB222D">
        <w:rPr>
          <w:rFonts w:ascii="楷体_GB2312" w:eastAsia="楷体_GB2312" w:hAnsi="微软雅黑" w:cs="宋体" w:hint="eastAsia"/>
          <w:color w:val="2C3E50"/>
          <w:kern w:val="0"/>
          <w:sz w:val="32"/>
        </w:rPr>
        <w:t> </w:t>
      </w:r>
      <w:r w:rsidRPr="00BB222D">
        <w:rPr>
          <w:rFonts w:ascii="楷体_GB2312" w:eastAsia="楷体_GB2312" w:hAnsi="微软雅黑" w:cs="宋体" w:hint="eastAsia"/>
          <w:color w:val="2C3E50"/>
          <w:kern w:val="0"/>
          <w:sz w:val="32"/>
          <w:szCs w:val="32"/>
        </w:rPr>
        <w:t>下设办公室、财务科、少工委、城市部、农村部、组织部、志工权益部。</w:t>
      </w:r>
    </w:p>
    <w:p w:rsidR="00BB222D" w:rsidRPr="00BB222D" w:rsidRDefault="00BB222D" w:rsidP="00BB222D">
      <w:pPr>
        <w:widowControl/>
        <w:spacing w:after="240" w:line="555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BB222D">
        <w:rPr>
          <w:rFonts w:ascii="楷体_GB2312" w:eastAsia="楷体_GB2312" w:hAnsi="微软雅黑" w:cs="宋体" w:hint="eastAsia"/>
          <w:color w:val="2C3E50"/>
          <w:kern w:val="0"/>
          <w:sz w:val="32"/>
          <w:szCs w:val="32"/>
        </w:rPr>
        <w:lastRenderedPageBreak/>
        <w:t>（三）部门决算单位构成：</w:t>
      </w:r>
    </w:p>
    <w:p w:rsidR="00BB222D" w:rsidRPr="00BB222D" w:rsidRDefault="00BB222D" w:rsidP="00BB222D">
      <w:pPr>
        <w:widowControl/>
        <w:spacing w:after="240" w:line="555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BB222D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   </w:t>
      </w:r>
      <w:r w:rsidRPr="00BB222D">
        <w:rPr>
          <w:rFonts w:ascii="宋体" w:eastAsia="宋体" w:hAnsi="宋体" w:cs="宋体" w:hint="eastAsia"/>
          <w:color w:val="2C3E50"/>
          <w:kern w:val="0"/>
          <w:sz w:val="32"/>
        </w:rPr>
        <w:t> </w:t>
      </w:r>
      <w:r w:rsidRPr="00BB222D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  </w:t>
      </w:r>
      <w:r w:rsidRPr="00BB222D">
        <w:rPr>
          <w:rFonts w:ascii="楷体" w:eastAsia="楷体" w:hAnsi="楷体" w:cs="宋体" w:hint="eastAsia"/>
          <w:color w:val="2C3E50"/>
          <w:kern w:val="0"/>
          <w:sz w:val="32"/>
          <w:szCs w:val="32"/>
        </w:rPr>
        <w:t>共青团定州市委员会</w:t>
      </w:r>
    </w:p>
    <w:p w:rsidR="00BB222D" w:rsidRPr="00BB222D" w:rsidRDefault="00BB222D" w:rsidP="00BB222D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BB222D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 </w:t>
      </w:r>
    </w:p>
    <w:p w:rsidR="00BB222D" w:rsidRPr="00BB222D" w:rsidRDefault="00BB222D" w:rsidP="00BB222D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BB222D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 </w:t>
      </w:r>
    </w:p>
    <w:p w:rsidR="00BB222D" w:rsidRPr="00BB222D" w:rsidRDefault="00BB222D" w:rsidP="00BB222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二、绩效预算信息</w:t>
      </w:r>
    </w:p>
    <w:p w:rsidR="00BB222D" w:rsidRPr="00BB222D" w:rsidRDefault="00BB222D" w:rsidP="00BB222D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br w:type="page"/>
      </w:r>
      <w:r w:rsidRPr="00BB222D"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  <w:lastRenderedPageBreak/>
        <w:t> </w:t>
      </w:r>
    </w:p>
    <w:p w:rsidR="00BB222D" w:rsidRPr="00BB222D" w:rsidRDefault="00BB222D" w:rsidP="00BB222D">
      <w:pPr>
        <w:widowControl/>
        <w:spacing w:after="240" w:line="300" w:lineRule="atLeast"/>
        <w:jc w:val="center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bookmarkStart w:id="0" w:name="_Toc442343441"/>
      <w:bookmarkEnd w:id="0"/>
      <w:r w:rsidRPr="00BB222D">
        <w:rPr>
          <w:rFonts w:ascii="方正小标宋_GBK" w:eastAsia="方正小标宋_GBK" w:hAnsi="微软雅黑" w:cs="宋体" w:hint="eastAsia"/>
          <w:color w:val="2C3E50"/>
          <w:kern w:val="0"/>
          <w:sz w:val="32"/>
          <w:szCs w:val="32"/>
        </w:rPr>
        <w:t>部门职责-工作活动绩效目标</w:t>
      </w:r>
    </w:p>
    <w:tbl>
      <w:tblPr>
        <w:tblW w:w="13935" w:type="dxa"/>
        <w:tblCellMar>
          <w:left w:w="0" w:type="dxa"/>
          <w:right w:w="0" w:type="dxa"/>
        </w:tblCellMar>
        <w:tblLook w:val="04A0"/>
      </w:tblPr>
      <w:tblGrid>
        <w:gridCol w:w="2340"/>
        <w:gridCol w:w="1275"/>
        <w:gridCol w:w="2970"/>
        <w:gridCol w:w="2970"/>
        <w:gridCol w:w="1410"/>
        <w:gridCol w:w="735"/>
        <w:gridCol w:w="735"/>
        <w:gridCol w:w="735"/>
        <w:gridCol w:w="765"/>
      </w:tblGrid>
      <w:tr w:rsidR="00BB222D" w:rsidRPr="00BB222D" w:rsidTr="00BB222D">
        <w:trPr>
          <w:trHeight w:val="225"/>
          <w:tblHeader/>
        </w:trPr>
        <w:tc>
          <w:tcPr>
            <w:tcW w:w="13935" w:type="dxa"/>
            <w:gridSpan w:val="9"/>
            <w:tcBorders>
              <w:top w:val="nil"/>
              <w:left w:val="single" w:sz="6" w:space="0" w:color="FFFFFF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方正小标宋_GBK" w:eastAsia="方正小标宋_GBK" w:hAnsi="微软雅黑" w:cs="宋体" w:hint="eastAsia"/>
                <w:color w:val="2C3E50"/>
                <w:kern w:val="0"/>
                <w:sz w:val="24"/>
                <w:szCs w:val="24"/>
              </w:rPr>
              <w:t>712共青团定州市委员会</w:t>
            </w:r>
          </w:p>
        </w:tc>
      </w:tr>
      <w:tr w:rsidR="00BB222D" w:rsidRPr="00BB222D" w:rsidTr="00BB222D">
        <w:trPr>
          <w:trHeight w:val="225"/>
          <w:tblHeader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职责活动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年度预算数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内容描述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绩效目标</w:t>
            </w:r>
          </w:p>
        </w:tc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绩效指标</w:t>
            </w:r>
          </w:p>
        </w:tc>
        <w:tc>
          <w:tcPr>
            <w:tcW w:w="29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评价标准</w:t>
            </w:r>
          </w:p>
        </w:tc>
      </w:tr>
      <w:tr w:rsidR="00BB222D" w:rsidRPr="00BB222D" w:rsidTr="00BB222D">
        <w:trPr>
          <w:trHeight w:val="225"/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222D" w:rsidRPr="00BB222D" w:rsidRDefault="00BB222D" w:rsidP="00BB222D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222D" w:rsidRPr="00BB222D" w:rsidRDefault="00BB222D" w:rsidP="00BB222D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222D" w:rsidRPr="00BB222D" w:rsidRDefault="00BB222D" w:rsidP="00BB222D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222D" w:rsidRPr="00BB222D" w:rsidRDefault="00BB222D" w:rsidP="00BB222D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222D" w:rsidRPr="00BB222D" w:rsidRDefault="00BB222D" w:rsidP="00BB222D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优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良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中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差</w:t>
            </w: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组织建设和宣传教育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3.00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领导全县共青团工作；协助县政府教育部门做好学生教育管理工作。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基层团组织和青年组织建设加强，活力明显提升。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 xml:space="preserve">　　组织建设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3.00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指导全县青联、学联和少先队工作，对全县性青年社团组织进行指导和管理。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加强团干部配备和激励，加强思想、作风建设，团干部教育培训；加强青联、学联、少工委工作的指导，加强青年社团组织以及青少年活动阵地的指导和管理。基层团组织服务能力不断提高。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县乡村三级团组织规范化建设完成率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100%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80%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70%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60%</w:t>
            </w: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组织建设和宣传教育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领导全县共青团工作，指导全县青、学联和少先队工作，对全县性青年社团组织指导和管理；对青年工作院校、青少年活动阵地和青少年服务机构的建设等进行规划和管理；协助省政府教育部门做好学生教育</w:t>
            </w: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lastRenderedPageBreak/>
              <w:t>管理工作。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lastRenderedPageBreak/>
              <w:t>基层团组织和青年组织建设加强，活力明显提升。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lastRenderedPageBreak/>
              <w:t xml:space="preserve">　　宣传教育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有效利用网络和新媒体加强对青年的宣传力度，加强网络和新媒体正面宣传，用科学理论武装青年，用共同理想感召青年，用核心价值观引领青年，协助县政府教育部门做好大、中、小学学生的教育管理工作，维护学校稳定和社会安定团结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构建团的网络新媒体工作阵地，运用新媒体全方位推进团的工作；利用重要节点节日、各类阵地、各种形式进行思想引导，培养青年骨干，打造适应青少年特点的文化产品。维护青少年队伍稳定，促进和谐社会建设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团干部培训覆盖率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100%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80%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70%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60%</w:t>
            </w: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组织建设和宣传教育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领导全县共青团工作，指导全县青、学联和少先队工作，对全县性青年社团组织指导和管理；对青年工作院校、青少年活动阵地和青少年服务机构的建设等进行规划和管理；协助省政府教育部门做好学生教育管理工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基层团组织和青年组织建设加强，活力明显提升。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 xml:space="preserve">　　宣传教育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有效利用网络和新媒体加强对青年的宣传力度，加强网络和新媒体正</w:t>
            </w: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lastRenderedPageBreak/>
              <w:t>面宣传，用科学理论武装青年，用共同理想感召青年，用核心价值观引领青年，协助县政府教育部门做好大、中、小学学生的教育管理工作，维护学校稳定和社会安定团结。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lastRenderedPageBreak/>
              <w:t>构建团的网络新媒体工作阵地，运用新媒体全方位推进团的工作；利</w:t>
            </w: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lastRenderedPageBreak/>
              <w:t>用重要节点节日、各类阵地、各种形式进行思想引导，培养青年骨干，打造适应青少年特点的文化产品。维护青少年队伍稳定，促进和谐社会建设。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lastRenderedPageBreak/>
              <w:t>希望工程资助完成率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100%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80%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70%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60%</w:t>
            </w: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lastRenderedPageBreak/>
              <w:t>服务、引导青少年工作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调查青年思想动态和工作状况，研究青少年运动、青少年工作理论和思想教育问题并开展各种活动；组织和带领青年在经济建设中发挥生力军和突击队作用；丰富青少年活动，服务青年学习成才、交流交友、社会融入等现实需求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围绕青年思想动态和青年工作现状，不断加强青少年社会主义核心价值观教育，加强青年统战工作，围绕党政中心工作开展各项活动。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 xml:space="preserve">　　青少年服务引导工作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围绕青年思想动态和青年工作状况，研究青少年运动、青少年工作理论和思想教育问题开展调研活动；围绕经济建设开展团的各项活动；参与制定有关本县的青年统战工作的政策，做好青年统战对象的</w:t>
            </w: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lastRenderedPageBreak/>
              <w:t>团结教育工作。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lastRenderedPageBreak/>
              <w:t>做好青年统战对象的团结教育工作，为全县积极社会发展贡献力量。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青年创新创业创优活动完成率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100%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80%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70%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60%</w:t>
            </w: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lastRenderedPageBreak/>
              <w:t>服务、引导青少年工作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调查青年思想动态和工作状况，研究青少年运动、青少年工作理论和思想教育问题并开展各种活动；组织和带领青年在经济建设中发挥生力军和突击队作用；丰富青少年活动，服务青年学习成才、交流交友、社会融入等现实需求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围绕青年思想动态和青年工作现状，不断加强青少年社会主义核心价值观教育，加强青年统战工作，围绕党政中心工作开展各项活动。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 xml:space="preserve">　　青少年服务引导工作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围绕青年思想动态和青年工作状况，研究青少年运动、青少年工作理论和思想教育问题开展调研活动；围绕经济建设开展团的各项活动；参与制定有关本县的青年统战工作的政策，做好青年统战对象的团结教育工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做好青年统战对象的团结教育工作，为全县积极社会发展贡献力量。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培训、联谊、竞赛活动完成率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100%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80%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70%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60%</w:t>
            </w: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服务、引导青少年工作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调查青年思想动态和工作状况，研究青少年运动、青少年工作理论和</w:t>
            </w: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lastRenderedPageBreak/>
              <w:t>思想教育问题并开展各种活动；组织和带领青年在经济建设中发挥生力军和突击队作用；丰富青少年活动，服务青年学习成才、交流交友、社会融入等现实需求。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lastRenderedPageBreak/>
              <w:t>围绕青年思想动态和青年工作现状，不断加强青少年社会主义核心</w:t>
            </w: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lastRenderedPageBreak/>
              <w:t>价值观教育，加强青年统战工作，围绕党政中心工作开展各项活动。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lastRenderedPageBreak/>
              <w:t xml:space="preserve">　　青少年服务引导工作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围绕青年思想动态和青年工作状况，研究青少年运动、青少年工作理论和思想教育问题开展调研活动；围绕经济建设开展团的各项活动；参与制定有关本县的青年统战工作的政策，做好青年统战对象的团结教育工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做好青年统战对象的团结教育工作，为全县积极社会发展贡献力量。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五四青年奖章评选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100%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80%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70%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60%</w:t>
            </w: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维护青少年权益工作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研究有关青少年发展问题；参与监督青少年法规的执行、处理侵害青少年合法权益的问题；负责县未成年人保护委员会的日常工作。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加强青少年事务社会工作，加强法治宣传教育，促进青少年健康成长。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 xml:space="preserve">　　预防青少年违法犯罪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做好大中小学学生的教育管理工</w:t>
            </w: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lastRenderedPageBreak/>
              <w:t>作，维护学校稳定和社会安定团结；推动青少年事务社会工作开展，提高源头治理力度，做好预防青少年违法犯罪工作。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lastRenderedPageBreak/>
              <w:t>加强青少年法制宣传教育</w:t>
            </w: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,</w:t>
            </w: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增强青少</w:t>
            </w: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lastRenderedPageBreak/>
              <w:t>年学法尊法守法用法意识，充分发挥青法协作用，为青少年提供法律保护。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lastRenderedPageBreak/>
              <w:t>全县专家、志愿</w:t>
            </w: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lastRenderedPageBreak/>
              <w:t>服务队伍组建数量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lastRenderedPageBreak/>
              <w:t>100%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80%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70%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60%</w:t>
            </w: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lastRenderedPageBreak/>
              <w:t>维护青少年权益工作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研究有关青少年发展问题，参与制定本县保护青少年健康成长的法律、地方性法规；参与监督青少年法规的执行、处理侵害青少年合法权益的问题；负责县未成年人保护委员会的日常工作。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加强青少年事务社会工作，加强法治宣传教育，促进青少年健康成长。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 xml:space="preserve">　　预防青少年违法犯罪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做好大中小学学生的教育管理工作，维护学校稳定和社会安定团结；推动青少年事务社会工作开展，提高源头治理力度，做好预防青少年违法犯罪工作。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加强青少年法制宣传教育</w:t>
            </w: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,</w:t>
            </w: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增强青少年学法尊法守法用法意识，充分发挥青法协作用，为青少年提供法律保护。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青少年事务社工人数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100%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80%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70%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60%</w:t>
            </w: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维护青少年权益工作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研究有关青少年发展问题，参与制定本县保护青少年健康成长的法</w:t>
            </w: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lastRenderedPageBreak/>
              <w:t>律、地方性法规；参与监督青少年法规的执行、处理侵害青少年合法权益的问题；负责县未成年人保护委员会的日常工作。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lastRenderedPageBreak/>
              <w:t>加强青少年事务社会工作，加强法治宣传教育，促进青少年健康成长。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lastRenderedPageBreak/>
              <w:t xml:space="preserve">　　预防青少年违法犯罪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做好大中小学学生的教育管理工作，维护学校稳定和社会安定团结；推动青少年事务社会工作开展，提高源头治理力度，做好预防青少年违法犯罪工作。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加强青少年法制宣传教育</w:t>
            </w: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,</w:t>
            </w: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增强青少年学法尊法守法用法意识，充分发挥青法协作用，为青少年提供法律保护。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青少年事务社工组织数量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100%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80%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70%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60%</w:t>
            </w: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团委事务管理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2.00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负责团县委综合业务管理。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年度工作任务圆满完成，促进共青团事业发展。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 xml:space="preserve">　　综合业务管理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2.00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参与制定全县的青少年事业发展规划和青少年工作方针、政策</w:t>
            </w: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;</w:t>
            </w: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承担县委、县政府和团中央交办的有关事项。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高质量完成全县青少年发展规划和方针政策的制定，圆满完成省委、省政府和团中央交办的各项任务。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综合业务完成率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100%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80%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70%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60%</w:t>
            </w:r>
          </w:p>
        </w:tc>
      </w:tr>
    </w:tbl>
    <w:p w:rsidR="00BB222D" w:rsidRPr="00BB222D" w:rsidRDefault="00BB222D" w:rsidP="00BB222D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BB222D">
        <w:rPr>
          <w:rFonts w:ascii="Calibri" w:eastAsia="微软雅黑" w:hAnsi="Calibri" w:cs="宋体"/>
          <w:color w:val="2C3E50"/>
          <w:kern w:val="0"/>
          <w:szCs w:val="21"/>
        </w:rPr>
        <w:br w:type="page"/>
      </w:r>
    </w:p>
    <w:p w:rsidR="00BB222D" w:rsidRPr="00BB222D" w:rsidRDefault="00BB222D" w:rsidP="00BB222D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lastRenderedPageBreak/>
        <w:t> </w:t>
      </w:r>
    </w:p>
    <w:p w:rsidR="00BB222D" w:rsidRPr="00BB222D" w:rsidRDefault="00BB222D" w:rsidP="00BB222D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</w:p>
    <w:p w:rsidR="00BB222D" w:rsidRPr="00BB222D" w:rsidRDefault="00BB222D" w:rsidP="00BB222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三、收支总体情况</w:t>
      </w:r>
    </w:p>
    <w:p w:rsidR="00BB222D" w:rsidRPr="00BB222D" w:rsidRDefault="00BB222D" w:rsidP="00BB222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我部门本年收入39.77万元，其中：财政拨款39.77万元；上级补助收入 0万元；事业收入</w:t>
      </w: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 xml:space="preserve"> 0万元；经营收入 0 万元；附属单位上解收入0 万元，其他收入 0万元。安排支出 39.77 万元 ，其中：基本支出28.77 万元；项目支出 11万元；上缴上级支出</w:t>
      </w: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 xml:space="preserve"> 0万元；经营支出0 万元；对附属单位补助支出0 万元。</w:t>
      </w:r>
    </w:p>
    <w:p w:rsidR="00BB222D" w:rsidRPr="00BB222D" w:rsidRDefault="00BB222D" w:rsidP="00BB222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四、机关运行经费安排情况</w:t>
      </w:r>
    </w:p>
    <w:p w:rsidR="00BB222D" w:rsidRPr="00BB222D" w:rsidRDefault="00BB222D" w:rsidP="00BB222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我部门安排机关运行经费</w:t>
      </w: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 xml:space="preserve"> 2.9万元，其中：办公及印刷费0.1 万元、邮电费 0.17万元、差旅费 0.11万元、会议费 0万元、福利费0万元、日常维修费 0万元、专用材料及一般设备购置费0 万</w:t>
      </w: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lastRenderedPageBreak/>
        <w:t>元、办公用房水电费 0万元、办公用房取暖费0 万元、办公用房物业管理费0 万元、公务交通补贴2.1万元。</w:t>
      </w:r>
    </w:p>
    <w:p w:rsidR="00BB222D" w:rsidRPr="00BB222D" w:rsidRDefault="00BB222D" w:rsidP="00BB222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五、“三公”经费安排情况</w:t>
      </w:r>
    </w:p>
    <w:p w:rsidR="00BB222D" w:rsidRPr="00BB222D" w:rsidRDefault="00BB222D" w:rsidP="00BB222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因公出国（境）费安排 0 万元。公务用车购置及运行费0万元，其中：公务用车购置费</w:t>
      </w: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 xml:space="preserve"> 0万元、公务接待费 0 万元。</w:t>
      </w: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</w:p>
    <w:p w:rsidR="00BB222D" w:rsidRPr="00BB222D" w:rsidRDefault="00BB222D" w:rsidP="00BB222D">
      <w:pPr>
        <w:widowControl/>
        <w:spacing w:after="240" w:line="300" w:lineRule="atLeast"/>
        <w:ind w:firstLine="63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六、政府采购预算情况</w:t>
      </w:r>
    </w:p>
    <w:p w:rsidR="00BB222D" w:rsidRPr="00BB222D" w:rsidRDefault="00BB222D" w:rsidP="00BB222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无</w:t>
      </w:r>
    </w:p>
    <w:p w:rsidR="00BB222D" w:rsidRPr="00BB222D" w:rsidRDefault="00BB222D" w:rsidP="00BB222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七、国有资产信息</w:t>
      </w:r>
    </w:p>
    <w:p w:rsidR="00BB222D" w:rsidRPr="00BB222D" w:rsidRDefault="00BB222D" w:rsidP="00BB222D">
      <w:pPr>
        <w:widowControl/>
        <w:spacing w:after="240" w:line="555" w:lineRule="atLeast"/>
        <w:ind w:firstLine="72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2016年，我单位（含所</w:t>
      </w:r>
      <w:r w:rsidRPr="00BB222D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属单位）</w:t>
      </w: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国有资产年末价值为25.9632万元，同比减少1.9998万元。主要是由流动资产3.6422万元、固定资产22.321万元、长期投资0万元、在建工程0万元、无形资产</w:t>
      </w: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lastRenderedPageBreak/>
        <w:t>0万元、其他资产0万元构成。其中：固定资产中房屋60平方米，价值0万元；汽车1辆，价值17.33万元；其他固定价值4.991万元。</w:t>
      </w:r>
    </w:p>
    <w:p w:rsidR="00BB222D" w:rsidRPr="00BB222D" w:rsidRDefault="00BB222D" w:rsidP="00BB222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八、名词解释</w:t>
      </w:r>
    </w:p>
    <w:p w:rsidR="00BB222D" w:rsidRPr="00BB222D" w:rsidRDefault="00BB222D" w:rsidP="00BB222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“三公经费</w:t>
      </w:r>
      <w:r w:rsidRPr="00BB222D">
        <w:rPr>
          <w:rFonts w:ascii="微软雅黑" w:eastAsia="微软雅黑" w:hAnsi="微软雅黑" w:cs="宋体" w:hint="eastAsia"/>
          <w:color w:val="2C3E50"/>
          <w:kern w:val="0"/>
          <w:sz w:val="32"/>
          <w:szCs w:val="32"/>
        </w:rPr>
        <w:t>”</w:t>
      </w: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指因公出国（境）费、公务用车购置及运行费和公务接待费</w:t>
      </w:r>
    </w:p>
    <w:p w:rsidR="00BB222D" w:rsidRPr="00BB222D" w:rsidRDefault="00BB222D" w:rsidP="00BB222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九、其他需说明的事项</w:t>
      </w:r>
    </w:p>
    <w:p w:rsidR="00BB222D" w:rsidRPr="00BB222D" w:rsidRDefault="00BB222D" w:rsidP="00BB222D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单位没有无政府性基金预算和国有资本经营预算。</w:t>
      </w:r>
    </w:p>
    <w:p w:rsidR="005E6931" w:rsidRPr="00BB222D" w:rsidRDefault="005E6931"/>
    <w:sectPr w:rsidR="005E6931" w:rsidRPr="00BB222D" w:rsidSect="00BB222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931" w:rsidRDefault="005E6931" w:rsidP="00BB222D">
      <w:r>
        <w:separator/>
      </w:r>
    </w:p>
  </w:endnote>
  <w:endnote w:type="continuationSeparator" w:id="1">
    <w:p w:rsidR="005E6931" w:rsidRDefault="005E6931" w:rsidP="00BB2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931" w:rsidRDefault="005E6931" w:rsidP="00BB222D">
      <w:r>
        <w:separator/>
      </w:r>
    </w:p>
  </w:footnote>
  <w:footnote w:type="continuationSeparator" w:id="1">
    <w:p w:rsidR="005E6931" w:rsidRDefault="005E6931" w:rsidP="00BB22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22D"/>
    <w:rsid w:val="005E6931"/>
    <w:rsid w:val="00BB2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2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22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2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222D"/>
    <w:rPr>
      <w:sz w:val="18"/>
      <w:szCs w:val="18"/>
    </w:rPr>
  </w:style>
  <w:style w:type="paragraph" w:styleId="a5">
    <w:name w:val="Normal (Web)"/>
    <w:basedOn w:val="a"/>
    <w:uiPriority w:val="99"/>
    <w:unhideWhenUsed/>
    <w:rsid w:val="00BB22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B222D"/>
  </w:style>
  <w:style w:type="character" w:styleId="a6">
    <w:name w:val="Strong"/>
    <w:basedOn w:val="a0"/>
    <w:uiPriority w:val="22"/>
    <w:qFormat/>
    <w:rsid w:val="00BB22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5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2017-06-06T08:45:00Z</dcterms:created>
  <dcterms:modified xsi:type="dcterms:W3CDTF">2017-06-06T08:46:00Z</dcterms:modified>
</cp:coreProperties>
</file>