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00E" w:rsidRPr="008B300E" w:rsidRDefault="008B300E" w:rsidP="008B300E">
      <w:pPr>
        <w:widowControl/>
        <w:shd w:val="clear" w:color="auto" w:fill="FFFFFF"/>
        <w:spacing w:line="360" w:lineRule="atLeast"/>
        <w:jc w:val="center"/>
        <w:rPr>
          <w:rFonts w:ascii="宋体" w:eastAsia="宋体" w:hAnsi="宋体" w:cs="宋体"/>
          <w:color w:val="000000"/>
          <w:kern w:val="0"/>
          <w:sz w:val="18"/>
          <w:szCs w:val="18"/>
        </w:rPr>
      </w:pPr>
      <w:r w:rsidRPr="008B300E">
        <w:rPr>
          <w:rFonts w:ascii="宋体" w:eastAsia="宋体" w:hAnsi="宋体" w:cs="宋体" w:hint="eastAsia"/>
          <w:color w:val="000000"/>
          <w:kern w:val="0"/>
          <w:sz w:val="44"/>
          <w:szCs w:val="44"/>
        </w:rPr>
        <w:t>2017年定州市科学技术局预算公开说明</w:t>
      </w:r>
    </w:p>
    <w:p w:rsidR="008B300E" w:rsidRPr="008B300E" w:rsidRDefault="008B300E" w:rsidP="008B300E">
      <w:pPr>
        <w:widowControl/>
        <w:shd w:val="clear" w:color="auto" w:fill="FFFFFF"/>
        <w:spacing w:line="360" w:lineRule="atLeast"/>
        <w:jc w:val="left"/>
        <w:rPr>
          <w:rFonts w:ascii="宋体" w:eastAsia="宋体" w:hAnsi="宋体" w:cs="宋体" w:hint="eastAsia"/>
          <w:color w:val="000000"/>
          <w:kern w:val="0"/>
          <w:sz w:val="18"/>
          <w:szCs w:val="18"/>
        </w:rPr>
      </w:pPr>
      <w:r w:rsidRPr="008B300E">
        <w:rPr>
          <w:rFonts w:ascii="Calibri" w:eastAsia="宋体" w:hAnsi="Calibri" w:cs="宋体"/>
          <w:color w:val="000000"/>
          <w:kern w:val="0"/>
          <w:sz w:val="18"/>
          <w:szCs w:val="18"/>
        </w:rPr>
        <w:t> </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黑体" w:eastAsia="黑体" w:hAnsi="黑体" w:cs="宋体" w:hint="eastAsia"/>
          <w:color w:val="000000"/>
          <w:kern w:val="0"/>
          <w:sz w:val="32"/>
          <w:szCs w:val="32"/>
        </w:rPr>
        <w:t>一、本部门职责、机构设置等基本情况</w:t>
      </w:r>
    </w:p>
    <w:p w:rsidR="008B300E" w:rsidRPr="008B300E" w:rsidRDefault="008B300E" w:rsidP="008B300E">
      <w:pPr>
        <w:widowControl/>
        <w:shd w:val="clear" w:color="auto" w:fill="FFFFFF"/>
        <w:spacing w:line="570" w:lineRule="atLeast"/>
        <w:ind w:firstLine="645"/>
        <w:jc w:val="left"/>
        <w:rPr>
          <w:rFonts w:ascii="宋体" w:eastAsia="宋体" w:hAnsi="宋体" w:cs="宋体" w:hint="eastAsia"/>
          <w:color w:val="000000"/>
          <w:kern w:val="0"/>
          <w:sz w:val="18"/>
          <w:szCs w:val="18"/>
        </w:rPr>
      </w:pPr>
      <w:r w:rsidRPr="008B300E">
        <w:rPr>
          <w:rFonts w:ascii="楷体" w:eastAsia="楷体" w:hAnsi="楷体" w:cs="宋体" w:hint="eastAsia"/>
          <w:color w:val="000000"/>
          <w:kern w:val="0"/>
          <w:sz w:val="32"/>
          <w:szCs w:val="32"/>
        </w:rPr>
        <w:t>（一）定州市科学技术局主要职责</w:t>
      </w:r>
    </w:p>
    <w:p w:rsidR="008B300E" w:rsidRPr="008B300E" w:rsidRDefault="008B300E" w:rsidP="008B300E">
      <w:pPr>
        <w:widowControl/>
        <w:shd w:val="clear" w:color="auto" w:fill="FFFFFF"/>
        <w:spacing w:line="570" w:lineRule="atLeast"/>
        <w:ind w:firstLine="645"/>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根据《定州市工业和信息化局主要职责内设机构和人员编制规定》规定，定州市科学技术局的主要职责是：结合上级政策，研究制定全市科技发展战略、政策和措施；组织推动全市科技发展体制改革；指导协调各乡镇（城区办事处）及市直各部门的科技发展工作，推动全市各行业的科技进步；负责全市科技三项费用、科技发展基金和科研物资的审批、分配和试验管理；协调金融部门对科技计划项目提供贷款支持，促进科技事业发展；负责全市科研机构、民营科技企业等各类机构的管理工作；负责高新技术及其他产业化战略研究；负责火炬计划、星火计划、成果推广计划等科技开发计划的组织申报并指导实施；负责高新技术产品和高新技术企业的申报；负责高新技术产业园区、火炬园区的业务指导工作；负责全市知识产权工作，承担专利工作行政管理，保护权利人的合法权益；负责协调全市防震减灾工作，做好防震减灾规划和预案，负责地震观测网点建设。统筹推进全市信息化建设中</w:t>
      </w:r>
      <w:r w:rsidRPr="008B300E">
        <w:rPr>
          <w:rFonts w:ascii="仿宋_GB2312" w:eastAsia="仿宋_GB2312" w:hAnsi="宋体" w:cs="宋体" w:hint="eastAsia"/>
          <w:color w:val="000000"/>
          <w:kern w:val="0"/>
          <w:sz w:val="32"/>
          <w:szCs w:val="32"/>
        </w:rPr>
        <w:lastRenderedPageBreak/>
        <w:t>的重大问题，促进电信、广播电视和计算机网络融合，指导协调发展，负责协调维护全市信息安全和信息安全保障体系建设，承办市政府交办的其他事项。</w:t>
      </w:r>
    </w:p>
    <w:p w:rsidR="008B300E" w:rsidRPr="008B300E" w:rsidRDefault="008B300E" w:rsidP="008B300E">
      <w:pPr>
        <w:widowControl/>
        <w:shd w:val="clear" w:color="auto" w:fill="FFFFFF"/>
        <w:spacing w:line="360" w:lineRule="atLeast"/>
        <w:ind w:firstLine="315"/>
        <w:jc w:val="left"/>
        <w:rPr>
          <w:rFonts w:ascii="宋体" w:eastAsia="宋体" w:hAnsi="宋体" w:cs="宋体" w:hint="eastAsia"/>
          <w:color w:val="000000"/>
          <w:kern w:val="0"/>
          <w:sz w:val="18"/>
          <w:szCs w:val="18"/>
        </w:rPr>
      </w:pPr>
      <w:r w:rsidRPr="008B300E">
        <w:rPr>
          <w:rFonts w:ascii="宋体" w:eastAsia="宋体" w:hAnsi="宋体" w:cs="宋体" w:hint="eastAsia"/>
          <w:color w:val="000000"/>
          <w:kern w:val="0"/>
          <w:sz w:val="32"/>
          <w:szCs w:val="32"/>
        </w:rPr>
        <w:t> </w:t>
      </w:r>
    </w:p>
    <w:p w:rsidR="008B300E" w:rsidRPr="008B300E" w:rsidRDefault="008B300E" w:rsidP="008B300E">
      <w:pPr>
        <w:widowControl/>
        <w:shd w:val="clear" w:color="auto" w:fill="FFFFFF"/>
        <w:spacing w:line="360" w:lineRule="atLeast"/>
        <w:ind w:firstLine="480"/>
        <w:jc w:val="left"/>
        <w:rPr>
          <w:rFonts w:ascii="宋体" w:eastAsia="宋体" w:hAnsi="宋体" w:cs="宋体" w:hint="eastAsia"/>
          <w:color w:val="000000"/>
          <w:kern w:val="0"/>
          <w:sz w:val="18"/>
          <w:szCs w:val="18"/>
        </w:rPr>
      </w:pPr>
      <w:r w:rsidRPr="008B300E">
        <w:rPr>
          <w:rFonts w:ascii="宋体" w:eastAsia="宋体" w:hAnsi="宋体" w:cs="宋体" w:hint="eastAsia"/>
          <w:color w:val="000000"/>
          <w:kern w:val="0"/>
          <w:sz w:val="32"/>
          <w:szCs w:val="32"/>
        </w:rPr>
        <w:t>（二）机构设置：</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根据《定州市工业和信息化局主要职责内设机构和人员编制规定》规定，定州市科学技术局作为定州市工业和信息化局的科技信息股设立，定州市科学技术局所属股级全额拨款事业单位2个：定州市科学技术开发中心、定州市信息中心。</w:t>
      </w:r>
    </w:p>
    <w:p w:rsidR="008B300E" w:rsidRPr="008B300E" w:rsidRDefault="008B300E" w:rsidP="008B300E">
      <w:pPr>
        <w:widowControl/>
        <w:shd w:val="clear" w:color="auto" w:fill="FFFFFF"/>
        <w:spacing w:line="555" w:lineRule="atLeast"/>
        <w:ind w:firstLine="480"/>
        <w:jc w:val="left"/>
        <w:rPr>
          <w:rFonts w:ascii="宋体" w:eastAsia="宋体" w:hAnsi="宋体" w:cs="宋体" w:hint="eastAsia"/>
          <w:color w:val="000000"/>
          <w:kern w:val="0"/>
          <w:sz w:val="18"/>
          <w:szCs w:val="18"/>
        </w:rPr>
      </w:pPr>
      <w:r w:rsidRPr="008B300E">
        <w:rPr>
          <w:rFonts w:ascii="宋体" w:eastAsia="宋体" w:hAnsi="宋体" w:cs="宋体" w:hint="eastAsia"/>
          <w:color w:val="000000"/>
          <w:kern w:val="0"/>
          <w:sz w:val="32"/>
          <w:szCs w:val="32"/>
        </w:rPr>
        <w:t>（三）部门决算单位构成：</w:t>
      </w:r>
    </w:p>
    <w:p w:rsidR="008B300E" w:rsidRPr="008B300E" w:rsidRDefault="008B300E" w:rsidP="008B300E">
      <w:pPr>
        <w:widowControl/>
        <w:shd w:val="clear" w:color="auto" w:fill="FFFFFF"/>
        <w:spacing w:line="360" w:lineRule="atLeast"/>
        <w:ind w:firstLine="675"/>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定州市科学技术局及其所属单位人员编制</w:t>
      </w:r>
      <w:bookmarkStart w:id="0" w:name="_Hlt473103500"/>
      <w:bookmarkEnd w:id="0"/>
      <w:r w:rsidRPr="008B300E">
        <w:rPr>
          <w:rFonts w:ascii="仿宋_GB2312" w:eastAsia="仿宋_GB2312" w:hAnsi="宋体" w:cs="宋体" w:hint="eastAsia"/>
          <w:color w:val="000000"/>
          <w:kern w:val="0"/>
          <w:sz w:val="32"/>
          <w:szCs w:val="32"/>
        </w:rPr>
        <w:t>、实有人员情况如下表：</w:t>
      </w:r>
    </w:p>
    <w:p w:rsidR="008B300E" w:rsidRPr="008B300E" w:rsidRDefault="008B300E" w:rsidP="008B300E">
      <w:pPr>
        <w:widowControl/>
        <w:shd w:val="clear" w:color="auto" w:fill="FFFFFF"/>
        <w:spacing w:line="270" w:lineRule="atLeast"/>
        <w:ind w:firstLine="2400"/>
        <w:jc w:val="left"/>
        <w:rPr>
          <w:rFonts w:ascii="宋体" w:eastAsia="宋体" w:hAnsi="宋体" w:cs="宋体" w:hint="eastAsia"/>
          <w:color w:val="000000"/>
          <w:kern w:val="0"/>
          <w:sz w:val="18"/>
          <w:szCs w:val="18"/>
        </w:rPr>
      </w:pPr>
      <w:r w:rsidRPr="008B300E">
        <w:rPr>
          <w:rFonts w:ascii="仿宋_GB2312" w:eastAsia="仿宋_GB2312" w:hAnsi="宋体" w:cs="宋体" w:hint="eastAsia"/>
          <w:b/>
          <w:bCs/>
          <w:color w:val="000000"/>
          <w:kern w:val="0"/>
          <w:sz w:val="32"/>
        </w:rPr>
        <w:t> </w:t>
      </w:r>
      <w:r w:rsidRPr="008B300E">
        <w:rPr>
          <w:rFonts w:ascii="宋体" w:eastAsia="宋体" w:hAnsi="宋体" w:cs="宋体" w:hint="eastAsia"/>
          <w:b/>
          <w:bCs/>
          <w:color w:val="000000"/>
          <w:kern w:val="0"/>
          <w:sz w:val="32"/>
        </w:rPr>
        <w:t xml:space="preserve">定州市科学技术局　</w:t>
      </w:r>
      <w:r w:rsidRPr="008B300E">
        <w:rPr>
          <w:rFonts w:ascii="仿宋_GB2312" w:eastAsia="仿宋_GB2312" w:hAnsi="宋体" w:cs="宋体" w:hint="eastAsia"/>
          <w:b/>
          <w:bCs/>
          <w:color w:val="000000"/>
          <w:kern w:val="0"/>
          <w:sz w:val="32"/>
        </w:rPr>
        <w:t>  </w:t>
      </w:r>
      <w:r w:rsidRPr="008B300E">
        <w:rPr>
          <w:rFonts w:ascii="仿宋_GB2312" w:eastAsia="仿宋_GB2312" w:hAnsi="宋体" w:cs="宋体" w:hint="eastAsia"/>
          <w:b/>
          <w:bCs/>
          <w:color w:val="000000"/>
          <w:kern w:val="0"/>
          <w:sz w:val="32"/>
        </w:rPr>
        <w:t xml:space="preserve"> </w:t>
      </w:r>
      <w:r w:rsidRPr="008B300E">
        <w:rPr>
          <w:rFonts w:ascii="仿宋_GB2312" w:eastAsia="仿宋_GB2312" w:hAnsi="宋体" w:cs="宋体" w:hint="eastAsia"/>
          <w:b/>
          <w:bCs/>
          <w:color w:val="000000"/>
          <w:kern w:val="0"/>
          <w:sz w:val="32"/>
        </w:rPr>
        <w:t>           </w:t>
      </w:r>
      <w:r w:rsidRPr="008B300E">
        <w:rPr>
          <w:rFonts w:ascii="宋体" w:eastAsia="宋体" w:hAnsi="宋体" w:cs="宋体" w:hint="eastAsia"/>
          <w:color w:val="000000"/>
          <w:kern w:val="0"/>
          <w:sz w:val="32"/>
          <w:szCs w:val="32"/>
        </w:rPr>
        <w:t>单位：人</w:t>
      </w:r>
    </w:p>
    <w:tbl>
      <w:tblPr>
        <w:tblW w:w="0" w:type="auto"/>
        <w:tblCellSpacing w:w="0" w:type="dxa"/>
        <w:shd w:val="clear" w:color="auto" w:fill="FFFFFF"/>
        <w:tblCellMar>
          <w:left w:w="0" w:type="dxa"/>
          <w:right w:w="0" w:type="dxa"/>
        </w:tblCellMar>
        <w:tblLook w:val="04A0"/>
      </w:tblPr>
      <w:tblGrid>
        <w:gridCol w:w="2340"/>
        <w:gridCol w:w="1080"/>
        <w:gridCol w:w="1815"/>
        <w:gridCol w:w="900"/>
        <w:gridCol w:w="900"/>
        <w:gridCol w:w="720"/>
        <w:gridCol w:w="900"/>
        <w:gridCol w:w="900"/>
        <w:gridCol w:w="720"/>
        <w:gridCol w:w="2370"/>
      </w:tblGrid>
      <w:tr w:rsidR="008B300E" w:rsidRPr="008B300E" w:rsidTr="008B300E">
        <w:trPr>
          <w:cantSplit/>
          <w:trHeight w:val="300"/>
          <w:tblHeader/>
          <w:tblCellSpacing w:w="0" w:type="dxa"/>
        </w:trPr>
        <w:tc>
          <w:tcPr>
            <w:tcW w:w="2340" w:type="dxa"/>
            <w:vMerge w:val="restart"/>
            <w:tcBorders>
              <w:top w:val="single" w:sz="6" w:space="0" w:color="auto"/>
              <w:left w:val="single" w:sz="6" w:space="0" w:color="auto"/>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9"/>
              </w:rPr>
              <w:t>单位名称</w:t>
            </w:r>
          </w:p>
        </w:tc>
        <w:tc>
          <w:tcPr>
            <w:tcW w:w="2895" w:type="dxa"/>
            <w:gridSpan w:val="2"/>
            <w:tcBorders>
              <w:top w:val="single" w:sz="6" w:space="0" w:color="auto"/>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9"/>
              </w:rPr>
              <w:t>编制人数</w:t>
            </w:r>
          </w:p>
        </w:tc>
        <w:tc>
          <w:tcPr>
            <w:tcW w:w="1800" w:type="dxa"/>
            <w:gridSpan w:val="2"/>
            <w:tcBorders>
              <w:top w:val="single" w:sz="6" w:space="0" w:color="auto"/>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9"/>
              </w:rPr>
              <w:t>在职人数</w:t>
            </w:r>
          </w:p>
        </w:tc>
        <w:tc>
          <w:tcPr>
            <w:tcW w:w="720" w:type="dxa"/>
            <w:vMerge w:val="restart"/>
            <w:tcBorders>
              <w:top w:val="single" w:sz="6" w:space="0" w:color="auto"/>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9"/>
              </w:rPr>
              <w:t>非在职人数</w:t>
            </w:r>
          </w:p>
        </w:tc>
        <w:tc>
          <w:tcPr>
            <w:tcW w:w="2520" w:type="dxa"/>
            <w:gridSpan w:val="3"/>
            <w:tcBorders>
              <w:top w:val="single" w:sz="6" w:space="0" w:color="auto"/>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9"/>
              </w:rPr>
              <w:t>离退人数</w:t>
            </w:r>
          </w:p>
        </w:tc>
        <w:tc>
          <w:tcPr>
            <w:tcW w:w="2370" w:type="dxa"/>
            <w:vMerge w:val="restart"/>
            <w:tcBorders>
              <w:top w:val="single" w:sz="6" w:space="0" w:color="auto"/>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9"/>
              </w:rPr>
              <w:t>备注</w:t>
            </w:r>
          </w:p>
        </w:tc>
      </w:tr>
      <w:tr w:rsidR="008B300E" w:rsidRPr="008B300E" w:rsidTr="008B300E">
        <w:trPr>
          <w:cantSplit/>
          <w:trHeight w:val="300"/>
          <w:tblHeader/>
          <w:tblCellSpacing w:w="0" w:type="dxa"/>
        </w:trPr>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8B300E" w:rsidRPr="008B300E" w:rsidRDefault="008B300E" w:rsidP="008B300E">
            <w:pPr>
              <w:widowControl/>
              <w:jc w:val="left"/>
              <w:rPr>
                <w:rFonts w:ascii="宋体" w:eastAsia="宋体" w:hAnsi="宋体" w:cs="宋体"/>
                <w:color w:val="000000"/>
                <w:kern w:val="0"/>
                <w:sz w:val="18"/>
                <w:szCs w:val="18"/>
              </w:rPr>
            </w:pPr>
          </w:p>
        </w:tc>
        <w:tc>
          <w:tcPr>
            <w:tcW w:w="108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9"/>
              </w:rPr>
              <w:t>行 政</w:t>
            </w:r>
          </w:p>
        </w:tc>
        <w:tc>
          <w:tcPr>
            <w:tcW w:w="1815"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9"/>
              </w:rPr>
              <w:t>事业</w:t>
            </w: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9"/>
              </w:rPr>
              <w:t>行政</w:t>
            </w: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9"/>
              </w:rPr>
              <w:t>事 业</w:t>
            </w:r>
          </w:p>
        </w:tc>
        <w:tc>
          <w:tcPr>
            <w:tcW w:w="0" w:type="auto"/>
            <w:vMerge/>
            <w:tcBorders>
              <w:top w:val="single" w:sz="6" w:space="0" w:color="auto"/>
              <w:left w:val="nil"/>
              <w:bottom w:val="single" w:sz="6" w:space="0" w:color="auto"/>
              <w:right w:val="single" w:sz="6" w:space="0" w:color="auto"/>
            </w:tcBorders>
            <w:shd w:val="clear" w:color="auto" w:fill="FFFFFF"/>
            <w:tcMar>
              <w:top w:w="0" w:type="dxa"/>
              <w:left w:w="30" w:type="dxa"/>
              <w:bottom w:w="0" w:type="dxa"/>
              <w:right w:w="30" w:type="dxa"/>
            </w:tcMar>
            <w:vAlign w:val="center"/>
            <w:hideMark/>
          </w:tcPr>
          <w:p w:rsidR="008B300E" w:rsidRPr="008B300E" w:rsidRDefault="008B300E" w:rsidP="008B300E">
            <w:pPr>
              <w:widowControl/>
              <w:jc w:val="left"/>
              <w:rPr>
                <w:rFonts w:ascii="宋体" w:eastAsia="宋体" w:hAnsi="宋体" w:cs="宋体"/>
                <w:color w:val="000000"/>
                <w:kern w:val="0"/>
                <w:sz w:val="18"/>
                <w:szCs w:val="18"/>
              </w:rPr>
            </w:pP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9"/>
              </w:rPr>
              <w:t>离休</w:t>
            </w: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9"/>
              </w:rPr>
              <w:t>退休</w:t>
            </w:r>
          </w:p>
        </w:tc>
        <w:tc>
          <w:tcPr>
            <w:tcW w:w="72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9"/>
              </w:rPr>
              <w:t>退职</w:t>
            </w:r>
          </w:p>
        </w:tc>
        <w:tc>
          <w:tcPr>
            <w:tcW w:w="0" w:type="auto"/>
            <w:vMerge/>
            <w:tcBorders>
              <w:top w:val="single" w:sz="6" w:space="0" w:color="auto"/>
              <w:left w:val="nil"/>
              <w:bottom w:val="single" w:sz="6" w:space="0" w:color="auto"/>
              <w:right w:val="single" w:sz="6" w:space="0" w:color="auto"/>
            </w:tcBorders>
            <w:shd w:val="clear" w:color="auto" w:fill="FFFFFF"/>
            <w:vAlign w:val="center"/>
            <w:hideMark/>
          </w:tcPr>
          <w:p w:rsidR="008B300E" w:rsidRPr="008B300E" w:rsidRDefault="008B300E" w:rsidP="008B300E">
            <w:pPr>
              <w:widowControl/>
              <w:jc w:val="left"/>
              <w:rPr>
                <w:rFonts w:ascii="宋体" w:eastAsia="宋体" w:hAnsi="宋体" w:cs="宋体"/>
                <w:color w:val="000000"/>
                <w:kern w:val="0"/>
                <w:sz w:val="18"/>
                <w:szCs w:val="18"/>
              </w:rPr>
            </w:pPr>
          </w:p>
        </w:tc>
      </w:tr>
      <w:tr w:rsidR="008B300E" w:rsidRPr="008B300E" w:rsidTr="008B300E">
        <w:trPr>
          <w:trHeight w:val="780"/>
          <w:tblCellSpacing w:w="0" w:type="dxa"/>
        </w:trPr>
        <w:tc>
          <w:tcPr>
            <w:tcW w:w="2340" w:type="dxa"/>
            <w:tcBorders>
              <w:top w:val="nil"/>
              <w:left w:val="single" w:sz="6" w:space="0" w:color="auto"/>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lastRenderedPageBreak/>
              <w:t>定州市科学技术局</w:t>
            </w:r>
          </w:p>
        </w:tc>
        <w:tc>
          <w:tcPr>
            <w:tcW w:w="108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1815"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12</w:t>
            </w: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2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16</w:t>
            </w:r>
          </w:p>
        </w:tc>
        <w:tc>
          <w:tcPr>
            <w:tcW w:w="72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37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行政编制在工信局</w:t>
            </w:r>
          </w:p>
        </w:tc>
      </w:tr>
      <w:tr w:rsidR="008B300E" w:rsidRPr="008B300E" w:rsidTr="008B300E">
        <w:trPr>
          <w:trHeight w:val="345"/>
          <w:tblCellSpacing w:w="0" w:type="dxa"/>
        </w:trPr>
        <w:tc>
          <w:tcPr>
            <w:tcW w:w="2340" w:type="dxa"/>
            <w:tcBorders>
              <w:top w:val="nil"/>
              <w:left w:val="single" w:sz="6" w:space="0" w:color="auto"/>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定州市科学技术开发中心</w:t>
            </w:r>
          </w:p>
        </w:tc>
        <w:tc>
          <w:tcPr>
            <w:tcW w:w="108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1815"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ind w:right="420"/>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 </w:t>
            </w:r>
            <w:r w:rsidRPr="008B300E">
              <w:rPr>
                <w:rFonts w:ascii="仿宋_GB2312" w:eastAsia="仿宋_GB2312" w:hAnsi="宋体" w:cs="宋体" w:hint="eastAsia"/>
                <w:color w:val="000000"/>
                <w:kern w:val="0"/>
                <w:sz w:val="24"/>
                <w:szCs w:val="24"/>
              </w:rPr>
              <w:t>5</w:t>
            </w: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ind w:right="420"/>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5</w:t>
            </w:r>
          </w:p>
        </w:tc>
        <w:tc>
          <w:tcPr>
            <w:tcW w:w="72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4</w:t>
            </w:r>
          </w:p>
        </w:tc>
        <w:tc>
          <w:tcPr>
            <w:tcW w:w="72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37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345"/>
          <w:tblCellSpacing w:w="0" w:type="dxa"/>
        </w:trPr>
        <w:tc>
          <w:tcPr>
            <w:tcW w:w="2340" w:type="dxa"/>
            <w:tcBorders>
              <w:top w:val="nil"/>
              <w:left w:val="single" w:sz="6" w:space="0" w:color="auto"/>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定州市科学技术信息中心</w:t>
            </w:r>
          </w:p>
        </w:tc>
        <w:tc>
          <w:tcPr>
            <w:tcW w:w="108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1815"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ind w:right="420"/>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 </w:t>
            </w:r>
            <w:r w:rsidRPr="008B300E">
              <w:rPr>
                <w:rFonts w:ascii="仿宋_GB2312" w:eastAsia="仿宋_GB2312" w:hAnsi="宋体" w:cs="宋体" w:hint="eastAsia"/>
                <w:color w:val="000000"/>
                <w:kern w:val="0"/>
                <w:sz w:val="24"/>
                <w:szCs w:val="24"/>
              </w:rPr>
              <w:t>20</w:t>
            </w: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ind w:right="420"/>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4</w:t>
            </w:r>
          </w:p>
        </w:tc>
        <w:tc>
          <w:tcPr>
            <w:tcW w:w="72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2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37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345"/>
          <w:tblCellSpacing w:w="0" w:type="dxa"/>
        </w:trPr>
        <w:tc>
          <w:tcPr>
            <w:tcW w:w="2340" w:type="dxa"/>
            <w:tcBorders>
              <w:top w:val="nil"/>
              <w:left w:val="single" w:sz="6" w:space="0" w:color="auto"/>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4"/>
                <w:szCs w:val="24"/>
              </w:rPr>
              <w:t>合　　　计</w:t>
            </w:r>
          </w:p>
        </w:tc>
        <w:tc>
          <w:tcPr>
            <w:tcW w:w="108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1815"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ind w:right="420"/>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4"/>
                <w:szCs w:val="24"/>
              </w:rPr>
              <w:t>25</w:t>
            </w: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ind w:right="420"/>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4"/>
                <w:szCs w:val="24"/>
              </w:rPr>
              <w:t>12</w:t>
            </w: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4"/>
                <w:szCs w:val="24"/>
              </w:rPr>
              <w:t>9</w:t>
            </w:r>
          </w:p>
        </w:tc>
        <w:tc>
          <w:tcPr>
            <w:tcW w:w="72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90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hd w:val="clear" w:color="auto" w:fill="FFFFFF"/>
              <w:spacing w:line="330" w:lineRule="atLeast"/>
              <w:jc w:val="left"/>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24"/>
                <w:szCs w:val="24"/>
              </w:rPr>
              <w:t>20</w:t>
            </w:r>
          </w:p>
        </w:tc>
        <w:tc>
          <w:tcPr>
            <w:tcW w:w="72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370" w:type="dxa"/>
            <w:tcBorders>
              <w:top w:val="nil"/>
              <w:left w:val="nil"/>
              <w:bottom w:val="single" w:sz="6" w:space="0" w:color="auto"/>
              <w:right w:val="single" w:sz="6" w:space="0" w:color="auto"/>
            </w:tcBorders>
            <w:shd w:val="clear" w:color="auto" w:fill="auto"/>
            <w:tcMar>
              <w:top w:w="0" w:type="dxa"/>
              <w:left w:w="30" w:type="dxa"/>
              <w:bottom w:w="0" w:type="dxa"/>
              <w:right w:w="30"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bl>
    <w:p w:rsidR="008B300E" w:rsidRPr="008B300E" w:rsidRDefault="008B300E" w:rsidP="008B300E">
      <w:pPr>
        <w:widowControl/>
        <w:shd w:val="clear" w:color="auto" w:fill="FFFFFF"/>
        <w:spacing w:line="270" w:lineRule="atLeast"/>
        <w:jc w:val="left"/>
        <w:rPr>
          <w:rFonts w:ascii="宋体" w:eastAsia="宋体" w:hAnsi="宋体" w:cs="宋体" w:hint="eastAsia"/>
          <w:color w:val="000000"/>
          <w:kern w:val="0"/>
          <w:sz w:val="18"/>
          <w:szCs w:val="18"/>
        </w:rPr>
      </w:pPr>
      <w:r w:rsidRPr="008B300E">
        <w:rPr>
          <w:rFonts w:ascii="仿宋_GB2312" w:eastAsia="仿宋_GB2312" w:hAnsi="宋体" w:cs="宋体" w:hint="eastAsia"/>
          <w:b/>
          <w:bCs/>
          <w:color w:val="000000"/>
          <w:kern w:val="0"/>
          <w:sz w:val="32"/>
        </w:rPr>
        <w:t> </w:t>
      </w:r>
    </w:p>
    <w:p w:rsidR="008B300E" w:rsidRPr="008B300E" w:rsidRDefault="008B300E" w:rsidP="008B300E">
      <w:pPr>
        <w:widowControl/>
        <w:shd w:val="clear" w:color="auto" w:fill="FFFFFF"/>
        <w:spacing w:line="270" w:lineRule="atLeast"/>
        <w:ind w:firstLine="675"/>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spacing w:val="-15"/>
          <w:kern w:val="0"/>
          <w:sz w:val="32"/>
          <w:szCs w:val="32"/>
        </w:rPr>
        <w:t>财政供给政策是全额拨款，预算</w:t>
      </w:r>
      <w:r w:rsidRPr="008B300E">
        <w:rPr>
          <w:rFonts w:ascii="仿宋_GB2312" w:eastAsia="仿宋_GB2312" w:hAnsi="宋体" w:cs="宋体" w:hint="eastAsia"/>
          <w:color w:val="000000"/>
          <w:kern w:val="0"/>
          <w:sz w:val="32"/>
          <w:szCs w:val="32"/>
        </w:rPr>
        <w:t>编码：306002</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宋体" w:eastAsia="宋体" w:hAnsi="宋体" w:cs="宋体" w:hint="eastAsia"/>
          <w:color w:val="000000"/>
          <w:kern w:val="0"/>
          <w:sz w:val="32"/>
          <w:szCs w:val="32"/>
        </w:rPr>
        <w:t> </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黑体" w:eastAsia="黑体" w:hAnsi="黑体" w:cs="宋体" w:hint="eastAsia"/>
          <w:color w:val="000000"/>
          <w:kern w:val="0"/>
          <w:sz w:val="32"/>
          <w:szCs w:val="32"/>
        </w:rPr>
        <w:t>二、部门预算安排总体情况</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我部门本年收入625.18万元，其中：财政拨款625.18万元；无上级补助收入；无事业收入；无经营收入；无附属单位上解收入，无其他收入。上年结转 600 万元。安排支出625.18万元 ，其中：</w:t>
      </w:r>
      <w:r w:rsidRPr="008B300E">
        <w:rPr>
          <w:rFonts w:ascii="仿宋_GB2312" w:eastAsia="仿宋_GB2312" w:hAnsi="宋体" w:cs="宋体" w:hint="eastAsia"/>
          <w:color w:val="000000"/>
          <w:kern w:val="0"/>
          <w:sz w:val="32"/>
          <w:szCs w:val="32"/>
        </w:rPr>
        <w:lastRenderedPageBreak/>
        <w:t>基本支出267.36万元；项目支出357.82万元；无上缴上级支出；无经营支出；无对附属单位补助支出。</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黑体" w:eastAsia="黑体" w:hAnsi="黑体" w:cs="宋体" w:hint="eastAsia"/>
          <w:color w:val="000000"/>
          <w:kern w:val="0"/>
          <w:sz w:val="32"/>
          <w:szCs w:val="32"/>
        </w:rPr>
        <w:t>三、机关运行经费安排情况</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我部门安排机关运行经费15.3万元，其中：办公费0.45万元、邮电费0.87万元、差旅费0.54 万元、办公用房水电费1.71万元、办公用房取暖费2.1万元、福利费1.64万元、工会费1.19万元、其它交通费6.8万元。</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黑体" w:eastAsia="黑体" w:hAnsi="黑体" w:cs="宋体" w:hint="eastAsia"/>
          <w:color w:val="000000"/>
          <w:kern w:val="0"/>
          <w:sz w:val="32"/>
          <w:szCs w:val="32"/>
        </w:rPr>
        <w:t>四、财政拨款“三公”经费预算情况</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无因公出国（境）费安排。无公务用车购置及运行费，无公务接待费。与2016年预算1.8万元相比，有所减少。</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黑体" w:eastAsia="黑体" w:hAnsi="黑体" w:cs="宋体" w:hint="eastAsia"/>
          <w:color w:val="000000"/>
          <w:kern w:val="0"/>
          <w:sz w:val="32"/>
          <w:szCs w:val="32"/>
        </w:rPr>
        <w:t>五、绩效预算信息情况</w:t>
      </w:r>
    </w:p>
    <w:p w:rsidR="008B300E" w:rsidRPr="008B300E" w:rsidRDefault="008B300E" w:rsidP="008B300E">
      <w:pPr>
        <w:widowControl/>
        <w:shd w:val="clear" w:color="auto" w:fill="FFFFFF"/>
        <w:spacing w:line="360" w:lineRule="atLeast"/>
        <w:ind w:firstLine="630"/>
        <w:jc w:val="left"/>
        <w:rPr>
          <w:rFonts w:ascii="宋体" w:eastAsia="宋体" w:hAnsi="宋体" w:cs="宋体" w:hint="eastAsia"/>
          <w:color w:val="000000"/>
          <w:kern w:val="0"/>
          <w:sz w:val="18"/>
          <w:szCs w:val="18"/>
        </w:rPr>
      </w:pPr>
      <w:r w:rsidRPr="008B300E">
        <w:rPr>
          <w:rFonts w:ascii="黑体" w:eastAsia="黑体" w:hAnsi="黑体" w:cs="宋体" w:hint="eastAsia"/>
          <w:b/>
          <w:bCs/>
          <w:color w:val="000000"/>
          <w:kern w:val="0"/>
          <w:sz w:val="32"/>
        </w:rPr>
        <w:t>（一）总体目标：</w:t>
      </w:r>
    </w:p>
    <w:p w:rsidR="008B300E" w:rsidRPr="008B300E" w:rsidRDefault="008B300E" w:rsidP="008B300E">
      <w:pPr>
        <w:widowControl/>
        <w:shd w:val="clear" w:color="auto" w:fill="FFFFFF"/>
        <w:spacing w:line="360" w:lineRule="atLeast"/>
        <w:ind w:firstLine="555"/>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总体目标：加强科技管理能力建设，完成各项工作任务。做好信息化工作，做好政府内网、互联网建设与管理。加强知识产权管理、保护，提高知识产权运用水平，使知识产权竞争优势明显，有效</w:t>
      </w:r>
      <w:r w:rsidRPr="008B300E">
        <w:rPr>
          <w:rFonts w:ascii="仿宋_GB2312" w:eastAsia="仿宋_GB2312" w:hAnsi="宋体" w:cs="宋体" w:hint="eastAsia"/>
          <w:color w:val="000000"/>
          <w:kern w:val="0"/>
          <w:sz w:val="32"/>
          <w:szCs w:val="32"/>
        </w:rPr>
        <w:lastRenderedPageBreak/>
        <w:t>推进知识产权战略实施。培育科技型中小企业，组织省级科技创新创业大赛，通过“科保贷”、专利质押贷款来解决科技型中小企业“融资难、融资贵”的问题。做好项目申报、高新技术企业培育、科技创新奖扶及定州市其他部门奖励的审核，做好众创空间、星创天地，联系开发区、高新区、农业园区，协助科技型中小企业培育；建设市级科技计划项目管理平台。做好防震减灾工作，支持企业加强地震科技管理，科学减灾。完成上级部门交办的各项任务。</w:t>
      </w:r>
    </w:p>
    <w:p w:rsidR="008B300E" w:rsidRPr="008B300E" w:rsidRDefault="008B300E" w:rsidP="008B300E">
      <w:pPr>
        <w:widowControl/>
        <w:shd w:val="clear" w:color="auto" w:fill="FFFFFF"/>
        <w:spacing w:line="360" w:lineRule="atLeast"/>
        <w:ind w:firstLine="555"/>
        <w:jc w:val="left"/>
        <w:rPr>
          <w:rFonts w:ascii="宋体" w:eastAsia="宋体" w:hAnsi="宋体" w:cs="宋体" w:hint="eastAsia"/>
          <w:color w:val="000000"/>
          <w:kern w:val="0"/>
          <w:sz w:val="18"/>
          <w:szCs w:val="18"/>
        </w:rPr>
      </w:pPr>
      <w:r w:rsidRPr="008B300E">
        <w:rPr>
          <w:rFonts w:ascii="宋体" w:eastAsia="宋体" w:hAnsi="宋体" w:cs="宋体" w:hint="eastAsia"/>
          <w:b/>
          <w:bCs/>
          <w:color w:val="000000"/>
          <w:kern w:val="0"/>
          <w:sz w:val="29"/>
        </w:rPr>
        <w:t> （二）</w:t>
      </w:r>
      <w:r w:rsidRPr="008B300E">
        <w:rPr>
          <w:rFonts w:ascii="黑体" w:eastAsia="黑体" w:hAnsi="黑体" w:cs="宋体" w:hint="eastAsia"/>
          <w:b/>
          <w:bCs/>
          <w:color w:val="000000"/>
          <w:kern w:val="0"/>
          <w:sz w:val="32"/>
        </w:rPr>
        <w:t>职责分类绩效目标：</w:t>
      </w:r>
    </w:p>
    <w:p w:rsidR="008B300E" w:rsidRPr="008B300E" w:rsidRDefault="008B300E" w:rsidP="008B300E">
      <w:pPr>
        <w:widowControl/>
        <w:shd w:val="clear" w:color="auto" w:fill="FFFFFF"/>
        <w:spacing w:line="360" w:lineRule="atLeast"/>
        <w:ind w:firstLine="795"/>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一、科技政务管理：对科技活动运行各环节进行监督，及时发现和排除隐患，确保科技活动正常运行。组织开展全市科技系统人员宣传、教育、培训工作，进行科技活动的新闻报道和舆论监督；开展科技文化建设，指导各协会和事业单位等综合业务工作，以提高科技工作人员的业务能力、工作效率；对局办公室设施进行维护，进行设备购置、管理，组织节能减排、机关保安、保洁和环境绿化及养护等综合事务管理。推进全市科技体制改革, 拟定科技体制改革方案，组织科技项目及平台建设、实施、评估、验收等</w:t>
      </w:r>
    </w:p>
    <w:p w:rsidR="008B300E" w:rsidRPr="008B300E" w:rsidRDefault="008B300E" w:rsidP="008B300E">
      <w:pPr>
        <w:widowControl/>
        <w:shd w:val="clear" w:color="auto" w:fill="FFFFFF"/>
        <w:spacing w:line="360" w:lineRule="atLeast"/>
        <w:ind w:firstLine="720"/>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lastRenderedPageBreak/>
        <w:t>二、知识产权管理：主要负责知识产权管理、保护。加强知识产权的宣传、培训、保护力度；负责全市知识产权工作，承担专利管理，保护权利人的合法权益。规范企业知识产权管理，促进知识产权转化，提高知识产权竞争优势；改善专利行政执法条件，依法及时调处专利纠纷案件，查处假冒专利行为，提供知识产权维权援助与举报投诉服务。掌握我市企业与外地科研院校合作情况，做好科技成果登记、鉴定、上报。</w:t>
      </w:r>
    </w:p>
    <w:p w:rsidR="008B300E" w:rsidRPr="008B300E" w:rsidRDefault="008B300E" w:rsidP="008B300E">
      <w:pPr>
        <w:widowControl/>
        <w:shd w:val="clear" w:color="auto" w:fill="FFFFFF"/>
        <w:spacing w:line="360" w:lineRule="atLeast"/>
        <w:ind w:firstLine="720"/>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三、创新基金管理中心：主要负责科技型中小企业工作。负责培育省级科技型中小企业、组织省级和市级科技创新创业大赛、实行普惠金融扶持科技型中小企业贷款、专利质押贷款；支持各类企业提升创新能力。培育省级科技型中小企业100家；争取取得省级科技创新创业大赛名次；通过“科保贷”、专利质押贷款来解决科技型中小企业“融资难、融资贵”的问题。</w:t>
      </w:r>
    </w:p>
    <w:p w:rsidR="008B300E" w:rsidRPr="008B300E" w:rsidRDefault="008B300E" w:rsidP="008B300E">
      <w:pPr>
        <w:widowControl/>
        <w:shd w:val="clear" w:color="auto" w:fill="FFFFFF"/>
        <w:spacing w:line="360" w:lineRule="atLeast"/>
        <w:ind w:firstLine="720"/>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四、科技计划项目申报管理工作。主要做好项目管理工作。做好项目申报、高新技术企业培育、科技创新奖扶及定州市其他部门奖励的审核，做好众创空间、星创天地，联系开发区、高新区、农业园区，协助科技型中小企业培育；建设市级科技计划项目管理平台。</w:t>
      </w:r>
    </w:p>
    <w:p w:rsidR="008B300E" w:rsidRPr="008B300E" w:rsidRDefault="008B300E" w:rsidP="008B300E">
      <w:pPr>
        <w:widowControl/>
        <w:shd w:val="clear" w:color="auto" w:fill="FFFFFF"/>
        <w:spacing w:line="360" w:lineRule="atLeast"/>
        <w:ind w:firstLine="720"/>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五、信息化工作：做好信息化工作。做好政府内网、互联网建设与管理。</w:t>
      </w:r>
    </w:p>
    <w:p w:rsidR="008B300E" w:rsidRPr="008B300E" w:rsidRDefault="008B300E" w:rsidP="008B300E">
      <w:pPr>
        <w:widowControl/>
        <w:shd w:val="clear" w:color="auto" w:fill="FFFFFF"/>
        <w:spacing w:line="360" w:lineRule="atLeast"/>
        <w:ind w:firstLine="720"/>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lastRenderedPageBreak/>
        <w:t>六、地震防震减灾工作：负责全市防震减灾工作，做好防震减灾规划和预案；做好地震安评、宏观观测和观测点管理工作。</w:t>
      </w:r>
    </w:p>
    <w:p w:rsidR="008B300E" w:rsidRPr="008B300E" w:rsidRDefault="008B300E" w:rsidP="008B300E">
      <w:pPr>
        <w:widowControl/>
        <w:shd w:val="clear" w:color="auto" w:fill="FFFFFF"/>
        <w:spacing w:line="360" w:lineRule="atLeast"/>
        <w:jc w:val="left"/>
        <w:rPr>
          <w:rFonts w:ascii="宋体" w:eastAsia="宋体" w:hAnsi="宋体" w:cs="宋体" w:hint="eastAsia"/>
          <w:color w:val="000000"/>
          <w:kern w:val="0"/>
          <w:sz w:val="18"/>
          <w:szCs w:val="18"/>
        </w:rPr>
      </w:pPr>
      <w:r w:rsidRPr="008B300E">
        <w:rPr>
          <w:rFonts w:ascii="宋体" w:eastAsia="宋体" w:hAnsi="宋体" w:cs="宋体" w:hint="eastAsia"/>
          <w:color w:val="000000"/>
          <w:kern w:val="0"/>
          <w:sz w:val="29"/>
          <w:szCs w:val="29"/>
        </w:rPr>
        <w:t>   </w:t>
      </w:r>
      <w:r w:rsidRPr="008B300E">
        <w:rPr>
          <w:rFonts w:ascii="宋体" w:eastAsia="宋体" w:hAnsi="宋体" w:cs="宋体" w:hint="eastAsia"/>
          <w:color w:val="000000"/>
          <w:kern w:val="0"/>
          <w:sz w:val="29"/>
        </w:rPr>
        <w:t> </w:t>
      </w:r>
      <w:r w:rsidRPr="008B300E">
        <w:rPr>
          <w:rFonts w:ascii="宋体" w:eastAsia="宋体" w:hAnsi="宋体" w:cs="宋体" w:hint="eastAsia"/>
          <w:color w:val="000000"/>
          <w:kern w:val="0"/>
          <w:sz w:val="29"/>
          <w:szCs w:val="29"/>
        </w:rPr>
        <w:t>（</w:t>
      </w:r>
      <w:r w:rsidRPr="008B300E">
        <w:rPr>
          <w:rFonts w:ascii="黑体" w:eastAsia="黑体" w:hAnsi="黑体" w:cs="宋体" w:hint="eastAsia"/>
          <w:color w:val="000000"/>
          <w:kern w:val="0"/>
          <w:sz w:val="32"/>
          <w:szCs w:val="32"/>
        </w:rPr>
        <w:t>三）实现年度发展规划目标的保障措施</w:t>
      </w:r>
    </w:p>
    <w:p w:rsidR="008B300E" w:rsidRPr="008B300E" w:rsidRDefault="008B300E" w:rsidP="008B300E">
      <w:pPr>
        <w:widowControl/>
        <w:shd w:val="clear" w:color="auto" w:fill="FFFFFF"/>
        <w:spacing w:line="360" w:lineRule="atLeast"/>
        <w:ind w:firstLine="720"/>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1、抓学习，强建设，增强机关工作人员的综合素质将“建</w:t>
      </w:r>
    </w:p>
    <w:p w:rsidR="008B300E" w:rsidRPr="008B300E" w:rsidRDefault="008B300E" w:rsidP="008B300E">
      <w:pPr>
        <w:widowControl/>
        <w:shd w:val="clear" w:color="auto" w:fill="FFFFFF"/>
        <w:spacing w:line="360" w:lineRule="atLeast"/>
        <w:ind w:firstLine="555"/>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设书香机关、争做创新先锋”做为科技局的机关理念，每周设立学习日，组织机关全体干部职工学习最新政策和业务知识，不断加强队伍建设和思想作风建设，努力把自身建设成为创新型机关、服务型机关。</w:t>
      </w:r>
    </w:p>
    <w:p w:rsidR="008B300E" w:rsidRPr="008B300E" w:rsidRDefault="008B300E" w:rsidP="008B300E">
      <w:pPr>
        <w:widowControl/>
        <w:shd w:val="clear" w:color="auto" w:fill="FFFFFF"/>
        <w:spacing w:line="360" w:lineRule="atLeast"/>
        <w:ind w:firstLine="720"/>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2、抓宣传，创思路，提高我市群众和企事业家的科技素质。</w:t>
      </w:r>
    </w:p>
    <w:p w:rsidR="008B300E" w:rsidRPr="008B300E" w:rsidRDefault="008B300E" w:rsidP="008B300E">
      <w:pPr>
        <w:widowControl/>
        <w:shd w:val="clear" w:color="auto" w:fill="FFFFFF"/>
        <w:spacing w:line="360" w:lineRule="atLeast"/>
        <w:ind w:firstLine="720"/>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3、创新内容和形式，开展科技活动周系列活动。将科技、企</w:t>
      </w:r>
    </w:p>
    <w:p w:rsidR="008B300E" w:rsidRPr="008B300E" w:rsidRDefault="008B300E" w:rsidP="008B300E">
      <w:pPr>
        <w:widowControl/>
        <w:shd w:val="clear" w:color="auto" w:fill="FFFFFF"/>
        <w:spacing w:line="360" w:lineRule="atLeast"/>
        <w:ind w:firstLine="720"/>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业、经济、文化、科教进行融合，致力科普宣传，力求惠民实效。</w:t>
      </w:r>
    </w:p>
    <w:p w:rsidR="008B300E" w:rsidRPr="008B300E" w:rsidRDefault="008B300E" w:rsidP="008B300E">
      <w:pPr>
        <w:widowControl/>
        <w:shd w:val="clear" w:color="auto" w:fill="FFFFFF"/>
        <w:spacing w:line="360" w:lineRule="atLeast"/>
        <w:ind w:firstLine="720"/>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4、开展知识产权周宣传活动。</w:t>
      </w:r>
    </w:p>
    <w:p w:rsidR="008B300E" w:rsidRPr="008B300E" w:rsidRDefault="008B300E" w:rsidP="008B300E">
      <w:pPr>
        <w:widowControl/>
        <w:shd w:val="clear" w:color="auto" w:fill="FFFFFF"/>
        <w:spacing w:line="360" w:lineRule="atLeast"/>
        <w:ind w:firstLine="720"/>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5、开展防震灾周宣传活动</w:t>
      </w:r>
    </w:p>
    <w:p w:rsidR="008B300E" w:rsidRPr="008B300E" w:rsidRDefault="008B300E" w:rsidP="008B300E">
      <w:pPr>
        <w:widowControl/>
        <w:shd w:val="clear" w:color="auto" w:fill="FFFFFF"/>
        <w:spacing w:line="360" w:lineRule="atLeast"/>
        <w:ind w:firstLine="720"/>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6、抓服务、转方式，开展科技进村入户到企业行动。</w:t>
      </w:r>
    </w:p>
    <w:p w:rsidR="008B300E" w:rsidRPr="008B300E" w:rsidRDefault="008B300E" w:rsidP="008B300E">
      <w:pPr>
        <w:widowControl/>
        <w:shd w:val="clear" w:color="auto" w:fill="FFFFFF"/>
        <w:spacing w:line="360" w:lineRule="atLeast"/>
        <w:ind w:firstLine="720"/>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lastRenderedPageBreak/>
        <w:t>为强化科技服务效果，开展科技入户到村进企业行动。一是制定分区分片责任制，深入村户和企业，发放科技明白纸和进行现场讲解。二是以“宣传科技政策、支持科技创新，培树科技样板，服务科技企业”为宗旨，设立义务科技顾问为企业服务。</w:t>
      </w:r>
    </w:p>
    <w:p w:rsidR="008B300E" w:rsidRPr="008B300E" w:rsidRDefault="008B300E" w:rsidP="008B300E">
      <w:pPr>
        <w:widowControl/>
        <w:shd w:val="clear" w:color="auto" w:fill="FFFFFF"/>
        <w:spacing w:line="360" w:lineRule="atLeast"/>
        <w:ind w:firstLine="720"/>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7、抓引进、重提高，做好园区和平台建设。</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创建完善定州市级专家库，引进完善多种平台建设，在项目争取、政策资金支持等多方面帮助园区发展建设、提档升级。</w:t>
      </w:r>
    </w:p>
    <w:p w:rsidR="008B300E" w:rsidRPr="008B300E" w:rsidRDefault="008B300E" w:rsidP="008B300E">
      <w:pPr>
        <w:widowControl/>
        <w:shd w:val="clear" w:color="auto" w:fill="FFFFFF"/>
        <w:spacing w:line="360" w:lineRule="atLeast"/>
        <w:jc w:val="center"/>
        <w:rPr>
          <w:rFonts w:ascii="宋体" w:eastAsia="宋体" w:hAnsi="宋体" w:cs="宋体" w:hint="eastAsia"/>
          <w:color w:val="000000"/>
          <w:kern w:val="0"/>
          <w:sz w:val="18"/>
          <w:szCs w:val="18"/>
        </w:rPr>
      </w:pPr>
      <w:bookmarkStart w:id="1" w:name="_Toc442343796"/>
      <w:bookmarkEnd w:id="1"/>
      <w:r w:rsidRPr="008B300E">
        <w:rPr>
          <w:rFonts w:ascii="仿宋_GB2312" w:eastAsia="仿宋_GB2312" w:hAnsi="宋体" w:cs="宋体" w:hint="eastAsia"/>
          <w:color w:val="000000"/>
          <w:kern w:val="0"/>
          <w:sz w:val="32"/>
          <w:szCs w:val="32"/>
        </w:rPr>
        <w:t> </w:t>
      </w:r>
    </w:p>
    <w:p w:rsidR="008B300E" w:rsidRPr="008B300E" w:rsidRDefault="008B300E" w:rsidP="008B300E">
      <w:pPr>
        <w:widowControl/>
        <w:shd w:val="clear" w:color="auto" w:fill="FFFFFF"/>
        <w:spacing w:line="360" w:lineRule="atLeast"/>
        <w:jc w:val="center"/>
        <w:rPr>
          <w:rFonts w:ascii="宋体" w:eastAsia="宋体" w:hAnsi="宋体" w:cs="宋体" w:hint="eastAsia"/>
          <w:color w:val="000000"/>
          <w:kern w:val="0"/>
          <w:sz w:val="18"/>
          <w:szCs w:val="18"/>
        </w:rPr>
      </w:pPr>
      <w:r w:rsidRPr="008B300E">
        <w:rPr>
          <w:rFonts w:ascii="黑体" w:eastAsia="黑体" w:hAnsi="黑体" w:cs="宋体" w:hint="eastAsia"/>
          <w:color w:val="000000"/>
          <w:kern w:val="0"/>
          <w:sz w:val="32"/>
          <w:szCs w:val="32"/>
        </w:rPr>
        <w:t>部门职责-工作活动绩效目标</w:t>
      </w:r>
    </w:p>
    <w:p w:rsidR="008B300E" w:rsidRPr="008B300E" w:rsidRDefault="008B300E" w:rsidP="008B300E">
      <w:pPr>
        <w:widowControl/>
        <w:shd w:val="clear" w:color="auto" w:fill="FFFFFF"/>
        <w:spacing w:line="360" w:lineRule="atLeast"/>
        <w:jc w:val="center"/>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 </w:t>
      </w:r>
    </w:p>
    <w:tbl>
      <w:tblPr>
        <w:tblW w:w="0" w:type="auto"/>
        <w:tblCellSpacing w:w="0" w:type="dxa"/>
        <w:shd w:val="clear" w:color="auto" w:fill="FFFFFF"/>
        <w:tblCellMar>
          <w:left w:w="0" w:type="dxa"/>
          <w:right w:w="0" w:type="dxa"/>
        </w:tblCellMar>
        <w:tblLook w:val="04A0"/>
      </w:tblPr>
      <w:tblGrid>
        <w:gridCol w:w="1956"/>
        <w:gridCol w:w="1251"/>
        <w:gridCol w:w="2627"/>
        <w:gridCol w:w="2584"/>
        <w:gridCol w:w="1278"/>
        <w:gridCol w:w="1305"/>
        <w:gridCol w:w="1305"/>
        <w:gridCol w:w="1185"/>
        <w:gridCol w:w="707"/>
      </w:tblGrid>
      <w:tr w:rsidR="008B300E" w:rsidRPr="008B300E" w:rsidTr="008B300E">
        <w:trPr>
          <w:trHeight w:val="225"/>
          <w:tblHeader/>
          <w:tblCellSpacing w:w="0" w:type="dxa"/>
        </w:trPr>
        <w:tc>
          <w:tcPr>
            <w:tcW w:w="10980" w:type="dxa"/>
            <w:gridSpan w:val="5"/>
            <w:tcBorders>
              <w:top w:val="single" w:sz="6" w:space="0" w:color="FFFFFF"/>
              <w:left w:val="single" w:sz="6" w:space="0" w:color="FFFFFF"/>
              <w:bottom w:val="single" w:sz="6" w:space="0" w:color="000000"/>
              <w:right w:val="single" w:sz="6" w:space="0" w:color="FFFFFF"/>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306科学技术部(知识产权局)</w:t>
            </w:r>
          </w:p>
        </w:tc>
        <w:tc>
          <w:tcPr>
            <w:tcW w:w="2955" w:type="dxa"/>
            <w:gridSpan w:val="4"/>
            <w:tcBorders>
              <w:top w:val="single" w:sz="6" w:space="0" w:color="FFFFFF"/>
              <w:left w:val="nil"/>
              <w:bottom w:val="single" w:sz="6" w:space="0" w:color="000000"/>
              <w:right w:val="single" w:sz="6" w:space="0" w:color="FFFFFF"/>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righ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单位：万元</w:t>
            </w:r>
          </w:p>
        </w:tc>
      </w:tr>
      <w:tr w:rsidR="008B300E" w:rsidRPr="008B300E" w:rsidTr="008B300E">
        <w:trPr>
          <w:trHeight w:val="225"/>
          <w:tblHeader/>
          <w:tblCellSpacing w:w="0" w:type="dxa"/>
        </w:trPr>
        <w:tc>
          <w:tcPr>
            <w:tcW w:w="2340" w:type="dxa"/>
            <w:vMerge w:val="restart"/>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职责活动</w:t>
            </w:r>
          </w:p>
        </w:tc>
        <w:tc>
          <w:tcPr>
            <w:tcW w:w="1275"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年度预算数</w:t>
            </w:r>
          </w:p>
        </w:tc>
        <w:tc>
          <w:tcPr>
            <w:tcW w:w="297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内容描述</w:t>
            </w:r>
          </w:p>
        </w:tc>
        <w:tc>
          <w:tcPr>
            <w:tcW w:w="297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绩效目标</w:t>
            </w:r>
          </w:p>
        </w:tc>
        <w:tc>
          <w:tcPr>
            <w:tcW w:w="1410" w:type="dxa"/>
            <w:vMerge w:val="restart"/>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绩效指标</w:t>
            </w:r>
          </w:p>
        </w:tc>
        <w:tc>
          <w:tcPr>
            <w:tcW w:w="2955" w:type="dxa"/>
            <w:gridSpan w:val="4"/>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评价标准</w:t>
            </w:r>
          </w:p>
        </w:tc>
      </w:tr>
      <w:tr w:rsidR="008B300E" w:rsidRPr="008B300E" w:rsidTr="008B300E">
        <w:trPr>
          <w:trHeight w:val="225"/>
          <w:tblHeader/>
          <w:tblCellSpacing w:w="0" w:type="dxa"/>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8B300E" w:rsidRPr="008B300E" w:rsidRDefault="008B300E" w:rsidP="008B300E">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8B300E" w:rsidRPr="008B300E" w:rsidRDefault="008B300E" w:rsidP="008B300E">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8B300E" w:rsidRPr="008B300E" w:rsidRDefault="008B300E" w:rsidP="008B300E">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8B300E" w:rsidRPr="008B300E" w:rsidRDefault="008B300E" w:rsidP="008B300E">
            <w:pPr>
              <w:widowControl/>
              <w:jc w:val="left"/>
              <w:rPr>
                <w:rFonts w:ascii="宋体" w:eastAsia="宋体" w:hAnsi="宋体" w:cs="宋体"/>
                <w:color w:val="000000"/>
                <w:kern w:val="0"/>
                <w:sz w:val="18"/>
                <w:szCs w:val="18"/>
              </w:rPr>
            </w:pPr>
          </w:p>
        </w:tc>
        <w:tc>
          <w:tcPr>
            <w:tcW w:w="0" w:type="auto"/>
            <w:vMerge/>
            <w:tcBorders>
              <w:top w:val="nil"/>
              <w:left w:val="nil"/>
              <w:bottom w:val="single" w:sz="6" w:space="0" w:color="000000"/>
              <w:right w:val="single" w:sz="6" w:space="0" w:color="000000"/>
            </w:tcBorders>
            <w:shd w:val="clear" w:color="auto" w:fill="FFFFFF"/>
            <w:vAlign w:val="center"/>
            <w:hideMark/>
          </w:tcPr>
          <w:p w:rsidR="008B300E" w:rsidRPr="008B300E" w:rsidRDefault="008B300E" w:rsidP="008B300E">
            <w:pPr>
              <w:widowControl/>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优</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良</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中</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差</w:t>
            </w: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推进全市科</w:t>
            </w:r>
            <w:r w:rsidRPr="008B300E">
              <w:rPr>
                <w:rFonts w:ascii="仿宋_GB2312" w:eastAsia="仿宋_GB2312" w:hAnsi="宋体" w:cs="宋体" w:hint="eastAsia"/>
                <w:b/>
                <w:bCs/>
                <w:color w:val="000000"/>
                <w:kern w:val="0"/>
                <w:sz w:val="32"/>
              </w:rPr>
              <w:lastRenderedPageBreak/>
              <w:t>技体制改革</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对科技活动运行</w:t>
            </w:r>
            <w:r w:rsidRPr="008B300E">
              <w:rPr>
                <w:rFonts w:ascii="仿宋_GB2312" w:eastAsia="仿宋_GB2312" w:hAnsi="宋体" w:cs="宋体" w:hint="eastAsia"/>
                <w:color w:val="000000"/>
                <w:kern w:val="0"/>
                <w:sz w:val="32"/>
                <w:szCs w:val="32"/>
              </w:rPr>
              <w:lastRenderedPageBreak/>
              <w:t>各环节进行监督，及时发现和排除隐患，确保大型科技活动正常运行。</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加强科技管理能</w:t>
            </w:r>
            <w:r w:rsidRPr="008B300E">
              <w:rPr>
                <w:rFonts w:ascii="仿宋_GB2312" w:eastAsia="仿宋_GB2312" w:hAnsi="宋体" w:cs="宋体" w:hint="eastAsia"/>
                <w:color w:val="000000"/>
                <w:kern w:val="0"/>
                <w:sz w:val="32"/>
                <w:szCs w:val="32"/>
              </w:rPr>
              <w:lastRenderedPageBreak/>
              <w:t>力建设，完成各项工作任务。</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综合业务管理</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上级政策的宣传贯彻落实。拟定科技体制改革方案，组织科技项目及平台建设、实施、评估、验收等。</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为科技创新构建体制机制保障。增强定州市和企业、院校、个人的创新能力、活力、动力。深入</w:t>
            </w:r>
            <w:r w:rsidRPr="008B300E">
              <w:rPr>
                <w:rFonts w:ascii="仿宋_GB2312" w:eastAsia="仿宋_GB2312" w:hAnsi="宋体" w:cs="宋体" w:hint="eastAsia"/>
                <w:color w:val="000000"/>
                <w:kern w:val="0"/>
                <w:sz w:val="32"/>
                <w:szCs w:val="32"/>
              </w:rPr>
              <w:lastRenderedPageBreak/>
              <w:t>实施创新驱动战略，加快建设创新型定州。</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综合业务完成率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优</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科技政务管理</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10.00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对科技活动运行各环节进行监督，及时发现和排除隐患，确保大型科技活动正常运行。</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加强科技管理能力建设，完成各项工作任务。</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综合事务管理</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10.00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对局办公设施进行运行维护，进行</w:t>
            </w:r>
            <w:r w:rsidRPr="008B300E">
              <w:rPr>
                <w:rFonts w:ascii="仿宋_GB2312" w:eastAsia="仿宋_GB2312" w:hAnsi="宋体" w:cs="宋体" w:hint="eastAsia"/>
                <w:color w:val="000000"/>
                <w:kern w:val="0"/>
                <w:sz w:val="32"/>
                <w:szCs w:val="32"/>
              </w:rPr>
              <w:lastRenderedPageBreak/>
              <w:t>设备购置，组织节能减排、设备购置和管理、机关保安、保洁和环境绿化及养护等后勤服务。</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提升保障能力及管理水平，完成</w:t>
            </w:r>
            <w:r w:rsidRPr="008B300E">
              <w:rPr>
                <w:rFonts w:ascii="仿宋_GB2312" w:eastAsia="仿宋_GB2312" w:hAnsi="宋体" w:cs="宋体" w:hint="eastAsia"/>
                <w:color w:val="000000"/>
                <w:kern w:val="0"/>
                <w:sz w:val="32"/>
                <w:szCs w:val="32"/>
              </w:rPr>
              <w:lastRenderedPageBreak/>
              <w:t>各项工作任务。</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综合事务保障</w:t>
            </w:r>
            <w:r w:rsidRPr="008B300E">
              <w:rPr>
                <w:rFonts w:ascii="仿宋_GB2312" w:eastAsia="仿宋_GB2312" w:hAnsi="宋体" w:cs="宋体" w:hint="eastAsia"/>
                <w:color w:val="000000"/>
                <w:kern w:val="0"/>
                <w:sz w:val="32"/>
                <w:szCs w:val="32"/>
              </w:rPr>
              <w:lastRenderedPageBreak/>
              <w:t>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95%及以上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90%及以上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85%及以上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85以</w:t>
            </w:r>
            <w:r w:rsidRPr="008B300E">
              <w:rPr>
                <w:rFonts w:ascii="仿宋_GB2312" w:eastAsia="仿宋_GB2312" w:hAnsi="宋体" w:cs="宋体" w:hint="eastAsia"/>
                <w:color w:val="000000"/>
                <w:kern w:val="0"/>
                <w:sz w:val="32"/>
                <w:szCs w:val="32"/>
              </w:rPr>
              <w:lastRenderedPageBreak/>
              <w:t>下</w:t>
            </w: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知识产权管理</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负责全市知识产权工作，承担专利工作行政管理，保护权利人的合法</w:t>
            </w:r>
            <w:r w:rsidRPr="008B300E">
              <w:rPr>
                <w:rFonts w:ascii="仿宋_GB2312" w:eastAsia="仿宋_GB2312" w:hAnsi="宋体" w:cs="宋体" w:hint="eastAsia"/>
                <w:color w:val="000000"/>
                <w:kern w:val="0"/>
                <w:sz w:val="32"/>
                <w:szCs w:val="32"/>
              </w:rPr>
              <w:lastRenderedPageBreak/>
              <w:t>权益。加强知识产权管理，促进知识产权运用，加大知识产权保护力度。</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知识产权管理、保护和运用水平不断提高，知识产权竞争优势明</w:t>
            </w:r>
            <w:r w:rsidRPr="008B300E">
              <w:rPr>
                <w:rFonts w:ascii="仿宋_GB2312" w:eastAsia="仿宋_GB2312" w:hAnsi="宋体" w:cs="宋体" w:hint="eastAsia"/>
                <w:color w:val="000000"/>
                <w:kern w:val="0"/>
                <w:sz w:val="32"/>
                <w:szCs w:val="32"/>
              </w:rPr>
              <w:lastRenderedPageBreak/>
              <w:t>显，有效推进知识产权战略实施。</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知识产权管理</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专利申请、授权掌握情况及专利资助上报情况</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专利申请、专利授权统计及时，专利资助申报上报及时。</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综合业务完成情况</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90%以上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80%以上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60%以上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60%以下</w:t>
            </w: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知识产权服务</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加强知识产权宣传培训，加快知识</w:t>
            </w:r>
            <w:r w:rsidRPr="008B300E">
              <w:rPr>
                <w:rFonts w:ascii="仿宋_GB2312" w:eastAsia="仿宋_GB2312" w:hAnsi="宋体" w:cs="宋体" w:hint="eastAsia"/>
                <w:color w:val="000000"/>
                <w:kern w:val="0"/>
                <w:sz w:val="32"/>
                <w:szCs w:val="32"/>
              </w:rPr>
              <w:lastRenderedPageBreak/>
              <w:t>产权服务发展。</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知识产权宣传，推进专利保险、</w:t>
            </w:r>
            <w:r w:rsidRPr="008B300E">
              <w:rPr>
                <w:rFonts w:ascii="仿宋_GB2312" w:eastAsia="仿宋_GB2312" w:hAnsi="宋体" w:cs="宋体" w:hint="eastAsia"/>
                <w:color w:val="000000"/>
                <w:kern w:val="0"/>
                <w:sz w:val="32"/>
                <w:szCs w:val="32"/>
              </w:rPr>
              <w:lastRenderedPageBreak/>
              <w:t>规范企业知识产权管理</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知识产权服务</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知识产权宣传，推进专利保险、规范企业知识产权管理，培育知识产权竞争优势，促进专利转化。落实省知识产权局其它工作要求</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按照上级要求开展宣传，科技创新成果获得知识产权能力增强，科技型中小企业融资渠道拓宽，重点企业知识产权竞争优势进一</w:t>
            </w:r>
            <w:r w:rsidRPr="008B300E">
              <w:rPr>
                <w:rFonts w:ascii="仿宋_GB2312" w:eastAsia="仿宋_GB2312" w:hAnsi="宋体" w:cs="宋体" w:hint="eastAsia"/>
                <w:color w:val="000000"/>
                <w:kern w:val="0"/>
                <w:sz w:val="32"/>
                <w:szCs w:val="32"/>
              </w:rPr>
              <w:lastRenderedPageBreak/>
              <w:t>步显现</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综合事务服务情况</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90%以上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80%以上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60%以上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60%以下</w:t>
            </w: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知识产权保护</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改善专利行政执法条件，依法及时调处专利纠纷案件，查处假冒专利行为，提供知识产权维权援助与举报投诉服务。</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专利侵权违法行为得到有效遏制，知识产权维权援助与举报投诉服务能力提升，权利人合法权益得到较好维护</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知识产权保</w:t>
            </w:r>
            <w:r w:rsidRPr="008B300E">
              <w:rPr>
                <w:rFonts w:ascii="仿宋_GB2312" w:eastAsia="仿宋_GB2312" w:hAnsi="宋体" w:cs="宋体" w:hint="eastAsia"/>
                <w:b/>
                <w:bCs/>
                <w:color w:val="000000"/>
                <w:kern w:val="0"/>
                <w:sz w:val="32"/>
              </w:rPr>
              <w:lastRenderedPageBreak/>
              <w:t>护</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改善专利行政执</w:t>
            </w:r>
            <w:r w:rsidRPr="008B300E">
              <w:rPr>
                <w:rFonts w:ascii="仿宋_GB2312" w:eastAsia="仿宋_GB2312" w:hAnsi="宋体" w:cs="宋体" w:hint="eastAsia"/>
                <w:color w:val="000000"/>
                <w:kern w:val="0"/>
                <w:sz w:val="32"/>
                <w:szCs w:val="32"/>
              </w:rPr>
              <w:lastRenderedPageBreak/>
              <w:t>法条件，依法及时调处专利纠纷案件，查处假冒专利行为，提供知识产权维权援助与举报投诉服务。</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专利侵权违法行</w:t>
            </w:r>
            <w:r w:rsidRPr="008B300E">
              <w:rPr>
                <w:rFonts w:ascii="仿宋_GB2312" w:eastAsia="仿宋_GB2312" w:hAnsi="宋体" w:cs="宋体" w:hint="eastAsia"/>
                <w:color w:val="000000"/>
                <w:kern w:val="0"/>
                <w:sz w:val="32"/>
                <w:szCs w:val="32"/>
              </w:rPr>
              <w:lastRenderedPageBreak/>
              <w:t>为得到有效遏制，知识产权维权援助与举报投诉服务能力提升，权利人合法权益得到较好维护</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综合事</w:t>
            </w:r>
            <w:r w:rsidRPr="008B300E">
              <w:rPr>
                <w:rFonts w:ascii="仿宋_GB2312" w:eastAsia="仿宋_GB2312" w:hAnsi="宋体" w:cs="宋体" w:hint="eastAsia"/>
                <w:color w:val="000000"/>
                <w:kern w:val="0"/>
                <w:sz w:val="32"/>
                <w:szCs w:val="32"/>
              </w:rPr>
              <w:lastRenderedPageBreak/>
              <w:t>务服务情况</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lastRenderedPageBreak/>
              <w:t>90%以上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80%以上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60%以上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60%以下</w:t>
            </w: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促进科技成果转化</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50.00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促进我市企业与外地科研院校合作，管理科技成果</w:t>
            </w:r>
            <w:r w:rsidRPr="008B300E">
              <w:rPr>
                <w:rFonts w:ascii="仿宋_GB2312" w:eastAsia="仿宋_GB2312" w:hAnsi="宋体" w:cs="宋体" w:hint="eastAsia"/>
                <w:color w:val="000000"/>
                <w:kern w:val="0"/>
                <w:sz w:val="32"/>
                <w:szCs w:val="32"/>
              </w:rPr>
              <w:lastRenderedPageBreak/>
              <w:t>登记、鉴定、上报。</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掌握我市企业与外地科研院校合作情况，做好科</w:t>
            </w:r>
            <w:r w:rsidRPr="008B300E">
              <w:rPr>
                <w:rFonts w:ascii="仿宋_GB2312" w:eastAsia="仿宋_GB2312" w:hAnsi="宋体" w:cs="宋体" w:hint="eastAsia"/>
                <w:color w:val="000000"/>
                <w:kern w:val="0"/>
                <w:sz w:val="32"/>
                <w:szCs w:val="32"/>
              </w:rPr>
              <w:lastRenderedPageBreak/>
              <w:t>技成果登记、鉴定、上报。</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促进科技成果转化</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50.00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对各企业与外地科研院校的合作包含的科研成果转化情况要及时了解掌握。</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科研成果转化情况要及时掌握，并做好科技成果的鉴定、等级、上报。</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综合事务掌握情况</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70%以上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60%以上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40%以上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40%以下</w:t>
            </w: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信息化工作</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30.50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政府部门的政务内网、</w:t>
            </w:r>
          </w:p>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互联网建设与管</w:t>
            </w:r>
            <w:r w:rsidRPr="008B300E">
              <w:rPr>
                <w:rFonts w:ascii="仿宋_GB2312" w:eastAsia="仿宋_GB2312" w:hAnsi="宋体" w:cs="宋体" w:hint="eastAsia"/>
                <w:color w:val="000000"/>
                <w:kern w:val="0"/>
                <w:sz w:val="32"/>
                <w:szCs w:val="32"/>
              </w:rPr>
              <w:lastRenderedPageBreak/>
              <w:t>理</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保证政府部门的政务内网以及互联网的正常运</w:t>
            </w:r>
            <w:r w:rsidRPr="008B300E">
              <w:rPr>
                <w:rFonts w:ascii="仿宋_GB2312" w:eastAsia="仿宋_GB2312" w:hAnsi="宋体" w:cs="宋体" w:hint="eastAsia"/>
                <w:color w:val="000000"/>
                <w:kern w:val="0"/>
                <w:sz w:val="32"/>
                <w:szCs w:val="32"/>
              </w:rPr>
              <w:lastRenderedPageBreak/>
              <w:t>行。</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信息化工作</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30.50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政府部门的政务内网、</w:t>
            </w:r>
          </w:p>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互联网建设与管理</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保证政府部门的政务内网以及互联网的正常运行。</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综合业务</w:t>
            </w:r>
          </w:p>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完成率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优</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市级科技计划项目申报管理工作</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围绕资源环境保护，推动农业科技创新，组织开展新品种新技术的研究开发，集成和示</w:t>
            </w:r>
            <w:r w:rsidRPr="008B300E">
              <w:rPr>
                <w:rFonts w:ascii="仿宋_GB2312" w:eastAsia="仿宋_GB2312" w:hAnsi="宋体" w:cs="宋体" w:hint="eastAsia"/>
                <w:color w:val="000000"/>
                <w:kern w:val="0"/>
                <w:sz w:val="32"/>
                <w:szCs w:val="32"/>
              </w:rPr>
              <w:lastRenderedPageBreak/>
              <w:t>范，围绕京津冀协同创新，支持具有自主知识产权的科技成果在县级转化，落实科技十条政策。</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加强市级管理建设，完成各项工作任务。</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市级科技计划项目管理</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组织各企业进行申报工作。</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支持一批企业研发改善生态环境，惠及民生的新技术，新工艺，</w:t>
            </w:r>
            <w:r w:rsidRPr="008B300E">
              <w:rPr>
                <w:rFonts w:ascii="仿宋_GB2312" w:eastAsia="仿宋_GB2312" w:hAnsi="宋体" w:cs="宋体" w:hint="eastAsia"/>
                <w:color w:val="000000"/>
                <w:kern w:val="0"/>
                <w:sz w:val="32"/>
                <w:szCs w:val="32"/>
              </w:rPr>
              <w:lastRenderedPageBreak/>
              <w:t>新产品，加强先进技术应用示范，科技支撑改善环境和惠及民生能力加强。</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综合业务</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申报省级科技计划项目</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270.32</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支持企业申报省级各类科技计划项目，包括国家高新技术企业的认定，院士工作站的</w:t>
            </w:r>
            <w:r w:rsidRPr="008B300E">
              <w:rPr>
                <w:rFonts w:ascii="仿宋_GB2312" w:eastAsia="仿宋_GB2312" w:hAnsi="宋体" w:cs="宋体" w:hint="eastAsia"/>
                <w:color w:val="000000"/>
                <w:kern w:val="0"/>
                <w:sz w:val="32"/>
                <w:szCs w:val="32"/>
              </w:rPr>
              <w:lastRenderedPageBreak/>
              <w:t>申报，加强建设星创天地，众创空间，具体以省科技厅为准。</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完成各项工作任务。</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组织申报省级科技项目。</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270.32</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宣传落实科技项目相关政策。</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支持一批企业研发改善生态环境，惠及民生的新技术，新工艺，新产品，加强先进技术应用示</w:t>
            </w:r>
            <w:r w:rsidRPr="008B300E">
              <w:rPr>
                <w:rFonts w:ascii="仿宋_GB2312" w:eastAsia="仿宋_GB2312" w:hAnsi="宋体" w:cs="宋体" w:hint="eastAsia"/>
                <w:color w:val="000000"/>
                <w:kern w:val="0"/>
                <w:sz w:val="32"/>
                <w:szCs w:val="32"/>
              </w:rPr>
              <w:lastRenderedPageBreak/>
              <w:t xml:space="preserve">范，科技支撑改善环境和惠及民生能力加强。为定州企业争创省级科技 </w:t>
            </w:r>
            <w:r w:rsidRPr="008B300E">
              <w:rPr>
                <w:rFonts w:ascii="仿宋_GB2312" w:eastAsia="仿宋_GB2312" w:hAnsi="宋体" w:cs="宋体" w:hint="eastAsia"/>
                <w:color w:val="000000"/>
                <w:kern w:val="0"/>
                <w:sz w:val="32"/>
                <w:szCs w:val="32"/>
              </w:rPr>
              <w:t> </w:t>
            </w:r>
            <w:r w:rsidRPr="008B300E">
              <w:rPr>
                <w:rFonts w:ascii="仿宋_GB2312" w:eastAsia="仿宋_GB2312" w:hAnsi="宋体" w:cs="宋体" w:hint="eastAsia"/>
                <w:color w:val="000000"/>
                <w:kern w:val="0"/>
                <w:sz w:val="32"/>
                <w:szCs w:val="32"/>
              </w:rPr>
              <w:t xml:space="preserve"> 计划项目。</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完成率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培育科技型中小企业、工资及人事职称工作</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负责培育省级科技型中小企业、组织省级科技创新创业大赛、实行普</w:t>
            </w:r>
            <w:r w:rsidRPr="008B300E">
              <w:rPr>
                <w:rFonts w:ascii="仿宋_GB2312" w:eastAsia="仿宋_GB2312" w:hAnsi="宋体" w:cs="宋体" w:hint="eastAsia"/>
                <w:color w:val="000000"/>
                <w:kern w:val="0"/>
                <w:sz w:val="32"/>
                <w:szCs w:val="32"/>
              </w:rPr>
              <w:lastRenderedPageBreak/>
              <w:t>惠金融扶持科技型中小企业贷款</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1.培育省科技型中小企业100家以上，2组织省级科技创新创业大</w:t>
            </w:r>
            <w:r w:rsidRPr="008B300E">
              <w:rPr>
                <w:rFonts w:ascii="仿宋_GB2312" w:eastAsia="仿宋_GB2312" w:hAnsi="宋体" w:cs="宋体" w:hint="eastAsia"/>
                <w:color w:val="000000"/>
                <w:kern w:val="0"/>
                <w:sz w:val="32"/>
                <w:szCs w:val="32"/>
              </w:rPr>
              <w:lastRenderedPageBreak/>
              <w:t>赛并取得名次，3.通过科保贷、专利质押贷款来解决科技型中小企业融资难、融资贵的问题，4.机关人员工资晋升及人事考核、职称评审工作。</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培育科技型</w:t>
            </w:r>
            <w:r w:rsidRPr="008B300E">
              <w:rPr>
                <w:rFonts w:ascii="仿宋_GB2312" w:eastAsia="仿宋_GB2312" w:hAnsi="宋体" w:cs="宋体" w:hint="eastAsia"/>
                <w:b/>
                <w:bCs/>
                <w:color w:val="000000"/>
                <w:kern w:val="0"/>
                <w:sz w:val="32"/>
              </w:rPr>
              <w:lastRenderedPageBreak/>
              <w:t>中小企业</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宣传落实国家及</w:t>
            </w:r>
            <w:r w:rsidRPr="008B300E">
              <w:rPr>
                <w:rFonts w:ascii="仿宋_GB2312" w:eastAsia="仿宋_GB2312" w:hAnsi="宋体" w:cs="宋体" w:hint="eastAsia"/>
                <w:color w:val="000000"/>
                <w:kern w:val="0"/>
                <w:sz w:val="32"/>
                <w:szCs w:val="32"/>
              </w:rPr>
              <w:lastRenderedPageBreak/>
              <w:t>省、市出台的大众创新、万众创业的相关政策精神，推动科技强市、科技兴企，科技富民的发展战略。</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每年培育科技型</w:t>
            </w:r>
            <w:r w:rsidRPr="008B300E">
              <w:rPr>
                <w:rFonts w:ascii="仿宋_GB2312" w:eastAsia="仿宋_GB2312" w:hAnsi="宋体" w:cs="宋体" w:hint="eastAsia"/>
                <w:color w:val="000000"/>
                <w:kern w:val="0"/>
                <w:sz w:val="32"/>
                <w:szCs w:val="32"/>
              </w:rPr>
              <w:lastRenderedPageBreak/>
              <w:t>中小企业100家以上</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100家</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95%及以上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90%及以上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85%及以下</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85%及以</w:t>
            </w:r>
            <w:r w:rsidRPr="008B300E">
              <w:rPr>
                <w:rFonts w:ascii="仿宋_GB2312" w:eastAsia="仿宋_GB2312" w:hAnsi="宋体" w:cs="宋体" w:hint="eastAsia"/>
                <w:color w:val="000000"/>
                <w:kern w:val="0"/>
                <w:sz w:val="24"/>
                <w:szCs w:val="24"/>
              </w:rPr>
              <w:lastRenderedPageBreak/>
              <w:t>下</w:t>
            </w: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组织省级及市级科技创新创业大赛</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通过组织科技型中小企业、团队参与省创新创业大赛，弘扬创新创业</w:t>
            </w:r>
            <w:r w:rsidRPr="008B300E">
              <w:rPr>
                <w:rFonts w:ascii="仿宋_GB2312" w:eastAsia="仿宋_GB2312" w:hAnsi="宋体" w:cs="宋体" w:hint="eastAsia"/>
                <w:color w:val="000000"/>
                <w:kern w:val="0"/>
                <w:sz w:val="32"/>
                <w:szCs w:val="32"/>
              </w:rPr>
              <w:lastRenderedPageBreak/>
              <w:t>文化，营造良好创新创业氛围，支持中小微企业创新发展，推进大众创业，万众创新。</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加强管理完成各项工作任务。</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组织省级、市级科技创新创业大赛</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通过组织科技型中小企业、团队参与省创新创业大赛，弘扬创新创业文化，营造良好创</w:t>
            </w:r>
            <w:r w:rsidRPr="008B300E">
              <w:rPr>
                <w:rFonts w:ascii="仿宋_GB2312" w:eastAsia="仿宋_GB2312" w:hAnsi="宋体" w:cs="宋体" w:hint="eastAsia"/>
                <w:color w:val="000000"/>
                <w:kern w:val="0"/>
                <w:sz w:val="32"/>
                <w:szCs w:val="32"/>
              </w:rPr>
              <w:lastRenderedPageBreak/>
              <w:t>新创业氛围，支持中小微企业创新发展，推进大众创业，万众创新</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争取在河北省创新创业大赛中取得名次</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积极宣传发动科技型中小企业参赛</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一等奖</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二等奖</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三等奖</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无名次</w:t>
            </w: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创新管理</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通过“科保贷”、专利质押贷款来解决科技型中小企业“融资难、融资贵”的问题。</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加强管理完成各项工作任务。</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科技型中小</w:t>
            </w:r>
            <w:r w:rsidRPr="008B300E">
              <w:rPr>
                <w:rFonts w:ascii="仿宋_GB2312" w:eastAsia="仿宋_GB2312" w:hAnsi="宋体" w:cs="宋体" w:hint="eastAsia"/>
                <w:b/>
                <w:bCs/>
                <w:color w:val="000000"/>
                <w:kern w:val="0"/>
                <w:sz w:val="32"/>
              </w:rPr>
              <w:lastRenderedPageBreak/>
              <w:t>企业贷款、专利质押贷款</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通过“科保贷”、</w:t>
            </w:r>
            <w:r w:rsidRPr="008B300E">
              <w:rPr>
                <w:rFonts w:ascii="仿宋_GB2312" w:eastAsia="仿宋_GB2312" w:hAnsi="宋体" w:cs="宋体" w:hint="eastAsia"/>
                <w:color w:val="000000"/>
                <w:kern w:val="0"/>
                <w:sz w:val="32"/>
                <w:szCs w:val="32"/>
              </w:rPr>
              <w:lastRenderedPageBreak/>
              <w:t>专利质押贷款来解决科技型中小企业“融资难、融资贵”的问题。</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对有贷款需求科</w:t>
            </w:r>
            <w:r w:rsidRPr="008B300E">
              <w:rPr>
                <w:rFonts w:ascii="仿宋_GB2312" w:eastAsia="仿宋_GB2312" w:hAnsi="宋体" w:cs="宋体" w:hint="eastAsia"/>
                <w:color w:val="000000"/>
                <w:kern w:val="0"/>
                <w:sz w:val="32"/>
                <w:szCs w:val="32"/>
              </w:rPr>
              <w:lastRenderedPageBreak/>
              <w:t>技型中小企业给予支持</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按年度</w:t>
            </w:r>
            <w:r w:rsidRPr="008B300E">
              <w:rPr>
                <w:rFonts w:ascii="仿宋_GB2312" w:eastAsia="仿宋_GB2312" w:hAnsi="宋体" w:cs="宋体" w:hint="eastAsia"/>
                <w:color w:val="000000"/>
                <w:kern w:val="0"/>
                <w:sz w:val="32"/>
                <w:szCs w:val="32"/>
              </w:rPr>
              <w:lastRenderedPageBreak/>
              <w:t>进行考核</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lastRenderedPageBreak/>
              <w:t>2501-5000万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1001-2500万元</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500-1000万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500万以</w:t>
            </w:r>
            <w:r w:rsidRPr="008B300E">
              <w:rPr>
                <w:rFonts w:ascii="仿宋_GB2312" w:eastAsia="仿宋_GB2312" w:hAnsi="宋体" w:cs="宋体" w:hint="eastAsia"/>
                <w:color w:val="000000"/>
                <w:kern w:val="0"/>
                <w:sz w:val="24"/>
                <w:szCs w:val="24"/>
              </w:rPr>
              <w:lastRenderedPageBreak/>
              <w:t>下</w:t>
            </w: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防震减灾宣传、地震安评、宏观观测。</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7.00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5.12/7.28集中宣传，联合审批，观测资料会商及观测点管理。</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提高防灾减灾自救互救能力，提高抗震设防能力及地震预报、预警任务。</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t>综合事务管</w:t>
            </w:r>
            <w:r w:rsidRPr="008B300E">
              <w:rPr>
                <w:rFonts w:ascii="仿宋_GB2312" w:eastAsia="仿宋_GB2312" w:hAnsi="宋体" w:cs="宋体" w:hint="eastAsia"/>
                <w:b/>
                <w:bCs/>
                <w:color w:val="000000"/>
                <w:kern w:val="0"/>
                <w:sz w:val="32"/>
              </w:rPr>
              <w:lastRenderedPageBreak/>
              <w:t>理</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7.00</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512、728宣传活</w:t>
            </w:r>
            <w:r w:rsidRPr="008B300E">
              <w:rPr>
                <w:rFonts w:ascii="仿宋_GB2312" w:eastAsia="仿宋_GB2312" w:hAnsi="宋体" w:cs="宋体" w:hint="eastAsia"/>
                <w:color w:val="000000"/>
                <w:kern w:val="0"/>
                <w:sz w:val="32"/>
                <w:szCs w:val="32"/>
              </w:rPr>
              <w:lastRenderedPageBreak/>
              <w:t>动；地震安全性评价；宏观异常观测及研判处置。</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提高市民防灾减</w:t>
            </w:r>
            <w:r w:rsidRPr="008B300E">
              <w:rPr>
                <w:rFonts w:ascii="仿宋_GB2312" w:eastAsia="仿宋_GB2312" w:hAnsi="宋体" w:cs="宋体" w:hint="eastAsia"/>
                <w:color w:val="000000"/>
                <w:kern w:val="0"/>
                <w:sz w:val="32"/>
                <w:szCs w:val="32"/>
              </w:rPr>
              <w:lastRenderedPageBreak/>
              <w:t>灾自救互救能力、使建设项目符合抗震要求；提高宏观预警能力。</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综合业</w:t>
            </w:r>
            <w:r w:rsidRPr="008B300E">
              <w:rPr>
                <w:rFonts w:ascii="仿宋_GB2312" w:eastAsia="仿宋_GB2312" w:hAnsi="宋体" w:cs="宋体" w:hint="eastAsia"/>
                <w:color w:val="000000"/>
                <w:kern w:val="0"/>
                <w:sz w:val="32"/>
                <w:szCs w:val="32"/>
              </w:rPr>
              <w:lastRenderedPageBreak/>
              <w:t>务完成率</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lastRenderedPageBreak/>
              <w:t>90%及以上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80%以上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50%及以上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50%以下</w:t>
            </w: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防震减灾宣传、地震安评、宏观观测。</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通过防震减灾宣传、行政服务大厅联合审图、宏观观测点监测数据会商推进防灾减灾</w:t>
            </w:r>
            <w:r w:rsidRPr="008B300E">
              <w:rPr>
                <w:rFonts w:ascii="仿宋_GB2312" w:eastAsia="仿宋_GB2312" w:hAnsi="宋体" w:cs="宋体" w:hint="eastAsia"/>
                <w:color w:val="000000"/>
                <w:kern w:val="0"/>
                <w:sz w:val="32"/>
                <w:szCs w:val="32"/>
              </w:rPr>
              <w:lastRenderedPageBreak/>
              <w:t>实效。</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按预算合理购置宣传用品、及时维护观测点设施、按时发放观测点费用。</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r>
      <w:tr w:rsidR="008B300E" w:rsidRPr="008B300E" w:rsidTr="008B300E">
        <w:trPr>
          <w:trHeight w:val="225"/>
          <w:tblCellSpacing w:w="0" w:type="dxa"/>
        </w:trPr>
        <w:tc>
          <w:tcPr>
            <w:tcW w:w="234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b/>
                <w:bCs/>
                <w:color w:val="000000"/>
                <w:kern w:val="0"/>
                <w:sz w:val="32"/>
              </w:rPr>
              <w:lastRenderedPageBreak/>
              <w:t>综合事务管理</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pacing w:line="330" w:lineRule="atLeast"/>
              <w:jc w:val="left"/>
              <w:rPr>
                <w:rFonts w:ascii="宋体" w:eastAsia="宋体" w:hAnsi="宋体" w:cs="宋体"/>
                <w:color w:val="000000"/>
                <w:kern w:val="0"/>
                <w:sz w:val="18"/>
                <w:szCs w:val="18"/>
              </w:rPr>
            </w:pP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宣传用品购置；观测点运行维护及费用发放管。</w:t>
            </w:r>
          </w:p>
        </w:tc>
        <w:tc>
          <w:tcPr>
            <w:tcW w:w="297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宣传用品够用，定期维护及费用发放及时。</w:t>
            </w:r>
          </w:p>
        </w:tc>
        <w:tc>
          <w:tcPr>
            <w:tcW w:w="141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left"/>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t>宣传用品购置合，活动及时开展，安平及时，观测无疏漏，定</w:t>
            </w:r>
            <w:r w:rsidRPr="008B300E">
              <w:rPr>
                <w:rFonts w:ascii="仿宋_GB2312" w:eastAsia="仿宋_GB2312" w:hAnsi="宋体" w:cs="宋体" w:hint="eastAsia"/>
                <w:color w:val="000000"/>
                <w:kern w:val="0"/>
                <w:sz w:val="32"/>
                <w:szCs w:val="32"/>
              </w:rPr>
              <w:lastRenderedPageBreak/>
              <w:t>期会商。</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32"/>
                <w:szCs w:val="32"/>
              </w:rPr>
              <w:lastRenderedPageBreak/>
              <w:t>综合事务保障情况</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90%以上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50%及以上</w:t>
            </w:r>
          </w:p>
        </w:tc>
        <w:tc>
          <w:tcPr>
            <w:tcW w:w="7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8B300E" w:rsidRPr="008B300E" w:rsidRDefault="008B300E" w:rsidP="008B300E">
            <w:pPr>
              <w:widowControl/>
              <w:shd w:val="clear" w:color="auto" w:fill="FFFFFF"/>
              <w:spacing w:line="300" w:lineRule="atLeast"/>
              <w:jc w:val="center"/>
              <w:rPr>
                <w:rFonts w:ascii="宋体" w:eastAsia="宋体" w:hAnsi="宋体" w:cs="宋体"/>
                <w:color w:val="000000"/>
                <w:kern w:val="0"/>
                <w:sz w:val="18"/>
                <w:szCs w:val="18"/>
              </w:rPr>
            </w:pPr>
            <w:r w:rsidRPr="008B300E">
              <w:rPr>
                <w:rFonts w:ascii="仿宋_GB2312" w:eastAsia="仿宋_GB2312" w:hAnsi="宋体" w:cs="宋体" w:hint="eastAsia"/>
                <w:color w:val="000000"/>
                <w:kern w:val="0"/>
                <w:sz w:val="24"/>
                <w:szCs w:val="24"/>
              </w:rPr>
              <w:t>50%以下</w:t>
            </w:r>
          </w:p>
        </w:tc>
      </w:tr>
    </w:tbl>
    <w:p w:rsidR="008B300E" w:rsidRPr="008B300E" w:rsidRDefault="008B300E" w:rsidP="008B300E">
      <w:pPr>
        <w:widowControl/>
        <w:shd w:val="clear" w:color="auto" w:fill="FFFFFF"/>
        <w:spacing w:line="360" w:lineRule="atLeast"/>
        <w:jc w:val="left"/>
        <w:rPr>
          <w:rFonts w:ascii="宋体" w:eastAsia="宋体" w:hAnsi="宋体" w:cs="宋体" w:hint="eastAsia"/>
          <w:color w:val="000000"/>
          <w:kern w:val="0"/>
          <w:sz w:val="18"/>
          <w:szCs w:val="18"/>
        </w:rPr>
      </w:pPr>
      <w:r w:rsidRPr="008B300E">
        <w:rPr>
          <w:rFonts w:ascii="Calibri" w:eastAsia="宋体" w:hAnsi="Calibri" w:cs="宋体"/>
          <w:color w:val="000000"/>
          <w:kern w:val="0"/>
          <w:szCs w:val="21"/>
        </w:rPr>
        <w:lastRenderedPageBreak/>
        <w:br w:type="page"/>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黑体" w:eastAsia="黑体" w:hAnsi="黑体" w:cs="宋体" w:hint="eastAsia"/>
          <w:color w:val="000000"/>
          <w:kern w:val="0"/>
          <w:sz w:val="32"/>
          <w:szCs w:val="32"/>
        </w:rPr>
        <w:lastRenderedPageBreak/>
        <w:t>六、政府采购预算情况</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本年度无采购项目计划。</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黑体" w:eastAsia="黑体" w:hAnsi="黑体" w:cs="宋体" w:hint="eastAsia"/>
          <w:color w:val="000000"/>
          <w:kern w:val="0"/>
          <w:sz w:val="32"/>
          <w:szCs w:val="32"/>
        </w:rPr>
        <w:t>七、国有资产信息</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2016年末国有资产为97.8079万元，房屋面积1552平米，原价值29万元。由于公车改革和政府网站机房移交政府办，单位国有资产总价值应相应减少28.54万元。2017年暂无购买计划。</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黑体" w:eastAsia="黑体" w:hAnsi="黑体" w:cs="宋体" w:hint="eastAsia"/>
          <w:color w:val="000000"/>
          <w:kern w:val="0"/>
          <w:sz w:val="32"/>
          <w:szCs w:val="32"/>
        </w:rPr>
        <w:t>八、名词解释</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 </w:t>
      </w:r>
      <w:r w:rsidRPr="008B300E">
        <w:rPr>
          <w:rFonts w:ascii="仿宋_GB2312" w:eastAsia="仿宋_GB2312" w:hAnsi="宋体" w:cs="宋体" w:hint="eastAsia"/>
          <w:color w:val="000000"/>
          <w:kern w:val="0"/>
          <w:sz w:val="32"/>
          <w:szCs w:val="32"/>
        </w:rPr>
        <w:t>“三公经费”指因公出国（境）费、公务用车购置及运行费和公务接待费。</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黑体" w:eastAsia="黑体" w:hAnsi="黑体" w:cs="宋体" w:hint="eastAsia"/>
          <w:color w:val="000000"/>
          <w:kern w:val="0"/>
          <w:sz w:val="32"/>
          <w:szCs w:val="32"/>
        </w:rPr>
        <w:t>九、其他需说明的事项</w:t>
      </w:r>
    </w:p>
    <w:p w:rsidR="008B300E" w:rsidRPr="008B300E" w:rsidRDefault="008B300E" w:rsidP="008B300E">
      <w:pPr>
        <w:widowControl/>
        <w:shd w:val="clear" w:color="auto" w:fill="FFFFFF"/>
        <w:spacing w:line="360" w:lineRule="atLeast"/>
        <w:ind w:firstLine="645"/>
        <w:jc w:val="left"/>
        <w:rPr>
          <w:rFonts w:ascii="宋体" w:eastAsia="宋体" w:hAnsi="宋体" w:cs="宋体" w:hint="eastAsia"/>
          <w:color w:val="000000"/>
          <w:kern w:val="0"/>
          <w:sz w:val="18"/>
          <w:szCs w:val="18"/>
        </w:rPr>
      </w:pPr>
      <w:r w:rsidRPr="008B300E">
        <w:rPr>
          <w:rFonts w:ascii="仿宋_GB2312" w:eastAsia="仿宋_GB2312" w:hAnsi="宋体" w:cs="宋体" w:hint="eastAsia"/>
          <w:color w:val="000000"/>
          <w:kern w:val="0"/>
          <w:sz w:val="32"/>
          <w:szCs w:val="32"/>
        </w:rPr>
        <w:t>单位没有无政府性基金预算和国有资本经营预算。</w:t>
      </w:r>
    </w:p>
    <w:p w:rsidR="009237CD" w:rsidRPr="008B300E" w:rsidRDefault="009237CD"/>
    <w:sectPr w:rsidR="009237CD" w:rsidRPr="008B300E" w:rsidSect="008B300E">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7CD" w:rsidRDefault="009237CD" w:rsidP="008B300E">
      <w:r>
        <w:separator/>
      </w:r>
    </w:p>
  </w:endnote>
  <w:endnote w:type="continuationSeparator" w:id="1">
    <w:p w:rsidR="009237CD" w:rsidRDefault="009237CD" w:rsidP="008B30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7CD" w:rsidRDefault="009237CD" w:rsidP="008B300E">
      <w:r>
        <w:separator/>
      </w:r>
    </w:p>
  </w:footnote>
  <w:footnote w:type="continuationSeparator" w:id="1">
    <w:p w:rsidR="009237CD" w:rsidRDefault="009237CD" w:rsidP="008B300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300E"/>
    <w:rsid w:val="008B300E"/>
    <w:rsid w:val="009237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30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300E"/>
    <w:rPr>
      <w:sz w:val="18"/>
      <w:szCs w:val="18"/>
    </w:rPr>
  </w:style>
  <w:style w:type="paragraph" w:styleId="a4">
    <w:name w:val="footer"/>
    <w:basedOn w:val="a"/>
    <w:link w:val="Char0"/>
    <w:uiPriority w:val="99"/>
    <w:semiHidden/>
    <w:unhideWhenUsed/>
    <w:rsid w:val="008B300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300E"/>
    <w:rPr>
      <w:sz w:val="18"/>
      <w:szCs w:val="18"/>
    </w:rPr>
  </w:style>
  <w:style w:type="paragraph" w:styleId="a5">
    <w:name w:val="Normal (Web)"/>
    <w:basedOn w:val="a"/>
    <w:uiPriority w:val="99"/>
    <w:unhideWhenUsed/>
    <w:rsid w:val="008B300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B300E"/>
    <w:rPr>
      <w:b/>
      <w:bCs/>
    </w:rPr>
  </w:style>
  <w:style w:type="character" w:customStyle="1" w:styleId="apple-converted-space">
    <w:name w:val="apple-converted-space"/>
    <w:basedOn w:val="a0"/>
    <w:rsid w:val="008B300E"/>
  </w:style>
</w:styles>
</file>

<file path=word/webSettings.xml><?xml version="1.0" encoding="utf-8"?>
<w:webSettings xmlns:r="http://schemas.openxmlformats.org/officeDocument/2006/relationships" xmlns:w="http://schemas.openxmlformats.org/wordprocessingml/2006/main">
  <w:divs>
    <w:div w:id="50209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915</Words>
  <Characters>5219</Characters>
  <Application>Microsoft Office Word</Application>
  <DocSecurity>0</DocSecurity>
  <Lines>43</Lines>
  <Paragraphs>12</Paragraphs>
  <ScaleCrop>false</ScaleCrop>
  <Company/>
  <LinksUpToDate>false</LinksUpToDate>
  <CharactersWithSpaces>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2017-06-09T07:17:00Z</dcterms:created>
  <dcterms:modified xsi:type="dcterms:W3CDTF">2017-06-09T07:17:00Z</dcterms:modified>
</cp:coreProperties>
</file>