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A46" w:rsidRPr="008A1A46" w:rsidRDefault="008A1A46" w:rsidP="008A1A46">
      <w:pPr>
        <w:widowControl/>
        <w:spacing w:after="240" w:line="300" w:lineRule="atLeast"/>
        <w:jc w:val="center"/>
        <w:rPr>
          <w:rFonts w:ascii="微软雅黑" w:eastAsia="微软雅黑" w:hAnsi="微软雅黑" w:cs="宋体"/>
          <w:color w:val="2C3E50"/>
          <w:kern w:val="0"/>
          <w:sz w:val="18"/>
          <w:szCs w:val="18"/>
        </w:rPr>
      </w:pPr>
      <w:r w:rsidRPr="008A1A46">
        <w:rPr>
          <w:rFonts w:ascii="宋体" w:eastAsia="宋体" w:hAnsi="宋体" w:cs="宋体" w:hint="eastAsia"/>
          <w:color w:val="2C3E50"/>
          <w:kern w:val="0"/>
          <w:sz w:val="44"/>
          <w:szCs w:val="44"/>
        </w:rPr>
        <w:t>定州市公证处</w:t>
      </w:r>
    </w:p>
    <w:p w:rsidR="008A1A46" w:rsidRPr="008A1A46" w:rsidRDefault="008A1A46" w:rsidP="008A1A46">
      <w:pPr>
        <w:widowControl/>
        <w:spacing w:after="240" w:line="300" w:lineRule="atLeast"/>
        <w:jc w:val="center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8A1A46">
        <w:rPr>
          <w:rFonts w:ascii="宋体" w:eastAsia="宋体" w:hAnsi="宋体" w:cs="宋体" w:hint="eastAsia"/>
          <w:color w:val="2C3E50"/>
          <w:kern w:val="0"/>
          <w:sz w:val="44"/>
          <w:szCs w:val="44"/>
        </w:rPr>
        <w:t>2017年预算公开说明</w:t>
      </w:r>
    </w:p>
    <w:p w:rsidR="008A1A46" w:rsidRPr="008A1A46" w:rsidRDefault="008A1A46" w:rsidP="008A1A46">
      <w:pPr>
        <w:widowControl/>
        <w:spacing w:after="240" w:line="30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8A1A46">
        <w:rPr>
          <w:rFonts w:ascii="宋体" w:eastAsia="宋体" w:hAnsi="宋体" w:cs="宋体" w:hint="eastAsia"/>
          <w:color w:val="2C3E50"/>
          <w:kern w:val="0"/>
          <w:szCs w:val="21"/>
        </w:rPr>
        <w:t> </w:t>
      </w:r>
    </w:p>
    <w:p w:rsidR="008A1A46" w:rsidRPr="008A1A46" w:rsidRDefault="008A1A46" w:rsidP="008A1A46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8A1A46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一、本部门职责、机构设置等基本情况</w:t>
      </w:r>
    </w:p>
    <w:p w:rsidR="008A1A46" w:rsidRPr="008A1A46" w:rsidRDefault="008A1A46" w:rsidP="008A1A46">
      <w:pPr>
        <w:widowControl/>
        <w:spacing w:after="240" w:line="555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8A1A46">
        <w:rPr>
          <w:rFonts w:ascii="楷体_GB2312" w:eastAsia="楷体_GB2312" w:hAnsi="微软雅黑" w:cs="宋体" w:hint="eastAsia"/>
          <w:color w:val="2C3E50"/>
          <w:kern w:val="0"/>
          <w:sz w:val="32"/>
          <w:szCs w:val="32"/>
        </w:rPr>
        <w:t>   </w:t>
      </w:r>
      <w:r w:rsidRPr="008A1A46">
        <w:rPr>
          <w:rFonts w:ascii="楷体_GB2312" w:eastAsia="楷体_GB2312" w:hAnsi="微软雅黑" w:cs="宋体" w:hint="eastAsia"/>
          <w:color w:val="2C3E50"/>
          <w:kern w:val="0"/>
          <w:sz w:val="32"/>
          <w:szCs w:val="32"/>
        </w:rPr>
        <w:t>根据法律规定，依法办理国内民事、国内经济的公证及涉外民事、涉外经济的公证；负责管理全市公证机构设置、撤销的审查工作；负责全市公证员年检注册、公证队伍建设、业务培训工作；监督全市公证业务活动；受理公证当事人的申诉并进行复议。</w:t>
      </w:r>
    </w:p>
    <w:p w:rsidR="008A1A46" w:rsidRPr="008A1A46" w:rsidRDefault="008A1A46" w:rsidP="008A1A46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8A1A46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二、部门预算安排总体情况</w:t>
      </w:r>
    </w:p>
    <w:p w:rsidR="008A1A46" w:rsidRPr="008A1A46" w:rsidRDefault="008A1A46" w:rsidP="008A1A46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8A1A46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我部门本年收入35万元，其中：财政拨款35万元；其中:保险费、协会会费5万元，司法公开开支10万元，办公信息化建设10万元，档案信息化建设10万元。</w:t>
      </w:r>
    </w:p>
    <w:p w:rsidR="008A1A46" w:rsidRPr="008A1A46" w:rsidRDefault="008A1A46" w:rsidP="008A1A46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8A1A46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三、机关运行经费安排情况</w:t>
      </w:r>
    </w:p>
    <w:p w:rsidR="008A1A46" w:rsidRPr="008A1A46" w:rsidRDefault="008A1A46" w:rsidP="008A1A46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8A1A46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我部门安排机关运行经费35万元，其中：办公及印刷费</w:t>
      </w:r>
      <w:r w:rsidRPr="008A1A46">
        <w:rPr>
          <w:rFonts w:ascii="仿宋_GB2312" w:eastAsia="仿宋_GB2312" w:hAnsi="微软雅黑" w:cs="宋体" w:hint="eastAsia"/>
          <w:color w:val="2C3E50"/>
          <w:kern w:val="0"/>
          <w:sz w:val="32"/>
        </w:rPr>
        <w:t> </w:t>
      </w:r>
      <w:r w:rsidRPr="008A1A46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25万元、邮电费</w:t>
      </w:r>
      <w:r w:rsidRPr="008A1A46">
        <w:rPr>
          <w:rFonts w:ascii="仿宋_GB2312" w:eastAsia="仿宋_GB2312" w:hAnsi="微软雅黑" w:cs="宋体" w:hint="eastAsia"/>
          <w:color w:val="2C3E50"/>
          <w:kern w:val="0"/>
          <w:sz w:val="32"/>
        </w:rPr>
        <w:t> </w:t>
      </w:r>
      <w:r w:rsidRPr="008A1A46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2万元、差旅费3万元、公务用车运行维护费及其他费用</w:t>
      </w:r>
      <w:r w:rsidRPr="008A1A46">
        <w:rPr>
          <w:rFonts w:ascii="仿宋_GB2312" w:eastAsia="仿宋_GB2312" w:hAnsi="微软雅黑" w:cs="宋体" w:hint="eastAsia"/>
          <w:color w:val="2C3E50"/>
          <w:kern w:val="0"/>
          <w:sz w:val="32"/>
        </w:rPr>
        <w:t> </w:t>
      </w:r>
      <w:r w:rsidRPr="008A1A46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5万元。</w:t>
      </w:r>
    </w:p>
    <w:p w:rsidR="008A1A46" w:rsidRPr="008A1A46" w:rsidRDefault="008A1A46" w:rsidP="008A1A46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8A1A46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四、“三公”经费安排情况</w:t>
      </w:r>
    </w:p>
    <w:p w:rsidR="008A1A46" w:rsidRPr="008A1A46" w:rsidRDefault="00BD51CB" w:rsidP="008101BC">
      <w:pPr>
        <w:widowControl/>
        <w:spacing w:after="240" w:line="27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lastRenderedPageBreak/>
        <w:t>定州市</w:t>
      </w:r>
      <w:r w:rsidR="008101BC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公证处</w:t>
      </w:r>
      <w:r w:rsidR="008101BC" w:rsidRPr="00A40EBA">
        <w:rPr>
          <w:rFonts w:ascii="仿宋_GB2312" w:eastAsia="仿宋_GB2312" w:hAnsi="微软雅黑" w:cs="宋体" w:hint="eastAsia"/>
          <w:color w:val="2C3E50"/>
          <w:spacing w:val="-15"/>
          <w:kern w:val="0"/>
          <w:sz w:val="29"/>
          <w:szCs w:val="29"/>
        </w:rPr>
        <w:t>因公出国（境）费安排0万元。公务用车购置及运行费</w:t>
      </w:r>
      <w:r w:rsidR="008101BC">
        <w:rPr>
          <w:rFonts w:ascii="仿宋_GB2312" w:eastAsia="仿宋_GB2312" w:hAnsi="微软雅黑" w:cs="宋体" w:hint="eastAsia"/>
          <w:color w:val="2C3E50"/>
          <w:spacing w:val="-15"/>
          <w:kern w:val="0"/>
          <w:sz w:val="29"/>
          <w:szCs w:val="29"/>
        </w:rPr>
        <w:t>0</w:t>
      </w:r>
      <w:r w:rsidR="008101BC" w:rsidRPr="00A40EBA">
        <w:rPr>
          <w:rFonts w:ascii="仿宋_GB2312" w:eastAsia="仿宋_GB2312" w:hAnsi="微软雅黑" w:cs="宋体" w:hint="eastAsia"/>
          <w:color w:val="2C3E50"/>
          <w:spacing w:val="-15"/>
          <w:kern w:val="0"/>
          <w:sz w:val="29"/>
          <w:szCs w:val="29"/>
        </w:rPr>
        <w:t>万元，其中：公务用车购置费0万元、公务用车运行维护费</w:t>
      </w:r>
      <w:r w:rsidR="008101BC">
        <w:rPr>
          <w:rFonts w:ascii="仿宋_GB2312" w:eastAsia="仿宋_GB2312" w:hAnsi="微软雅黑" w:cs="宋体" w:hint="eastAsia"/>
          <w:color w:val="2C3E50"/>
          <w:spacing w:val="-15"/>
          <w:kern w:val="0"/>
          <w:sz w:val="29"/>
          <w:szCs w:val="29"/>
        </w:rPr>
        <w:t>0</w:t>
      </w:r>
      <w:r w:rsidR="008101BC" w:rsidRPr="00A40EBA">
        <w:rPr>
          <w:rFonts w:ascii="仿宋_GB2312" w:eastAsia="仿宋_GB2312" w:hAnsi="微软雅黑" w:cs="宋体" w:hint="eastAsia"/>
          <w:color w:val="2C3E50"/>
          <w:spacing w:val="-15"/>
          <w:kern w:val="0"/>
          <w:sz w:val="29"/>
          <w:szCs w:val="29"/>
        </w:rPr>
        <w:t>万元。公务接待费0万元。会议费0万元；培训费0万元。</w:t>
      </w:r>
    </w:p>
    <w:p w:rsidR="008A1A46" w:rsidRPr="008A1A46" w:rsidRDefault="008A1A46" w:rsidP="008A1A46">
      <w:pPr>
        <w:widowControl/>
        <w:spacing w:after="240" w:line="30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8A1A46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   </w:t>
      </w:r>
      <w:r w:rsidRPr="008A1A46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五、绩效预算信息</w:t>
      </w:r>
    </w:p>
    <w:p w:rsidR="008A1A46" w:rsidRPr="008A1A46" w:rsidRDefault="008A1A46" w:rsidP="008A1A46">
      <w:pPr>
        <w:widowControl/>
        <w:spacing w:after="240" w:line="300" w:lineRule="atLeast"/>
        <w:ind w:firstLine="555"/>
        <w:jc w:val="center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8A1A46">
        <w:rPr>
          <w:rFonts w:ascii="方正小标宋_GBK" w:eastAsia="方正小标宋_GBK" w:hAnsi="微软雅黑" w:cs="宋体" w:hint="eastAsia"/>
          <w:color w:val="2C3E50"/>
          <w:kern w:val="0"/>
          <w:sz w:val="32"/>
          <w:szCs w:val="32"/>
        </w:rPr>
        <w:t>部门职责-工作活动绩效目标</w:t>
      </w:r>
    </w:p>
    <w:p w:rsidR="008A1A46" w:rsidRPr="008A1A46" w:rsidRDefault="008A1A46" w:rsidP="008A1A4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240" w:line="30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8A1A46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</w:t>
      </w:r>
    </w:p>
    <w:tbl>
      <w:tblPr>
        <w:tblW w:w="61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8"/>
        <w:gridCol w:w="768"/>
        <w:gridCol w:w="1295"/>
        <w:gridCol w:w="972"/>
        <w:gridCol w:w="991"/>
        <w:gridCol w:w="545"/>
        <w:gridCol w:w="333"/>
        <w:gridCol w:w="320"/>
        <w:gridCol w:w="288"/>
      </w:tblGrid>
      <w:tr w:rsidR="008A1A46" w:rsidRPr="008A1A46" w:rsidTr="008A1A46">
        <w:trPr>
          <w:trHeight w:val="225"/>
        </w:trPr>
        <w:tc>
          <w:tcPr>
            <w:tcW w:w="111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A1A46" w:rsidRPr="008A1A46" w:rsidRDefault="008A1A46" w:rsidP="008A1A4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A1A46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职责活动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A1A46" w:rsidRPr="008A1A46" w:rsidRDefault="008A1A46" w:rsidP="008A1A4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A1A46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年度预算数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A1A46" w:rsidRPr="008A1A46" w:rsidRDefault="008A1A46" w:rsidP="008A1A4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A1A46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内容描述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A1A46" w:rsidRPr="008A1A46" w:rsidRDefault="008A1A46" w:rsidP="008A1A4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A1A46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绩效目标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A1A46" w:rsidRPr="008A1A46" w:rsidRDefault="008A1A46" w:rsidP="008A1A4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A1A46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绩效指标</w:t>
            </w:r>
          </w:p>
        </w:tc>
        <w:tc>
          <w:tcPr>
            <w:tcW w:w="23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A1A46" w:rsidRPr="008A1A46" w:rsidRDefault="008A1A46" w:rsidP="008A1A4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A1A46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评价标准</w:t>
            </w:r>
          </w:p>
        </w:tc>
      </w:tr>
      <w:tr w:rsidR="008A1A46" w:rsidRPr="008A1A46" w:rsidTr="008A1A46">
        <w:trPr>
          <w:trHeight w:val="225"/>
        </w:trPr>
        <w:tc>
          <w:tcPr>
            <w:tcW w:w="111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A1A46" w:rsidRPr="008A1A46" w:rsidRDefault="008A1A46" w:rsidP="008A1A4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A1A46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司法行政管理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A1A46" w:rsidRPr="008A1A46" w:rsidRDefault="008A1A46" w:rsidP="008A1A4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A1A46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35.00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A1A46" w:rsidRPr="008A1A46" w:rsidRDefault="008A1A46" w:rsidP="008A1A4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A1A46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贯彻落实国家司法行政工作方针政策；拟订有关规章，制定全县司法行政中长期规划并组织实施。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A1A46" w:rsidRPr="008A1A46" w:rsidRDefault="008A1A46" w:rsidP="008A1A4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A1A46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提升全县司法行政管理水平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A1A46" w:rsidRPr="008A1A46" w:rsidRDefault="008A1A46" w:rsidP="008A1A4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A1A46" w:rsidRPr="008A1A46" w:rsidRDefault="008A1A46" w:rsidP="008A1A4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A1A46" w:rsidRPr="008A1A46" w:rsidRDefault="008A1A46" w:rsidP="008A1A4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A1A46" w:rsidRPr="008A1A46" w:rsidRDefault="008A1A46" w:rsidP="008A1A4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A1A46" w:rsidRPr="008A1A46" w:rsidRDefault="008A1A46" w:rsidP="008A1A4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8A1A46" w:rsidRPr="008A1A46" w:rsidTr="008A1A46">
        <w:trPr>
          <w:trHeight w:val="225"/>
        </w:trPr>
        <w:tc>
          <w:tcPr>
            <w:tcW w:w="111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A1A46" w:rsidRPr="008A1A46" w:rsidRDefault="008A1A46" w:rsidP="008A1A4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A1A46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 xml:space="preserve">　　律师公证管理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A1A46" w:rsidRPr="008A1A46" w:rsidRDefault="008A1A46" w:rsidP="008A1A4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A1A46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35.00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A1A46" w:rsidRPr="008A1A46" w:rsidRDefault="008A1A46" w:rsidP="008A1A4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A1A46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开展律师公证工作并承担相应责任。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A1A46" w:rsidRPr="008A1A46" w:rsidRDefault="008A1A46" w:rsidP="008A1A4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A1A46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充分发挥法律服务职能，规范律师、公证行业管理。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A1A46" w:rsidRPr="008A1A46" w:rsidRDefault="008A1A46" w:rsidP="008A1A4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A1A46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机构年检率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A1A46" w:rsidRPr="008A1A46" w:rsidRDefault="008A1A46" w:rsidP="008A1A4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A1A46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≥99%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A1A46" w:rsidRPr="008A1A46" w:rsidRDefault="008A1A46" w:rsidP="008A1A4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A1A46" w:rsidRPr="008A1A46" w:rsidRDefault="008A1A46" w:rsidP="008A1A4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A1A46" w:rsidRPr="008A1A46" w:rsidRDefault="008A1A46" w:rsidP="008A1A4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8A1A46" w:rsidRPr="008A1A46" w:rsidTr="008A1A46">
        <w:trPr>
          <w:trHeight w:val="225"/>
        </w:trPr>
        <w:tc>
          <w:tcPr>
            <w:tcW w:w="111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A1A46" w:rsidRPr="008A1A46" w:rsidRDefault="008A1A46" w:rsidP="008A1A4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A1A46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司法行政管</w:t>
            </w:r>
            <w:r w:rsidRPr="008A1A46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lastRenderedPageBreak/>
              <w:t>理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A1A46" w:rsidRPr="008A1A46" w:rsidRDefault="008A1A46" w:rsidP="008A1A4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A1A46" w:rsidRPr="008A1A46" w:rsidRDefault="008A1A46" w:rsidP="008A1A4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A1A46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贯彻落实国家司法行政工作方针政策；拟订有关规章，制定全县司法</w:t>
            </w:r>
            <w:r w:rsidRPr="008A1A46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lastRenderedPageBreak/>
              <w:t>行政中长期规划并组织实施。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A1A46" w:rsidRPr="008A1A46" w:rsidRDefault="008A1A46" w:rsidP="008A1A4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A1A46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lastRenderedPageBreak/>
              <w:t>提升全县司法行政管理水平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A1A46" w:rsidRPr="008A1A46" w:rsidRDefault="008A1A46" w:rsidP="008A1A4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A1A46" w:rsidRPr="008A1A46" w:rsidRDefault="008A1A46" w:rsidP="008A1A4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A1A46" w:rsidRPr="008A1A46" w:rsidRDefault="008A1A46" w:rsidP="008A1A4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A1A46" w:rsidRPr="008A1A46" w:rsidRDefault="008A1A46" w:rsidP="008A1A4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A1A46" w:rsidRPr="008A1A46" w:rsidRDefault="008A1A46" w:rsidP="008A1A4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8A1A46" w:rsidRPr="008A1A46" w:rsidTr="008A1A46">
        <w:trPr>
          <w:trHeight w:val="225"/>
        </w:trPr>
        <w:tc>
          <w:tcPr>
            <w:tcW w:w="111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A1A46" w:rsidRPr="008A1A46" w:rsidRDefault="008A1A46" w:rsidP="008A1A4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A1A46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lastRenderedPageBreak/>
              <w:t xml:space="preserve">　　律师公证管理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A1A46" w:rsidRPr="008A1A46" w:rsidRDefault="008A1A46" w:rsidP="008A1A4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A1A46" w:rsidRPr="008A1A46" w:rsidRDefault="008A1A46" w:rsidP="008A1A4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A1A46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开展律师公证工作并承担相应责任。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A1A46" w:rsidRPr="008A1A46" w:rsidRDefault="008A1A46" w:rsidP="008A1A4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A1A46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充分发挥法律服务职能，规范律师、公证行业管理。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A1A46" w:rsidRPr="008A1A46" w:rsidRDefault="008A1A46" w:rsidP="008A1A4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A1A46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年检机构满意率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A1A46" w:rsidRPr="008A1A46" w:rsidRDefault="008A1A46" w:rsidP="008A1A4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A1A46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≥95%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A1A46" w:rsidRPr="008A1A46" w:rsidRDefault="008A1A46" w:rsidP="008A1A4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A1A46" w:rsidRPr="008A1A46" w:rsidRDefault="008A1A46" w:rsidP="008A1A4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A1A46" w:rsidRPr="008A1A46" w:rsidRDefault="008A1A46" w:rsidP="008A1A4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8A1A46" w:rsidRPr="008A1A46" w:rsidTr="008A1A46">
        <w:trPr>
          <w:trHeight w:val="225"/>
        </w:trPr>
        <w:tc>
          <w:tcPr>
            <w:tcW w:w="111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A1A46" w:rsidRPr="008A1A46" w:rsidRDefault="008A1A46" w:rsidP="008A1A4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A1A46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司法行政管理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A1A46" w:rsidRPr="008A1A46" w:rsidRDefault="008A1A46" w:rsidP="008A1A4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A1A46" w:rsidRPr="008A1A46" w:rsidRDefault="008A1A46" w:rsidP="008A1A4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A1A46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贯彻落实国家司法行政工作方针政策；拟订有关规章，制定全县司法行政中长期规划并组织实施。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A1A46" w:rsidRPr="008A1A46" w:rsidRDefault="008A1A46" w:rsidP="008A1A4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A1A46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提升全县司法行政管理水平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A1A46" w:rsidRPr="008A1A46" w:rsidRDefault="008A1A46" w:rsidP="008A1A4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A1A46" w:rsidRPr="008A1A46" w:rsidRDefault="008A1A46" w:rsidP="008A1A4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A1A46" w:rsidRPr="008A1A46" w:rsidRDefault="008A1A46" w:rsidP="008A1A4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A1A46" w:rsidRPr="008A1A46" w:rsidRDefault="008A1A46" w:rsidP="008A1A4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A1A46" w:rsidRPr="008A1A46" w:rsidRDefault="008A1A46" w:rsidP="008A1A4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8A1A46" w:rsidRPr="008A1A46" w:rsidTr="008A1A46">
        <w:trPr>
          <w:trHeight w:val="225"/>
        </w:trPr>
        <w:tc>
          <w:tcPr>
            <w:tcW w:w="111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A1A46" w:rsidRPr="008A1A46" w:rsidRDefault="008A1A46" w:rsidP="008A1A4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A1A46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 xml:space="preserve">　　律师公证管理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A1A46" w:rsidRPr="008A1A46" w:rsidRDefault="008A1A46" w:rsidP="008A1A4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A1A46" w:rsidRPr="008A1A46" w:rsidRDefault="008A1A46" w:rsidP="008A1A4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A1A46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开展律师公证工作并承担相应责任。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A1A46" w:rsidRPr="008A1A46" w:rsidRDefault="008A1A46" w:rsidP="008A1A4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A1A46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充分发挥法律服务职能，规范律师、公证行业管理。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A1A46" w:rsidRPr="008A1A46" w:rsidRDefault="008A1A46" w:rsidP="008A1A4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A1A46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提供法律咨询数量（宗）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A1A46" w:rsidRPr="008A1A46" w:rsidRDefault="008A1A46" w:rsidP="008A1A4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8A1A46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≥50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A1A46" w:rsidRPr="008A1A46" w:rsidRDefault="008A1A46" w:rsidP="008A1A4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A1A46" w:rsidRPr="008A1A46" w:rsidRDefault="008A1A46" w:rsidP="008A1A4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A1A46" w:rsidRPr="008A1A46" w:rsidRDefault="008A1A46" w:rsidP="008A1A46">
            <w:pPr>
              <w:widowControl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</w:tbl>
    <w:p w:rsidR="008A1A46" w:rsidRPr="008A1A46" w:rsidRDefault="008A1A46" w:rsidP="008A1A46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8A1A46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</w:t>
      </w:r>
    </w:p>
    <w:p w:rsidR="008A1A46" w:rsidRPr="008A1A46" w:rsidRDefault="008A1A46" w:rsidP="008A1A46">
      <w:pPr>
        <w:widowControl/>
        <w:spacing w:after="240" w:line="300" w:lineRule="atLeast"/>
        <w:ind w:firstLine="630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8A1A46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六、政府采购预算情况</w:t>
      </w:r>
    </w:p>
    <w:p w:rsidR="008A1A46" w:rsidRPr="008A1A46" w:rsidRDefault="008A1A46" w:rsidP="008A1A46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8A1A46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  </w:t>
      </w:r>
      <w:r w:rsidRPr="008A1A46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没有政府采购预算情况</w:t>
      </w:r>
    </w:p>
    <w:p w:rsidR="008A1A46" w:rsidRPr="008A1A46" w:rsidRDefault="008A1A46" w:rsidP="008A1A46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8A1A46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七、国有资产信息</w:t>
      </w:r>
    </w:p>
    <w:p w:rsidR="008A1A46" w:rsidRPr="008A1A46" w:rsidRDefault="008A1A46" w:rsidP="008A1A46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8A1A46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 </w:t>
      </w:r>
      <w:r w:rsidRPr="008A1A46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本单位上年末固定资产总额30.27万元，其他固定资产30.27万元,我单位没有车辆，没有房屋。</w:t>
      </w:r>
    </w:p>
    <w:p w:rsidR="008A1A46" w:rsidRPr="008A1A46" w:rsidRDefault="008A1A46" w:rsidP="008A1A46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8A1A46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lastRenderedPageBreak/>
        <w:t>八、名词解释</w:t>
      </w:r>
    </w:p>
    <w:p w:rsidR="008A1A46" w:rsidRPr="008A1A46" w:rsidRDefault="008A1A46" w:rsidP="008A1A46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8A1A46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“三公经费”指因公出国（境）费、公务用车购置及运行费和公务接待费。</w:t>
      </w:r>
    </w:p>
    <w:p w:rsidR="008A1A46" w:rsidRPr="008A1A46" w:rsidRDefault="008A1A46" w:rsidP="008A1A46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8A1A46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九、其他需说明的事项</w:t>
      </w:r>
    </w:p>
    <w:p w:rsidR="008A1A46" w:rsidRPr="008A1A46" w:rsidRDefault="008A1A46" w:rsidP="008A1A46">
      <w:pPr>
        <w:widowControl/>
        <w:spacing w:after="240" w:line="30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8A1A46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单位没有无政府性基金预算和国有资本经营预算。</w:t>
      </w:r>
    </w:p>
    <w:p w:rsidR="00863AFB" w:rsidRPr="008A1A46" w:rsidRDefault="00863AFB"/>
    <w:sectPr w:rsidR="00863AFB" w:rsidRPr="008A1A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3AFB" w:rsidRDefault="00863AFB" w:rsidP="008A1A46">
      <w:r>
        <w:separator/>
      </w:r>
    </w:p>
  </w:endnote>
  <w:endnote w:type="continuationSeparator" w:id="1">
    <w:p w:rsidR="00863AFB" w:rsidRDefault="00863AFB" w:rsidP="008A1A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书宋_GBK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3AFB" w:rsidRDefault="00863AFB" w:rsidP="008A1A46">
      <w:r>
        <w:separator/>
      </w:r>
    </w:p>
  </w:footnote>
  <w:footnote w:type="continuationSeparator" w:id="1">
    <w:p w:rsidR="00863AFB" w:rsidRDefault="00863AFB" w:rsidP="008A1A4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1A46"/>
    <w:rsid w:val="008101BC"/>
    <w:rsid w:val="00863AFB"/>
    <w:rsid w:val="008A1A46"/>
    <w:rsid w:val="00BD5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1A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1A4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1A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1A46"/>
    <w:rPr>
      <w:sz w:val="18"/>
      <w:szCs w:val="18"/>
    </w:rPr>
  </w:style>
  <w:style w:type="paragraph" w:styleId="a5">
    <w:name w:val="Normal (Web)"/>
    <w:basedOn w:val="a"/>
    <w:uiPriority w:val="99"/>
    <w:unhideWhenUsed/>
    <w:rsid w:val="008A1A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A1A46"/>
  </w:style>
  <w:style w:type="character" w:styleId="a6">
    <w:name w:val="Strong"/>
    <w:basedOn w:val="a0"/>
    <w:uiPriority w:val="22"/>
    <w:qFormat/>
    <w:rsid w:val="008A1A4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4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2017-06-13T08:31:00Z</dcterms:created>
  <dcterms:modified xsi:type="dcterms:W3CDTF">2017-06-13T09:37:00Z</dcterms:modified>
</cp:coreProperties>
</file>