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产品说明书</w:t>
      </w:r>
    </w:p>
    <w:p>
      <w:pPr>
        <w:tabs>
          <w:tab w:val="left" w:pos="6255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智能数据主机（Intelligent Data Host，简称IDH）是一种集电源控制管理、分路电量采集、视频安防监控、多路信号数据采集、多路继电控制、输入输出控制、数据智能管理为一体的综合智能管理系统。IDT以ARM平台为核心，综综合应用自动控制、网络通信、人工智能等技术实现了对电源开关、监控视频、传感信息的智能管理，并能与外部设备进行联动控制，以实现监控系统安全、可靠、稳定的运行。</w:t>
      </w:r>
      <w:bookmarkStart w:id="0" w:name="_GoBack"/>
      <w:bookmarkEnd w:id="0"/>
    </w:p>
    <w:p>
      <w:pPr>
        <w:pStyle w:val="3"/>
        <w:spacing w:line="360" w:lineRule="auto"/>
        <w:ind w:firstLine="480" w:firstLineChars="200"/>
        <w:rPr>
          <w:rFonts w:hint="eastAsia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IDH在结构上采用标准1U机架设计，结构简单、安装方便、组配系统灵活，内部进行防雷、防浪涌设计，能有效保护负载设备的安全运行。处理器采用MT7628，系统响应速度快，运行安全稳定。终端面板采用液晶显示屏显示，界面美观大方，具有更好的人机交互体验。配套客户端管理软件，实现系统的远程智能管理。</w:t>
      </w:r>
    </w:p>
    <w:p>
      <w:pPr>
        <w:tabs>
          <w:tab w:val="left" w:pos="6255"/>
        </w:tabs>
        <w:spacing w:line="360" w:lineRule="auto"/>
        <w:ind w:firstLine="480" w:firstLineChars="200"/>
        <w:rPr>
          <w:rFonts w:ascii="宋体" w:hAnsi="宋体"/>
          <w:sz w:val="24"/>
        </w:rPr>
      </w:pPr>
      <w:r>
        <w:rPr>
          <w:rFonts w:hint="eastAsia" w:ascii="宋体" w:hAnsi="宋体"/>
          <w:sz w:val="24"/>
        </w:rPr>
        <w:t>1UIDH的主要功能有：8路电源输出的开关控制，对输出电压、电流实时监测，按用户需要定时启动关闭，并进行超限报警；8路高清视频接入功能，可以对使用场景进行实时监控、语音对讲、移动侦测报警；10路模拟量输入，可接外接温度、烟感、压力、流量等外部传感器，并进行报警提示和联动报警控制；2路干接点、2继电器输出，可利用低压开关来对设备开关控制，如交换机、服务器、存储设备、投影机，电动屏幕、电动窗帘、电动吊架等；提供以太网、WiFi、RS485等通信通功能，可进行组网使用构成大型监控系统。</w:t>
      </w:r>
    </w:p>
    <w:p>
      <w:pPr>
        <w:tabs>
          <w:tab w:val="left" w:pos="6255"/>
        </w:tabs>
        <w:spacing w:line="360" w:lineRule="auto"/>
        <w:ind w:firstLine="480" w:firstLineChars="200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1UIDH能应用于各个行业的智能监控，为大多数系统集成商和自动化公司、无人值守应用场景所采用，是一种具有极高性价比、稳定可靠的智能化监控管理平台。</w:t>
      </w:r>
    </w:p>
    <w:p>
      <w:pPr>
        <w:tabs>
          <w:tab w:val="left" w:pos="6255"/>
        </w:tabs>
        <w:spacing w:line="360" w:lineRule="auto"/>
        <w:ind w:firstLine="480" w:firstLineChars="200"/>
        <w:rPr>
          <w:rFonts w:hint="eastAsia"/>
          <w:sz w:val="24"/>
        </w:rPr>
      </w:pPr>
      <w:r>
        <w:rPr>
          <w:rFonts w:hint="eastAsia" w:hAnsi="宋体"/>
          <w:sz w:val="24"/>
          <w:highlight w:val="yellow"/>
        </w:rPr>
        <w:t>注：可根据用户需求的不同随时更改继电器，干节点，模拟量的接口数量。</w:t>
      </w:r>
    </w:p>
    <w:p>
      <w:pPr>
        <w:numPr>
          <w:ilvl w:val="0"/>
          <w:numId w:val="1"/>
        </w:numPr>
        <w:rPr>
          <w:rStyle w:val="6"/>
        </w:rPr>
      </w:pPr>
      <w:r>
        <w:rPr>
          <w:rStyle w:val="6"/>
        </w:rPr>
        <w:t>1uIDH</w:t>
      </w:r>
      <w:r>
        <w:rPr>
          <w:rStyle w:val="6"/>
          <w:rFonts w:hint="eastAsia"/>
        </w:rPr>
        <w:t>产品外观：</w:t>
      </w:r>
    </w:p>
    <w:p>
      <w:pPr>
        <w:tabs>
          <w:tab w:val="left" w:pos="6255"/>
        </w:tabs>
        <w:spacing w:line="360" w:lineRule="auto"/>
        <w:ind w:left="420"/>
        <w:jc w:val="left"/>
        <w:rPr>
          <w:rFonts w:hint="eastAsia" w:hAnsi="宋体"/>
          <w:b/>
          <w:sz w:val="24"/>
        </w:rPr>
      </w:pPr>
    </w:p>
    <w:p>
      <w:pPr>
        <w:tabs>
          <w:tab w:val="left" w:pos="6255"/>
        </w:tabs>
        <w:spacing w:line="360" w:lineRule="auto"/>
        <w:ind w:left="420"/>
        <w:rPr>
          <w:rFonts w:hAnsi="宋体"/>
          <w:b/>
          <w:sz w:val="24"/>
        </w:rPr>
      </w:pP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290195</wp:posOffset>
            </wp:positionH>
            <wp:positionV relativeFrom="paragraph">
              <wp:posOffset>2394585</wp:posOffset>
            </wp:positionV>
            <wp:extent cx="4227195" cy="2622550"/>
            <wp:effectExtent l="0" t="0" r="9525" b="13970"/>
            <wp:wrapSquare wrapText="left"/>
            <wp:docPr id="2" name="图片 3" descr="C:\Users\Administrator\Desktop\微信图片_20190612090238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3" descr="C:\Users\Administrator\Desktop\微信图片_20190612090238_副本.jpg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27195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Ansi="宋体"/>
          <w:b/>
          <w:sz w:val="24"/>
        </w:rPr>
        <w:drawing>
          <wp:inline distT="0" distB="0" distL="114300" distR="114300">
            <wp:extent cx="4125595" cy="2553970"/>
            <wp:effectExtent l="0" t="0" r="4445" b="6350"/>
            <wp:docPr id="3" name="图片 2" descr="C:\Users\Administrator\Desktop\微信图片_20190612090252_副本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2" descr="C:\Users\Administrator\Desktop\微信图片_20190612090252_副本.jpg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25595" cy="2553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6255"/>
        </w:tabs>
        <w:spacing w:line="360" w:lineRule="auto"/>
        <w:ind w:left="420"/>
        <w:rPr>
          <w:rFonts w:hAnsi="宋体"/>
          <w:b/>
          <w:sz w:val="24"/>
        </w:rPr>
      </w:pPr>
    </w:p>
    <w:p>
      <w:pPr>
        <w:pStyle w:val="2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产品优势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电源管理：8路独立电源电量采集，开关控制，总容量5.5KVA，单路AC220V，5A，可实现电压电流实时监控、报警联动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策略管理：可对每路电源通道的开关进行定时设置，每天，每周，每月，每年的任何时间都可以对其进行定时的开关。</w:t>
      </w:r>
    </w:p>
    <w:p>
      <w:pPr>
        <w:pStyle w:val="7"/>
        <w:numPr>
          <w:ilvl w:val="0"/>
          <w:numId w:val="2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视频管理：8路视频监控输入，视频存储、移动侦测、报警联动</w:t>
      </w:r>
    </w:p>
    <w:p>
      <w:pPr>
        <w:spacing w:line="360" w:lineRule="auto"/>
        <w:rPr>
          <w:rFonts w:hint="eastAsia" w:ascii="宋体" w:hAnsi="宋体"/>
          <w:sz w:val="24"/>
        </w:rPr>
      </w:pPr>
      <w:r>
        <w:rPr>
          <w:rFonts w:hint="eastAsia" w:ascii="宋体" w:hAnsi="宋体"/>
          <w:sz w:val="24"/>
        </w:rPr>
        <w:t>报警控制：内置智能控制算法、可通过以太网、RS485等对设备进行远程控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制；能对电源参数、视频画面、传感器信息进行分析监控，并能进行报警提示并和外部设备联动控制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数据管理：对运行数据和操作动作进行存储记录，并能进行历史数据的查询、分析及报表等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数据处理：对传感器传来的数据进行处理分析，对采集的数据信号做出应有的反应，包括远程传输，设备动作等。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数据传输：通过网口可对连接网络的设备进行远程操控，远程监视，远程修改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数据连接：通过TCP/IP协议把智能数据主机信息发送到使用者手中，保证用户对设备的状态的了解，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10路模拟量输入，可接受0-5V或4-20mA的数据，可以外接传感器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2路干接点、2继电器输出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12V1A大电流输出，可给外部需要12V大电源设备进行供电。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Wifi连接控制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可对单路或多路电源通道进行开关控制。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定时上电、顺序上电、顺序断电。</w:t>
      </w:r>
    </w:p>
    <w:p>
      <w:pPr>
        <w:pStyle w:val="7"/>
        <w:numPr>
          <w:ilvl w:val="0"/>
          <w:numId w:val="1"/>
        </w:numPr>
        <w:spacing w:line="360" w:lineRule="auto"/>
        <w:ind w:firstLineChars="0"/>
        <w:rPr>
          <w:rFonts w:ascii="宋体" w:hAnsi="宋体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技术参数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产品型号：ACP10810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电源输出：总容量5.5KVA，8路独立电源开关控制，8路供电输出，单路输出AC220V，5A，最大冲击电流&lt;10A，新国标接口，满足GB2099.3-2008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视频输入：8路高清视频监控接入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模拟输入：5路0~5V电压模拟量输入，5路4~20mA电流模拟量输入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继电器输出：2路继电器输出，12V，1A；2路干节点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网络接口：10个以太网接口，10/100M自适应</w:t>
      </w:r>
    </w:p>
    <w:p>
      <w:pPr>
        <w:pStyle w:val="7"/>
        <w:numPr>
          <w:ilvl w:val="0"/>
          <w:numId w:val="3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无线连接：wifi连接控制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直流输出：12V，1A，输出电压精度±1%，纹波150mV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交流输入：190～245VAC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工作温度：-10～+50℃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安规认证：通过UL60950-1，CE: 低电压指令</w:t>
      </w:r>
    </w:p>
    <w:p>
      <w:pPr>
        <w:pStyle w:val="7"/>
        <w:numPr>
          <w:ilvl w:val="0"/>
          <w:numId w:val="4"/>
        </w:numPr>
        <w:spacing w:line="360" w:lineRule="auto"/>
        <w:ind w:firstLineChars="0"/>
        <w:rPr>
          <w:rFonts w:hint="eastAsia" w:ascii="宋体" w:hAnsi="宋体"/>
          <w:sz w:val="24"/>
          <w:szCs w:val="24"/>
        </w:rPr>
      </w:pPr>
      <w:r>
        <w:rPr>
          <w:rFonts w:hint="eastAsia" w:ascii="宋体" w:hAnsi="宋体"/>
          <w:sz w:val="24"/>
          <w:szCs w:val="24"/>
        </w:rPr>
        <w:t>电磁兼容：发射：EN55022(CISPR22) Class A；抗干扰：EN61000-4-2, 3, 4, 5, 6, 8, 11，ENV50204，EN55024，A级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8A450E"/>
    <w:multiLevelType w:val="multilevel"/>
    <w:tmpl w:val="178A450E"/>
    <w:lvl w:ilvl="0" w:tentative="0">
      <w:start w:val="1"/>
      <w:numFmt w:val="bullet"/>
      <w:lvlText w:val="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4A2B2211"/>
    <w:multiLevelType w:val="multilevel"/>
    <w:tmpl w:val="4A2B2211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>
    <w:nsid w:val="59235747"/>
    <w:multiLevelType w:val="multilevel"/>
    <w:tmpl w:val="59235747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>
    <w:nsid w:val="68AA7CEC"/>
    <w:multiLevelType w:val="multilevel"/>
    <w:tmpl w:val="68AA7CEC"/>
    <w:lvl w:ilvl="0" w:tentative="0">
      <w:start w:val="1"/>
      <w:numFmt w:val="bullet"/>
      <w:lvlText w:val=""/>
      <w:lvlJc w:val="left"/>
      <w:pPr>
        <w:tabs>
          <w:tab w:val="left" w:pos="420"/>
        </w:tabs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tabs>
          <w:tab w:val="left" w:pos="840"/>
        </w:tabs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tabs>
          <w:tab w:val="left" w:pos="1260"/>
        </w:tabs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8181E97"/>
    <w:rsid w:val="2D92352A"/>
    <w:rsid w:val="50BA3A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qFormat="1"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link w:val="6"/>
    <w:qFormat/>
    <w:uiPriority w:val="0"/>
    <w:pPr>
      <w:keepNext/>
      <w:keepLines/>
      <w:widowControl/>
      <w:adjustRightInd w:val="0"/>
      <w:snapToGrid w:val="0"/>
      <w:spacing w:before="260" w:after="260" w:line="415" w:lineRule="auto"/>
      <w:jc w:val="left"/>
      <w:outlineLvl w:val="1"/>
    </w:pPr>
    <w:rPr>
      <w:rFonts w:ascii="Calibri Light" w:hAnsi="Calibri Light" w:cs="宋体"/>
      <w:b/>
      <w:bCs/>
      <w:kern w:val="0"/>
      <w:sz w:val="32"/>
      <w:szCs w:val="32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annotation text"/>
    <w:basedOn w:val="1"/>
    <w:qFormat/>
    <w:uiPriority w:val="0"/>
    <w:pPr>
      <w:jc w:val="left"/>
    </w:pPr>
    <w:rPr>
      <w:rFonts w:ascii="Calibri" w:hAnsi="Calibri"/>
      <w:szCs w:val="22"/>
    </w:rPr>
  </w:style>
  <w:style w:type="character" w:customStyle="1" w:styleId="6">
    <w:name w:val="标题 2 Char1"/>
    <w:basedOn w:val="5"/>
    <w:link w:val="2"/>
    <w:locked/>
    <w:uiPriority w:val="0"/>
    <w:rPr>
      <w:rFonts w:ascii="Calibri Light" w:hAnsi="Calibri Light" w:cs="宋体"/>
      <w:b/>
      <w:bCs/>
      <w:kern w:val="0"/>
      <w:sz w:val="32"/>
      <w:szCs w:val="32"/>
    </w:rPr>
  </w:style>
  <w:style w:type="paragraph" w:customStyle="1" w:styleId="7">
    <w:name w:val="List Paragraph"/>
    <w:basedOn w:val="1"/>
    <w:uiPriority w:val="0"/>
    <w:pPr>
      <w:ind w:firstLine="420" w:firstLineChars="200"/>
    </w:pPr>
    <w:rPr>
      <w:rFonts w:ascii="Calibri" w:hAnsi="Calibri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644</Words>
  <Characters>690</Characters>
  <Lines>0</Lines>
  <Paragraphs>0</Paragraphs>
  <TotalTime>0</TotalTime>
  <ScaleCrop>false</ScaleCrop>
  <LinksUpToDate>false</LinksUpToDate>
  <CharactersWithSpaces>692</CharactersWithSpaces>
  <Application>WPS Office_11.1.0.9305_F1E327BC-269C-435d-A152-05C5408002CA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79153</dc:creator>
  <cp:lastModifiedBy>我永远爱四宫辉夜</cp:lastModifiedBy>
  <dcterms:modified xsi:type="dcterms:W3CDTF">2019-12-08T06:00:38Z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