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/>
        </w:rPr>
        <w:t>ImmoLogik - Kurzreport Findings</w:t>
      </w:r>
    </w:p>
    <w:p>
      <w:pPr>
        <w:spacing w:after="240"/>
      </w:pPr>
      <w:r>
        <w:rPr>
          <w:color w:val="595959"/>
          <w:sz w:val="24"/>
        </w:rPr>
        <w:t>Kompakte Einschaetzung des aktuellen Projektstands und Abgleich mit belegten Fakten.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2F4F7"/>
          </w:tcPr>
          <w:p>
            <w:r>
              <w:rPr>
                <w:b/>
              </w:rPr>
              <w:t>Datum</w:t>
            </w:r>
          </w:p>
        </w:tc>
        <w:tc>
          <w:tcPr>
            <w:tcW w:type="dxa" w:w="4680"/>
          </w:tcPr>
          <w:p>
            <w:r>
              <w:t>13.05.2026</w:t>
            </w:r>
          </w:p>
        </w:tc>
      </w:tr>
      <w:tr>
        <w:tc>
          <w:tcPr>
            <w:tcW w:type="dxa" w:w="4680"/>
            <w:shd w:fill="F2F4F7"/>
          </w:tcPr>
          <w:p>
            <w:r>
              <w:rPr>
                <w:b/>
              </w:rPr>
              <w:t>Projekt</w:t>
            </w:r>
          </w:p>
        </w:tc>
        <w:tc>
          <w:tcPr>
            <w:tcW w:type="dxa" w:w="4680"/>
          </w:tcPr>
          <w:p>
            <w:r>
              <w:t>ImmoLogik</w:t>
            </w:r>
          </w:p>
        </w:tc>
      </w:tr>
      <w:tr>
        <w:tc>
          <w:tcPr>
            <w:tcW w:type="dxa" w:w="4680"/>
            <w:shd w:fill="F2F4F7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680"/>
          </w:tcPr>
          <w:p>
            <w:r>
              <w:t>Build und Tests gruen; betriebliche Haertung offen</w:t>
            </w:r>
          </w:p>
        </w:tc>
      </w:tr>
      <w:tr>
        <w:tc>
          <w:tcPr>
            <w:tcW w:type="dxa" w:w="4680"/>
            <w:shd w:fill="F2F4F7"/>
          </w:tcPr>
          <w:p>
            <w:r>
              <w:rPr>
                <w:b/>
              </w:rPr>
              <w:t>Basis</w:t>
            </w:r>
          </w:p>
        </w:tc>
        <w:tc>
          <w:tcPr>
            <w:tcW w:type="dxa" w:w="4680"/>
          </w:tcPr>
          <w:p>
            <w:r>
              <w:t>Repository-Pruefung, Build, Tests, Prisma-Validierung und Docker-Status</w:t>
            </w:r>
          </w:p>
        </w:tc>
      </w:tr>
    </w:tbl>
    <w:p/>
    <w:p>
      <w:pPr>
        <w:pStyle w:val="Heading1"/>
      </w:pPr>
      <w:r>
        <w:t>Kurzfazit</w:t>
      </w:r>
    </w:p>
    <w:p>
      <w:r>
        <w:rPr>
          <w:b/>
          <w:color w:val="1F4D78"/>
        </w:rPr>
        <w:t xml:space="preserve">Gesamtbild: </w:t>
      </w:r>
      <w:r>
        <w:t>ImmoLogik ist kein reiner Prototyp mehr. Es gibt echte Persistenzpfade, API-Module, Frontend-Services und eine laufende lokale Infrastruktur. Der Stand ist ein wachsender Eigenbetriebs-MVP, aber noch nicht produktionshart.</w:t>
      </w:r>
    </w:p>
    <w:p>
      <w:pPr>
        <w:pStyle w:val="Heading1"/>
      </w:pPr>
      <w:r>
        <w:t>Belegte Pruefergebnisse</w:t>
      </w:r>
    </w:p>
    <w:p>
      <w:pPr>
        <w:pStyle w:val="ListBullet"/>
        <w:spacing w:after="80"/>
      </w:pPr>
      <w:r>
        <w:t>Build erfolgreich fuer API und Web.</w:t>
      </w:r>
    </w:p>
    <w:p>
      <w:pPr>
        <w:pStyle w:val="ListBullet"/>
        <w:spacing w:after="80"/>
      </w:pPr>
      <w:r>
        <w:t>Tests erfolgreich: API 70 Tests, Web 87 Tests.</w:t>
      </w:r>
    </w:p>
    <w:p>
      <w:pPr>
        <w:pStyle w:val="ListBullet"/>
        <w:spacing w:after="80"/>
      </w:pPr>
      <w:r>
        <w:t>Prisma-Schema ist gueltig.</w:t>
      </w:r>
    </w:p>
    <w:p>
      <w:pPr>
        <w:pStyle w:val="ListBullet"/>
        <w:spacing w:after="80"/>
      </w:pPr>
      <w:r>
        <w:t>Docker-Infrastruktur laeuft lokal: Postgres healthy, MinIO aktiv.</w:t>
      </w:r>
    </w:p>
    <w:p>
      <w:pPr>
        <w:pStyle w:val="ListBullet"/>
        <w:spacing w:after="80"/>
      </w:pPr>
      <w:r>
        <w:t>Git-Arbeitsstand ist stark veraendert und noch nicht releasefaehig.</w:t>
      </w:r>
    </w:p>
    <w:p>
      <w:pPr>
        <w:pStyle w:val="Heading1"/>
      </w:pPr>
      <w:r>
        <w:t>Wichtigste Findings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</w:rPr>
              <w:t>Thema</w:t>
            </w:r>
          </w:p>
        </w:tc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</w:rPr>
              <w:t>Finding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</w:rPr>
              <w:t>Bewertung</w:t>
            </w:r>
          </w:p>
        </w:tc>
      </w:tr>
      <w:tr>
        <w:tc>
          <w:tcPr>
            <w:tcW w:type="dxa" w:w="3120"/>
          </w:tcPr>
          <w:p>
            <w:r>
              <w:t>Nebenkosten</w:t>
            </w:r>
          </w:p>
        </w:tc>
        <w:tc>
          <w:tcPr>
            <w:tcW w:type="dxa" w:w="3120"/>
          </w:tcPr>
          <w:p>
            <w:r>
              <w:t>Der alte Statusreport ist hier veraltet: API, Prisma-Modell und Frontend-Service fuer Utility Statements sind inzwischen vorhanden.</w:t>
            </w:r>
          </w:p>
        </w:tc>
        <w:tc>
          <w:tcPr>
            <w:tcW w:type="dxa" w:w="3120"/>
          </w:tcPr>
          <w:p>
            <w:r>
              <w:t>Positiv / aktualisiert</w:t>
            </w:r>
          </w:p>
        </w:tc>
      </w:tr>
      <w:tr>
        <w:tc>
          <w:tcPr>
            <w:tcW w:type="dxa" w:w="3120"/>
          </w:tcPr>
          <w:p>
            <w:r>
              <w:t>Auth</w:t>
            </w:r>
          </w:p>
        </w:tc>
        <w:tc>
          <w:tcPr>
            <w:tcW w:type="dxa" w:w="3120"/>
          </w:tcPr>
          <w:p>
            <w:r>
              <w:t>Entra-Modus ist noch nicht produktiv nutzbar, weil echte JWT-Validierung bewusst als TODO blockiert.</w:t>
            </w:r>
          </w:p>
        </w:tc>
        <w:tc>
          <w:tcPr>
            <w:tcW w:type="dxa" w:w="3120"/>
          </w:tcPr>
          <w:p>
            <w:r>
              <w:t>Kritisches Risiko</w:t>
            </w:r>
          </w:p>
        </w:tc>
      </w:tr>
      <w:tr>
        <w:tc>
          <w:tcPr>
            <w:tcW w:type="dxa" w:w="3120"/>
          </w:tcPr>
          <w:p>
            <w:r>
              <w:t>Datenhaltbarkeit</w:t>
            </w:r>
          </w:p>
        </w:tc>
        <w:tc>
          <w:tcPr>
            <w:tcW w:type="dxa" w:w="3120"/>
          </w:tcPr>
          <w:p>
            <w:r>
              <w:t>Nebenkosten-Sync loescht nicht eingehende Datensaetze global. Das ist fuer parallele Arbeitsstaende riskant.</w:t>
            </w:r>
          </w:p>
        </w:tc>
        <w:tc>
          <w:tcPr>
            <w:tcW w:type="dxa" w:w="3120"/>
          </w:tcPr>
          <w:p>
            <w:r>
              <w:t>Hohes Risiko</w:t>
            </w:r>
          </w:p>
        </w:tc>
      </w:tr>
      <w:tr>
        <w:tc>
          <w:tcPr>
            <w:tcW w:type="dxa" w:w="3120"/>
          </w:tcPr>
          <w:p>
            <w:r>
              <w:t>Konfiguration</w:t>
            </w:r>
          </w:p>
        </w:tc>
        <w:tc>
          <w:tcPr>
            <w:tcW w:type="dxa" w:w="3120"/>
          </w:tcPr>
          <w:p>
            <w:r>
              <w:t>README und App nutzen Port 3001, .env.example nennt fuer Web teilweise 3000. Zudem existiert ein zweites Web-Lockfile.</w:t>
            </w:r>
          </w:p>
        </w:tc>
        <w:tc>
          <w:tcPr>
            <w:tcW w:type="dxa" w:w="3120"/>
          </w:tcPr>
          <w:p>
            <w:r>
              <w:t>Aufraeumen</w:t>
            </w:r>
          </w:p>
        </w:tc>
      </w:tr>
      <w:tr>
        <w:tc>
          <w:tcPr>
            <w:tcW w:type="dxa" w:w="3120"/>
          </w:tcPr>
          <w:p>
            <w:r>
              <w:t>Git-Zustand</w:t>
            </w:r>
          </w:p>
        </w:tc>
        <w:tc>
          <w:tcPr>
            <w:tcW w:type="dxa" w:w="3120"/>
          </w:tcPr>
          <w:p>
            <w:r>
              <w:t>Sehr viele geaenderte und unversionierte Dateien. Review, Backup und Rollback sind dadurch erschwert.</w:t>
            </w:r>
          </w:p>
        </w:tc>
        <w:tc>
          <w:tcPr>
            <w:tcW w:type="dxa" w:w="3120"/>
          </w:tcPr>
          <w:p>
            <w:r>
              <w:t>Vor Release klaeren</w:t>
            </w:r>
          </w:p>
        </w:tc>
      </w:tr>
    </w:tbl>
    <w:p/>
    <w:p>
      <w:pPr>
        <w:pStyle w:val="Heading1"/>
      </w:pPr>
      <w:r>
        <w:t>Empfohlene naechste Schritte</w:t>
      </w:r>
    </w:p>
    <w:p>
      <w:pPr>
        <w:pStyle w:val="ListBullet"/>
        <w:spacing w:after="80"/>
      </w:pPr>
      <w:r>
        <w:t>Arbeitsstand versionieren und unnoetige Artefakte bereinigen.</w:t>
      </w:r>
    </w:p>
    <w:p>
      <w:pPr>
        <w:pStyle w:val="ListBullet"/>
        <w:spacing w:after="80"/>
      </w:pPr>
      <w:r>
        <w:t>Env- und Port-Konfiguration vereinheitlichen.</w:t>
      </w:r>
    </w:p>
    <w:p>
      <w:pPr>
        <w:pStyle w:val="ListBullet"/>
        <w:spacing w:after="80"/>
      </w:pPr>
      <w:r>
        <w:t>Nebenkosten-Sync objekt- oder benutzerbezogen absichern.</w:t>
      </w:r>
    </w:p>
    <w:p>
      <w:pPr>
        <w:pStyle w:val="ListBullet"/>
        <w:spacing w:after="80"/>
      </w:pPr>
      <w:r>
        <w:t>Auth-Entscheidung treffen: weiter Dev/Eigenbetrieb oder echte Entra-Validierung implementieren.</w:t>
      </w:r>
    </w:p>
    <w:p>
      <w:pPr>
        <w:pStyle w:val="ListBullet"/>
        <w:spacing w:after="80"/>
      </w:pPr>
      <w:r>
        <w:t>Danach fachlichen Ausbau fortsetzen, insbesondere Reports, Dokumentenworkflow und Dashboard-Fehlertransparenz.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