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244AA" w14:textId="77777777" w:rsidR="002B283D" w:rsidRPr="004B2C0B" w:rsidRDefault="002B283D" w:rsidP="00A55332">
      <w:pPr>
        <w:spacing w:line="480" w:lineRule="auto"/>
        <w:rPr>
          <w:b/>
          <w:sz w:val="28"/>
          <w:szCs w:val="28"/>
        </w:rPr>
      </w:pPr>
      <w:r w:rsidRPr="0052602B">
        <w:rPr>
          <w:b/>
          <w:sz w:val="28"/>
          <w:szCs w:val="28"/>
        </w:rPr>
        <w:t>Title page</w:t>
      </w:r>
    </w:p>
    <w:p w14:paraId="55C1111D" w14:textId="77777777" w:rsidR="002B283D" w:rsidRDefault="002B283D" w:rsidP="00A55332">
      <w:pPr>
        <w:spacing w:line="480" w:lineRule="auto"/>
        <w:jc w:val="both"/>
        <w:rPr>
          <w:rFonts w:ascii="Times" w:hAnsi="Times" w:cs="Times"/>
          <w:sz w:val="48"/>
          <w:szCs w:val="48"/>
        </w:rPr>
      </w:pPr>
      <w:r w:rsidRPr="00837AC5">
        <w:rPr>
          <w:rFonts w:ascii="Times" w:hAnsi="Times" w:cs="Times"/>
          <w:sz w:val="48"/>
          <w:szCs w:val="48"/>
        </w:rPr>
        <w:t>Psoriasis arthritis prevalence in the clinical practice of dermatologist in North-West Tuscany centres of excellence for psoriasis: a screening experience</w:t>
      </w:r>
    </w:p>
    <w:p w14:paraId="6ABA59D4" w14:textId="77777777" w:rsidR="002B283D" w:rsidRDefault="002B283D" w:rsidP="00A55332">
      <w:pPr>
        <w:spacing w:line="480" w:lineRule="auto"/>
        <w:jc w:val="both"/>
        <w:rPr>
          <w:rFonts w:ascii="Times" w:hAnsi="Times" w:cs="Times"/>
          <w:sz w:val="48"/>
          <w:szCs w:val="48"/>
        </w:rPr>
      </w:pPr>
    </w:p>
    <w:p w14:paraId="0A15011F" w14:textId="77777777" w:rsidR="002B283D" w:rsidRPr="00837AC5" w:rsidRDefault="002B283D" w:rsidP="00A55332">
      <w:pPr>
        <w:spacing w:line="480" w:lineRule="auto"/>
        <w:jc w:val="both"/>
        <w:rPr>
          <w:rFonts w:ascii="Times" w:hAnsi="Times" w:cs="Times"/>
          <w:sz w:val="48"/>
          <w:szCs w:val="48"/>
        </w:rPr>
      </w:pPr>
    </w:p>
    <w:p w14:paraId="62D8B357" w14:textId="77777777" w:rsidR="002B283D" w:rsidRDefault="002B283D" w:rsidP="00A55332">
      <w:pPr>
        <w:widowControl w:val="0"/>
        <w:autoSpaceDE w:val="0"/>
        <w:autoSpaceDN w:val="0"/>
        <w:adjustRightInd w:val="0"/>
        <w:spacing w:after="240" w:line="480" w:lineRule="auto"/>
        <w:jc w:val="both"/>
      </w:pPr>
      <w:r w:rsidRPr="0052602B">
        <w:rPr>
          <w:highlight w:val="yellow"/>
        </w:rPr>
        <w:t>To be filled:</w:t>
      </w:r>
    </w:p>
    <w:p w14:paraId="2E64E979" w14:textId="77777777" w:rsidR="002B283D" w:rsidRDefault="002B283D" w:rsidP="00A55332">
      <w:pPr>
        <w:widowControl w:val="0"/>
        <w:autoSpaceDE w:val="0"/>
        <w:autoSpaceDN w:val="0"/>
        <w:adjustRightInd w:val="0"/>
        <w:spacing w:after="240" w:line="480" w:lineRule="auto"/>
        <w:rPr>
          <w:rFonts w:ascii="Verdana" w:hAnsi="Verdana" w:cs="Verdana"/>
          <w:i/>
        </w:rPr>
      </w:pPr>
      <w:r>
        <w:rPr>
          <w:rFonts w:ascii="Verdana" w:hAnsi="Verdana" w:cs="Verdana"/>
          <w:i/>
        </w:rPr>
        <w:t>[</w:t>
      </w:r>
      <w:r w:rsidRPr="0052602B">
        <w:rPr>
          <w:rFonts w:ascii="Verdana" w:hAnsi="Verdana" w:cs="Verdana"/>
          <w:i/>
        </w:rPr>
        <w:t xml:space="preserve">Authors' full names, </w:t>
      </w:r>
      <w:r>
        <w:rPr>
          <w:rFonts w:ascii="Verdana" w:hAnsi="Verdana" w:cs="Verdana"/>
          <w:i/>
        </w:rPr>
        <w:t xml:space="preserve">affiliation </w:t>
      </w:r>
      <w:r w:rsidRPr="00837AC5">
        <w:rPr>
          <w:rFonts w:ascii="Verdana" w:hAnsi="Verdana" w:cs="Verdana"/>
          <w:i/>
        </w:rPr>
        <w:t>(section, department and institution) of each author. </w:t>
      </w:r>
    </w:p>
    <w:p w14:paraId="705D8AC4" w14:textId="77777777" w:rsidR="002B283D"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Dates of any congress where the paper has already been presented. </w:t>
      </w:r>
    </w:p>
    <w:p w14:paraId="4FA169CD" w14:textId="77777777" w:rsidR="002B283D"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Mention of any funding or research contracts or conflict of interest.</w:t>
      </w:r>
    </w:p>
    <w:p w14:paraId="7E64CD30" w14:textId="77777777" w:rsidR="002B283D"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Acknowledgements. </w:t>
      </w:r>
    </w:p>
    <w:p w14:paraId="7C20A3F8" w14:textId="77777777" w:rsidR="002B283D" w:rsidRPr="00837AC5" w:rsidRDefault="002B283D" w:rsidP="00A55332">
      <w:pPr>
        <w:widowControl w:val="0"/>
        <w:autoSpaceDE w:val="0"/>
        <w:autoSpaceDN w:val="0"/>
        <w:adjustRightInd w:val="0"/>
        <w:spacing w:after="240" w:line="480" w:lineRule="auto"/>
        <w:rPr>
          <w:rFonts w:ascii="Verdana" w:hAnsi="Verdana" w:cs="Verdana"/>
          <w:i/>
        </w:rPr>
      </w:pPr>
      <w:r w:rsidRPr="00837AC5">
        <w:rPr>
          <w:rFonts w:ascii="Verdana" w:hAnsi="Verdana" w:cs="Verdana"/>
          <w:i/>
        </w:rPr>
        <w:t>Name, address, e-mail of the corresponding author. </w:t>
      </w:r>
      <w:r>
        <w:rPr>
          <w:rFonts w:ascii="Verdana" w:hAnsi="Verdana" w:cs="Verdana"/>
          <w:i/>
        </w:rPr>
        <w:t>]</w:t>
      </w:r>
    </w:p>
    <w:p w14:paraId="0B3F52EA" w14:textId="77777777" w:rsidR="002B283D" w:rsidRPr="00837AC5" w:rsidRDefault="002B283D" w:rsidP="00A55332">
      <w:pPr>
        <w:widowControl w:val="0"/>
        <w:autoSpaceDE w:val="0"/>
        <w:autoSpaceDN w:val="0"/>
        <w:adjustRightInd w:val="0"/>
        <w:spacing w:after="240" w:line="480" w:lineRule="auto"/>
        <w:rPr>
          <w:rFonts w:ascii="Verdana" w:hAnsi="Verdana" w:cs="Verdana"/>
          <w:i/>
        </w:rPr>
      </w:pPr>
    </w:p>
    <w:p w14:paraId="49631B1A" w14:textId="316EC03E" w:rsidR="002B283D" w:rsidRDefault="002B283D" w:rsidP="00A55332">
      <w:pPr>
        <w:spacing w:line="480" w:lineRule="auto"/>
        <w:jc w:val="both"/>
        <w:rPr>
          <w:rFonts w:ascii="Times" w:hAnsi="Times" w:cs="Times"/>
          <w:sz w:val="26"/>
          <w:szCs w:val="26"/>
          <w:lang w:val="en-US"/>
        </w:rPr>
      </w:pPr>
      <w:r w:rsidRPr="00D47BD1">
        <w:rPr>
          <w:b/>
        </w:rPr>
        <w:t>Short title</w:t>
      </w:r>
      <w:r w:rsidRPr="00837AC5">
        <w:rPr>
          <w:rFonts w:ascii="Times" w:hAnsi="Times" w:cs="Times"/>
          <w:sz w:val="48"/>
          <w:szCs w:val="48"/>
        </w:rPr>
        <w:t xml:space="preserve"> </w:t>
      </w:r>
      <w:r>
        <w:rPr>
          <w:rFonts w:ascii="Times" w:hAnsi="Times" w:cs="Times"/>
          <w:sz w:val="26"/>
          <w:szCs w:val="26"/>
          <w:lang w:val="en-US"/>
        </w:rPr>
        <w:t>a</w:t>
      </w:r>
      <w:r w:rsidRPr="00837AC5">
        <w:rPr>
          <w:rFonts w:ascii="Times" w:hAnsi="Times" w:cs="Times"/>
          <w:sz w:val="26"/>
          <w:szCs w:val="26"/>
          <w:lang w:val="en-US"/>
        </w:rPr>
        <w:t xml:space="preserve"> screening experience</w:t>
      </w:r>
      <w:r>
        <w:rPr>
          <w:rFonts w:ascii="Times" w:hAnsi="Times" w:cs="Times"/>
          <w:sz w:val="26"/>
          <w:szCs w:val="26"/>
          <w:lang w:val="en-US"/>
        </w:rPr>
        <w:t xml:space="preserve"> for p</w:t>
      </w:r>
      <w:r w:rsidRPr="00837AC5">
        <w:rPr>
          <w:rFonts w:ascii="Times" w:hAnsi="Times" w:cs="Times"/>
          <w:sz w:val="26"/>
          <w:szCs w:val="26"/>
          <w:lang w:val="en-US"/>
        </w:rPr>
        <w:t xml:space="preserve">soriasis arthritis </w:t>
      </w:r>
      <w:r>
        <w:rPr>
          <w:rFonts w:ascii="Times" w:hAnsi="Times" w:cs="Times"/>
          <w:sz w:val="26"/>
          <w:szCs w:val="26"/>
          <w:lang w:val="en-US"/>
        </w:rPr>
        <w:t>in Tuscany</w:t>
      </w:r>
    </w:p>
    <w:p w14:paraId="59636DEB" w14:textId="77777777" w:rsidR="002B283D" w:rsidRPr="004B2C0B" w:rsidRDefault="002B283D" w:rsidP="00A55332">
      <w:pPr>
        <w:widowControl w:val="0"/>
        <w:tabs>
          <w:tab w:val="left" w:pos="220"/>
          <w:tab w:val="left" w:pos="720"/>
        </w:tabs>
        <w:autoSpaceDE w:val="0"/>
        <w:autoSpaceDN w:val="0"/>
        <w:adjustRightInd w:val="0"/>
        <w:spacing w:after="213" w:line="480" w:lineRule="auto"/>
        <w:rPr>
          <w:rFonts w:ascii="Times" w:hAnsi="Times" w:cs="Times"/>
          <w:b/>
          <w:sz w:val="32"/>
          <w:szCs w:val="28"/>
          <w:lang w:val="en-US"/>
        </w:rPr>
      </w:pPr>
      <w:r w:rsidRPr="00095AFF">
        <w:rPr>
          <w:rFonts w:ascii="Times" w:hAnsi="Times" w:cs="Times"/>
          <w:b/>
          <w:sz w:val="32"/>
          <w:szCs w:val="28"/>
          <w:lang w:val="en-US"/>
        </w:rPr>
        <w:lastRenderedPageBreak/>
        <w:t>ABSTRACT</w:t>
      </w:r>
    </w:p>
    <w:p w14:paraId="567CABB5" w14:textId="77777777" w:rsidR="002B283D" w:rsidRPr="00095AFF" w:rsidRDefault="002B283D" w:rsidP="00A55332">
      <w:pPr>
        <w:widowControl w:val="0"/>
        <w:autoSpaceDE w:val="0"/>
        <w:autoSpaceDN w:val="0"/>
        <w:adjustRightInd w:val="0"/>
        <w:spacing w:line="480" w:lineRule="auto"/>
        <w:jc w:val="both"/>
        <w:rPr>
          <w:rFonts w:ascii="Times" w:hAnsi="Times" w:cs="Times"/>
          <w:b/>
          <w:lang w:val="en-US"/>
        </w:rPr>
      </w:pPr>
      <w:r>
        <w:rPr>
          <w:rFonts w:ascii="Times" w:hAnsi="Times" w:cs="Times"/>
          <w:b/>
          <w:lang w:val="en-US"/>
        </w:rPr>
        <w:t>AIM</w:t>
      </w:r>
      <w:r w:rsidRPr="00095AFF">
        <w:rPr>
          <w:rFonts w:ascii="Times" w:hAnsi="Times" w:cs="Times"/>
          <w:b/>
          <w:lang w:val="en-US"/>
        </w:rPr>
        <w:t>:</w:t>
      </w:r>
    </w:p>
    <w:p w14:paraId="07D428B5" w14:textId="77777777" w:rsidR="002B283D" w:rsidRPr="00C8129C" w:rsidRDefault="002B283D" w:rsidP="00A55332">
      <w:pPr>
        <w:widowControl w:val="0"/>
        <w:autoSpaceDE w:val="0"/>
        <w:autoSpaceDN w:val="0"/>
        <w:adjustRightInd w:val="0"/>
        <w:spacing w:line="480" w:lineRule="auto"/>
        <w:jc w:val="both"/>
        <w:rPr>
          <w:rFonts w:ascii="Times" w:hAnsi="Times" w:cs="Times"/>
          <w:sz w:val="26"/>
          <w:szCs w:val="26"/>
          <w:lang w:val="en-US"/>
        </w:rPr>
      </w:pPr>
      <w:r w:rsidRPr="00C8129C">
        <w:rPr>
          <w:rFonts w:ascii="Times" w:hAnsi="Times" w:cs="Times"/>
          <w:sz w:val="26"/>
          <w:szCs w:val="26"/>
          <w:lang w:val="en-US"/>
        </w:rPr>
        <w:t xml:space="preserve">to improve patients assistence and provide the most individualized care possible to each patient clinical presentation </w:t>
      </w:r>
      <w:r>
        <w:rPr>
          <w:rFonts w:ascii="Times" w:hAnsi="Times" w:cs="Times"/>
          <w:sz w:val="26"/>
          <w:szCs w:val="26"/>
          <w:lang w:val="en-US"/>
        </w:rPr>
        <w:t xml:space="preserve">through an </w:t>
      </w:r>
      <w:r w:rsidRPr="00C8129C">
        <w:rPr>
          <w:rFonts w:ascii="Times" w:hAnsi="Times" w:cs="Times"/>
          <w:sz w:val="26"/>
          <w:szCs w:val="26"/>
          <w:lang w:val="en-US"/>
        </w:rPr>
        <w:t>early screening for psoriasic arthritis from the dermatologists</w:t>
      </w:r>
      <w:r>
        <w:rPr>
          <w:rFonts w:ascii="Times" w:hAnsi="Times" w:cs="Times"/>
          <w:sz w:val="26"/>
          <w:szCs w:val="26"/>
          <w:lang w:val="en-US"/>
        </w:rPr>
        <w:t>.</w:t>
      </w:r>
    </w:p>
    <w:p w14:paraId="712A5515" w14:textId="77777777" w:rsidR="002B283D" w:rsidRDefault="002B283D" w:rsidP="00A55332">
      <w:pPr>
        <w:widowControl w:val="0"/>
        <w:autoSpaceDE w:val="0"/>
        <w:autoSpaceDN w:val="0"/>
        <w:adjustRightInd w:val="0"/>
        <w:spacing w:line="480" w:lineRule="auto"/>
        <w:jc w:val="both"/>
        <w:rPr>
          <w:rFonts w:ascii="Verdana" w:hAnsi="Verdana"/>
        </w:rPr>
      </w:pPr>
      <w:r w:rsidRPr="00095AFF">
        <w:rPr>
          <w:rFonts w:ascii="Times" w:hAnsi="Times" w:cs="Times"/>
          <w:b/>
          <w:lang w:val="en-US"/>
        </w:rPr>
        <w:t>METHODS:</w:t>
      </w:r>
      <w:r w:rsidRPr="00C8129C">
        <w:rPr>
          <w:rFonts w:ascii="Verdana" w:hAnsi="Verdana"/>
        </w:rPr>
        <w:t xml:space="preserve"> </w:t>
      </w:r>
    </w:p>
    <w:p w14:paraId="000F02B7" w14:textId="77777777" w:rsidR="002B283D" w:rsidRPr="00291959" w:rsidRDefault="002B283D" w:rsidP="00A55332">
      <w:pPr>
        <w:widowControl w:val="0"/>
        <w:autoSpaceDE w:val="0"/>
        <w:autoSpaceDN w:val="0"/>
        <w:adjustRightInd w:val="0"/>
        <w:spacing w:line="480" w:lineRule="auto"/>
        <w:jc w:val="both"/>
        <w:rPr>
          <w:rFonts w:ascii="Times" w:hAnsi="Times" w:cs="Times"/>
          <w:sz w:val="26"/>
          <w:szCs w:val="26"/>
          <w:lang w:val="en-US"/>
        </w:rPr>
      </w:pPr>
      <w:r w:rsidRPr="00291959">
        <w:rPr>
          <w:rFonts w:ascii="Times" w:hAnsi="Times" w:cs="Times"/>
          <w:sz w:val="26"/>
          <w:szCs w:val="26"/>
          <w:lang w:val="en-US"/>
        </w:rPr>
        <w:t>In five  dermatologic centres of excellence in the Tuscany region of Italy all consecutive patients with psoriasis accessing the outpatients facilities between December 2014 and February 2015 were screened for the presence of a previous diagnosis of arthritis and for symptoms in the articular system by means of some questions chosen and shared by dermatologists in charge in the centres.</w:t>
      </w:r>
    </w:p>
    <w:p w14:paraId="5AE7D22A" w14:textId="77777777" w:rsidR="002B283D" w:rsidRPr="00095AFF" w:rsidRDefault="002B283D" w:rsidP="00A55332">
      <w:pPr>
        <w:widowControl w:val="0"/>
        <w:autoSpaceDE w:val="0"/>
        <w:autoSpaceDN w:val="0"/>
        <w:adjustRightInd w:val="0"/>
        <w:spacing w:line="480" w:lineRule="auto"/>
        <w:jc w:val="both"/>
        <w:rPr>
          <w:rFonts w:ascii="Times" w:hAnsi="Times" w:cs="Times"/>
          <w:b/>
          <w:lang w:val="en-US"/>
        </w:rPr>
      </w:pPr>
      <w:r w:rsidRPr="00095AFF">
        <w:rPr>
          <w:rFonts w:ascii="Times" w:hAnsi="Times" w:cs="Times"/>
          <w:b/>
          <w:lang w:val="en-US"/>
        </w:rPr>
        <w:t>RESULTS:</w:t>
      </w:r>
    </w:p>
    <w:p w14:paraId="0A766B21" w14:textId="77777777" w:rsidR="002B283D" w:rsidRPr="00291959" w:rsidRDefault="002B283D" w:rsidP="00A55332">
      <w:pPr>
        <w:widowControl w:val="0"/>
        <w:autoSpaceDE w:val="0"/>
        <w:autoSpaceDN w:val="0"/>
        <w:adjustRightInd w:val="0"/>
        <w:spacing w:line="480" w:lineRule="auto"/>
        <w:jc w:val="both"/>
        <w:rPr>
          <w:rFonts w:ascii="Times" w:hAnsi="Times" w:cs="Times"/>
          <w:sz w:val="26"/>
          <w:szCs w:val="26"/>
          <w:lang w:val="en-US"/>
        </w:rPr>
      </w:pPr>
      <w:r w:rsidRPr="00291959">
        <w:rPr>
          <w:rFonts w:ascii="Times" w:hAnsi="Times" w:cs="Times"/>
          <w:sz w:val="26"/>
          <w:szCs w:val="26"/>
          <w:lang w:val="en-US"/>
        </w:rPr>
        <w:t>In the chosen 3 months period 134 patients affected with psoriasis had been observed, 32 (24 %) of which answered “yes” at the question “Have you ever been diagnosed with arthritis?”. There have been differences in the characteristics of patients in the two groups, with and without arthritis: in particular an higher mean age, more ungueal psoriasis, less body surface cutaneaous psoriasic extension, and a notable higher percentage of patients treated with biological drugs in the arthritis patients</w:t>
      </w:r>
      <w:r>
        <w:rPr>
          <w:rFonts w:ascii="Times" w:hAnsi="Times" w:cs="Times"/>
          <w:sz w:val="26"/>
          <w:szCs w:val="26"/>
          <w:lang w:val="en-US"/>
        </w:rPr>
        <w:t xml:space="preserve"> (57 % vs. 24.5 %)</w:t>
      </w:r>
      <w:r w:rsidRPr="00291959">
        <w:rPr>
          <w:rFonts w:ascii="Times" w:hAnsi="Times" w:cs="Times"/>
          <w:sz w:val="26"/>
          <w:szCs w:val="26"/>
          <w:lang w:val="en-US"/>
        </w:rPr>
        <w:t>.</w:t>
      </w:r>
    </w:p>
    <w:p w14:paraId="7BF8983E" w14:textId="77777777" w:rsidR="002B283D" w:rsidRDefault="002B283D" w:rsidP="00A55332">
      <w:pPr>
        <w:widowControl w:val="0"/>
        <w:autoSpaceDE w:val="0"/>
        <w:autoSpaceDN w:val="0"/>
        <w:adjustRightInd w:val="0"/>
        <w:spacing w:line="480" w:lineRule="auto"/>
        <w:jc w:val="both"/>
        <w:rPr>
          <w:rFonts w:ascii="Times" w:hAnsi="Times" w:cs="Times"/>
          <w:b/>
          <w:lang w:val="en-US"/>
        </w:rPr>
      </w:pPr>
      <w:r w:rsidRPr="005B4667">
        <w:rPr>
          <w:rFonts w:ascii="Times" w:hAnsi="Times" w:cs="Times"/>
          <w:b/>
          <w:lang w:val="en-US"/>
        </w:rPr>
        <w:t>CONCLUSION:</w:t>
      </w:r>
    </w:p>
    <w:p w14:paraId="0AF578C4" w14:textId="77777777" w:rsidR="002B283D" w:rsidRDefault="002B283D" w:rsidP="00A55332">
      <w:pPr>
        <w:spacing w:line="480" w:lineRule="auto"/>
        <w:jc w:val="both"/>
        <w:rPr>
          <w:rFonts w:ascii="Times" w:hAnsi="Times" w:cs="Times"/>
          <w:sz w:val="26"/>
          <w:szCs w:val="26"/>
          <w:lang w:val="en-US"/>
        </w:rPr>
      </w:pPr>
      <w:r w:rsidRPr="005E42C4">
        <w:rPr>
          <w:rFonts w:ascii="Times" w:hAnsi="Times" w:cs="Times"/>
          <w:sz w:val="26"/>
          <w:szCs w:val="26"/>
          <w:lang w:val="en-US"/>
        </w:rPr>
        <w:t>The experience sees to fully confirm the opportunity of screening programs on arthropaty in cutaneous psoriasis patients. About a quarter of psoriasis inpatients had relevant arthropatic features, of which more than half required  challenging therapies, like biological drugs.</w:t>
      </w:r>
    </w:p>
    <w:p w14:paraId="06269C99" w14:textId="77777777" w:rsidR="002B283D" w:rsidRPr="005E42C4" w:rsidRDefault="002B283D" w:rsidP="00A55332">
      <w:pPr>
        <w:spacing w:after="0" w:line="480" w:lineRule="auto"/>
        <w:jc w:val="both"/>
        <w:rPr>
          <w:rFonts w:ascii="Times" w:hAnsi="Times" w:cs="Times"/>
          <w:sz w:val="26"/>
          <w:szCs w:val="26"/>
          <w:lang w:val="en-US"/>
        </w:rPr>
      </w:pPr>
      <w:r w:rsidRPr="009A220D">
        <w:rPr>
          <w:rFonts w:ascii="Times" w:hAnsi="Times" w:cs="Times"/>
          <w:b/>
          <w:sz w:val="26"/>
          <w:szCs w:val="26"/>
          <w:lang w:val="en-US"/>
        </w:rPr>
        <w:lastRenderedPageBreak/>
        <w:t>Key words</w:t>
      </w:r>
      <w:r>
        <w:rPr>
          <w:rFonts w:ascii="Times" w:hAnsi="Times" w:cs="Times"/>
          <w:sz w:val="26"/>
          <w:szCs w:val="26"/>
          <w:lang w:val="en-US"/>
        </w:rPr>
        <w:t>: psoriasis, arthritic psoriasis, biologics</w:t>
      </w:r>
    </w:p>
    <w:p w14:paraId="36F8012B" w14:textId="77777777" w:rsidR="004A104A" w:rsidRDefault="004A104A" w:rsidP="00A55332">
      <w:pPr>
        <w:spacing w:after="0" w:line="480" w:lineRule="auto"/>
        <w:jc w:val="both"/>
        <w:rPr>
          <w:rFonts w:ascii="Verdana" w:hAnsi="Verdana"/>
          <w:sz w:val="24"/>
          <w:szCs w:val="24"/>
        </w:rPr>
      </w:pPr>
    </w:p>
    <w:p w14:paraId="5D989E1C" w14:textId="77777777" w:rsidR="005C7D14" w:rsidRDefault="005C7D14" w:rsidP="00A55332">
      <w:pPr>
        <w:spacing w:after="0" w:line="480" w:lineRule="auto"/>
        <w:jc w:val="both"/>
        <w:rPr>
          <w:rFonts w:ascii="Verdana" w:hAnsi="Verdana"/>
          <w:sz w:val="24"/>
          <w:szCs w:val="24"/>
        </w:rPr>
      </w:pPr>
    </w:p>
    <w:p w14:paraId="42F6736F" w14:textId="77777777" w:rsidR="004A104A" w:rsidRDefault="000A0FBF" w:rsidP="00A55332">
      <w:pPr>
        <w:spacing w:after="0" w:line="480" w:lineRule="auto"/>
        <w:jc w:val="both"/>
        <w:outlineLvl w:val="0"/>
        <w:rPr>
          <w:rFonts w:ascii="Verdana" w:hAnsi="Verdana"/>
          <w:b/>
          <w:sz w:val="24"/>
          <w:szCs w:val="24"/>
        </w:rPr>
      </w:pPr>
      <w:r>
        <w:rPr>
          <w:rFonts w:ascii="Verdana" w:hAnsi="Verdana"/>
          <w:b/>
          <w:sz w:val="24"/>
          <w:szCs w:val="24"/>
        </w:rPr>
        <w:t>Introduction</w:t>
      </w:r>
    </w:p>
    <w:p w14:paraId="03B74C4F" w14:textId="271ACE70" w:rsidR="0057792B" w:rsidRPr="00D0096D" w:rsidRDefault="0057792B"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Psoriasis is a common dermatologic disease with high prevalence (around the 2 %) in western countries</w:t>
      </w:r>
      <w:r w:rsidR="00523BDA" w:rsidRPr="00D0096D">
        <w:rPr>
          <w:rFonts w:ascii="Times" w:hAnsi="Times" w:cs="Times"/>
          <w:sz w:val="26"/>
          <w:szCs w:val="26"/>
          <w:lang w:val="en-US"/>
        </w:rPr>
        <w:t xml:space="preserve"> (1)</w:t>
      </w:r>
      <w:r w:rsidRPr="00D0096D">
        <w:rPr>
          <w:rFonts w:ascii="Times" w:hAnsi="Times" w:cs="Times"/>
          <w:sz w:val="26"/>
          <w:szCs w:val="26"/>
          <w:lang w:val="en-US"/>
        </w:rPr>
        <w:t xml:space="preserve">; psoriasis arthritis is </w:t>
      </w:r>
      <w:r w:rsidR="00A81BCC" w:rsidRPr="00D0096D">
        <w:rPr>
          <w:rFonts w:ascii="Times" w:hAnsi="Times" w:cs="Times"/>
          <w:sz w:val="26"/>
          <w:szCs w:val="26"/>
          <w:lang w:val="en-US"/>
        </w:rPr>
        <w:t xml:space="preserve">a </w:t>
      </w:r>
      <w:r w:rsidRPr="00D0096D">
        <w:rPr>
          <w:rFonts w:ascii="Times" w:hAnsi="Times" w:cs="Times"/>
          <w:sz w:val="26"/>
          <w:szCs w:val="26"/>
          <w:lang w:val="en-US"/>
        </w:rPr>
        <w:t xml:space="preserve">chronic inflammatory disease </w:t>
      </w:r>
      <w:r w:rsidR="00730532" w:rsidRPr="00D0096D">
        <w:rPr>
          <w:rFonts w:ascii="Times" w:hAnsi="Times" w:cs="Times"/>
          <w:sz w:val="26"/>
          <w:szCs w:val="26"/>
          <w:lang w:val="en-US"/>
        </w:rPr>
        <w:t>that will develop during cutane</w:t>
      </w:r>
      <w:r w:rsidRPr="00D0096D">
        <w:rPr>
          <w:rFonts w:ascii="Times" w:hAnsi="Times" w:cs="Times"/>
          <w:sz w:val="26"/>
          <w:szCs w:val="26"/>
          <w:lang w:val="en-US"/>
        </w:rPr>
        <w:t>ous psoriasis in percentage that vary from</w:t>
      </w:r>
      <w:r w:rsidR="00523BDA" w:rsidRPr="00D0096D">
        <w:rPr>
          <w:rFonts w:ascii="Times" w:hAnsi="Times" w:cs="Times"/>
          <w:sz w:val="26"/>
          <w:szCs w:val="26"/>
          <w:lang w:val="en-US"/>
        </w:rPr>
        <w:t xml:space="preserve"> 6 % to 48 % depending on the cohorts examined (1, 2). </w:t>
      </w:r>
      <w:r w:rsidRPr="00D0096D">
        <w:rPr>
          <w:rFonts w:ascii="Times" w:hAnsi="Times" w:cs="Times"/>
          <w:sz w:val="26"/>
          <w:szCs w:val="26"/>
          <w:lang w:val="en-US"/>
        </w:rPr>
        <w:t xml:space="preserve"> </w:t>
      </w:r>
    </w:p>
    <w:p w14:paraId="29F72427" w14:textId="77777777" w:rsidR="0057792B" w:rsidRPr="00D0096D" w:rsidRDefault="001F34C6"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Typical manifestations of psoriasis arthritis are the distal articulations involv</w:t>
      </w:r>
      <w:r w:rsidR="00523543" w:rsidRPr="00D0096D">
        <w:rPr>
          <w:rFonts w:ascii="Times" w:hAnsi="Times" w:cs="Times"/>
          <w:sz w:val="26"/>
          <w:szCs w:val="26"/>
          <w:lang w:val="en-US"/>
        </w:rPr>
        <w:t>e</w:t>
      </w:r>
      <w:r w:rsidRPr="00D0096D">
        <w:rPr>
          <w:rFonts w:ascii="Times" w:hAnsi="Times" w:cs="Times"/>
          <w:sz w:val="26"/>
          <w:szCs w:val="26"/>
          <w:lang w:val="en-US"/>
        </w:rPr>
        <w:t>ment, spondilitis and dattilitis in 50 % of patients and beyond, and ungual psoriasis up to 80 % of cases (1-3).</w:t>
      </w:r>
    </w:p>
    <w:p w14:paraId="0932C184" w14:textId="77777777" w:rsidR="00043AAE" w:rsidRPr="00D0096D" w:rsidRDefault="00043AA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The early manifestations of the artropathy is usually sneaky and often seen by patients and physicians as not specific muscular-scheletric pain, also because of the partial knowledge of the relations between cutaneous psoriasis and psoriasic arthritis.</w:t>
      </w:r>
    </w:p>
    <w:p w14:paraId="7B369428" w14:textId="77777777" w:rsidR="0057792B" w:rsidRPr="00D0096D" w:rsidRDefault="00476E8C"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The consequence of this partial knowledge is a delayed diagnosis and an underest</w:t>
      </w:r>
      <w:r w:rsidR="001C5E79" w:rsidRPr="00D0096D">
        <w:rPr>
          <w:rFonts w:ascii="Times" w:hAnsi="Times" w:cs="Times"/>
          <w:sz w:val="26"/>
          <w:szCs w:val="26"/>
          <w:lang w:val="en-US"/>
        </w:rPr>
        <w:t>imation of the disease severity;</w:t>
      </w:r>
      <w:r w:rsidRPr="00D0096D">
        <w:rPr>
          <w:rFonts w:ascii="Times" w:hAnsi="Times" w:cs="Times"/>
          <w:sz w:val="26"/>
          <w:szCs w:val="26"/>
          <w:lang w:val="en-US"/>
        </w:rPr>
        <w:t xml:space="preserve"> actually psoriasic arthritis has an aggressive course in around the 30 % of the cases</w:t>
      </w:r>
      <w:r w:rsidR="001C5E79" w:rsidRPr="00D0096D">
        <w:rPr>
          <w:rFonts w:ascii="Times" w:hAnsi="Times" w:cs="Times"/>
          <w:sz w:val="26"/>
          <w:szCs w:val="26"/>
          <w:lang w:val="en-US"/>
        </w:rPr>
        <w:t xml:space="preserve"> and lead to an early articular damage, that could be largely reduced or blocked with an early treatment, in particular with anti-TNFalfa agents (4).</w:t>
      </w:r>
    </w:p>
    <w:p w14:paraId="77DEAD00" w14:textId="6453F13A" w:rsidR="0057792B" w:rsidRPr="00D0096D" w:rsidRDefault="00E52D55"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If the impact on disability of early diagnosis and treatment, the high prevalence of psoriasis in the general population and the significant percentage of psoriasic arthritis that will be seen within 10 years from dermatologic psoriasis beginning are to be considered</w:t>
      </w:r>
      <w:r w:rsidR="006A0DBE" w:rsidRPr="00D0096D">
        <w:rPr>
          <w:rFonts w:ascii="Times" w:hAnsi="Times" w:cs="Times"/>
          <w:sz w:val="26"/>
          <w:szCs w:val="26"/>
          <w:lang w:val="en-US"/>
        </w:rPr>
        <w:t xml:space="preserve"> </w:t>
      </w:r>
      <w:r w:rsidRPr="00D0096D">
        <w:rPr>
          <w:rFonts w:ascii="Times" w:hAnsi="Times" w:cs="Times"/>
          <w:sz w:val="26"/>
          <w:szCs w:val="26"/>
          <w:lang w:val="en-US"/>
        </w:rPr>
        <w:t xml:space="preserve">(2), it should be clear that the early screening for psoriasic arthritis from the dermatologists is </w:t>
      </w:r>
      <w:r w:rsidR="00A54EAF" w:rsidRPr="00D0096D">
        <w:rPr>
          <w:rFonts w:ascii="Times" w:hAnsi="Times" w:cs="Times"/>
          <w:sz w:val="26"/>
          <w:szCs w:val="26"/>
          <w:lang w:val="en-US"/>
        </w:rPr>
        <w:t>highly desiderable</w:t>
      </w:r>
      <w:r w:rsidRPr="00D0096D">
        <w:rPr>
          <w:rFonts w:ascii="Times" w:hAnsi="Times" w:cs="Times"/>
          <w:sz w:val="26"/>
          <w:szCs w:val="26"/>
          <w:lang w:val="en-US"/>
        </w:rPr>
        <w:t>.</w:t>
      </w:r>
    </w:p>
    <w:p w14:paraId="349FDD8D" w14:textId="77777777" w:rsidR="00E52D55" w:rsidRPr="00D0096D" w:rsidRDefault="00A54EAF"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lastRenderedPageBreak/>
        <w:t xml:space="preserve">Various clinical tools as questionnaires were developed </w:t>
      </w:r>
      <w:r w:rsidR="00CF74EF" w:rsidRPr="00D0096D">
        <w:rPr>
          <w:rFonts w:ascii="Times" w:hAnsi="Times" w:cs="Times"/>
          <w:sz w:val="26"/>
          <w:szCs w:val="26"/>
          <w:lang w:val="en-US"/>
        </w:rPr>
        <w:t>with the aim of performing an effective screening and of sending patients to the rheumatologist as soon as possible, even if the real effectivenes of these tools is still under investigation (5-8).</w:t>
      </w:r>
    </w:p>
    <w:p w14:paraId="74032A22" w14:textId="77777777" w:rsidR="00E52D55" w:rsidRPr="00D0096D" w:rsidRDefault="00920CC2"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Speaking of the Italian context, in the region Tuscany a lot of interventions on a local level have been implemented to boost dermatologists and rheumatologists interactions, with the aim to improve patients assistence and provide the most individualized care possible to each patient clinical presentation. </w:t>
      </w:r>
    </w:p>
    <w:p w14:paraId="3874583B" w14:textId="77777777" w:rsidR="00920CC2" w:rsidRDefault="00920CC2" w:rsidP="00A55332">
      <w:pPr>
        <w:spacing w:after="0" w:line="480" w:lineRule="auto"/>
        <w:jc w:val="both"/>
        <w:rPr>
          <w:rFonts w:ascii="Verdana" w:hAnsi="Verdana"/>
          <w:sz w:val="24"/>
          <w:szCs w:val="24"/>
        </w:rPr>
      </w:pPr>
    </w:p>
    <w:p w14:paraId="69AF1946" w14:textId="77777777" w:rsidR="00BD0B57" w:rsidRDefault="00BD0B57" w:rsidP="00A55332">
      <w:pPr>
        <w:spacing w:after="0" w:line="480" w:lineRule="auto"/>
        <w:jc w:val="both"/>
        <w:rPr>
          <w:rFonts w:ascii="Verdana" w:hAnsi="Verdana"/>
          <w:sz w:val="24"/>
          <w:szCs w:val="24"/>
        </w:rPr>
      </w:pPr>
    </w:p>
    <w:p w14:paraId="7D6971E3" w14:textId="69B1E9A3" w:rsidR="005B4699" w:rsidRPr="00D0096D" w:rsidRDefault="00BD0B57"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MATERIALS AND METHOD</w:t>
      </w:r>
    </w:p>
    <w:p w14:paraId="5142FB0A" w14:textId="0D031B68" w:rsidR="00BD0B57" w:rsidRPr="00D0096D" w:rsidRDefault="00BD0B57"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In this general frame of reference, the experience of 5 dermatologic centres of excellence (Livorno, Pisa, Massa, Lucca, Viareggio), within the Tuscany region has been reported</w:t>
      </w:r>
      <w:r w:rsidR="00261F2F" w:rsidRPr="00D0096D">
        <w:rPr>
          <w:rFonts w:ascii="Times" w:hAnsi="Times" w:cs="Times"/>
          <w:sz w:val="26"/>
          <w:szCs w:val="26"/>
          <w:lang w:val="en-US"/>
        </w:rPr>
        <w:t xml:space="preserve"> in this paper</w:t>
      </w:r>
      <w:r w:rsidRPr="00D0096D">
        <w:rPr>
          <w:rFonts w:ascii="Times" w:hAnsi="Times" w:cs="Times"/>
          <w:sz w:val="26"/>
          <w:szCs w:val="26"/>
          <w:lang w:val="en-US"/>
        </w:rPr>
        <w:t>. In these centres all consecutive patients with psoriasis accessing the outpatients facilities between December 2014 and February 2</w:t>
      </w:r>
      <w:r w:rsidR="00000874" w:rsidRPr="00D0096D">
        <w:rPr>
          <w:rFonts w:ascii="Times" w:hAnsi="Times" w:cs="Times"/>
          <w:sz w:val="26"/>
          <w:szCs w:val="26"/>
          <w:lang w:val="en-US"/>
        </w:rPr>
        <w:t xml:space="preserve">015 were screened for the presence of a previous diagnosis of arthritis and </w:t>
      </w:r>
      <w:r w:rsidR="00261F2F" w:rsidRPr="00D0096D">
        <w:rPr>
          <w:rFonts w:ascii="Times" w:hAnsi="Times" w:cs="Times"/>
          <w:sz w:val="26"/>
          <w:szCs w:val="26"/>
          <w:lang w:val="en-US"/>
        </w:rPr>
        <w:t>for</w:t>
      </w:r>
      <w:r w:rsidR="00000874" w:rsidRPr="00D0096D">
        <w:rPr>
          <w:rFonts w:ascii="Times" w:hAnsi="Times" w:cs="Times"/>
          <w:sz w:val="26"/>
          <w:szCs w:val="26"/>
          <w:lang w:val="en-US"/>
        </w:rPr>
        <w:t xml:space="preserve"> symptoms </w:t>
      </w:r>
      <w:r w:rsidR="00261F2F" w:rsidRPr="00D0096D">
        <w:rPr>
          <w:rFonts w:ascii="Times" w:hAnsi="Times" w:cs="Times"/>
          <w:sz w:val="26"/>
          <w:szCs w:val="26"/>
          <w:lang w:val="en-US"/>
        </w:rPr>
        <w:t>in</w:t>
      </w:r>
      <w:r w:rsidR="00000874" w:rsidRPr="00D0096D">
        <w:rPr>
          <w:rFonts w:ascii="Times" w:hAnsi="Times" w:cs="Times"/>
          <w:sz w:val="26"/>
          <w:szCs w:val="26"/>
          <w:lang w:val="en-US"/>
        </w:rPr>
        <w:t xml:space="preserve"> the articular system. The screening was performed by mean</w:t>
      </w:r>
      <w:r w:rsidR="00EF4108" w:rsidRPr="00D0096D">
        <w:rPr>
          <w:rFonts w:ascii="Times" w:hAnsi="Times" w:cs="Times"/>
          <w:sz w:val="26"/>
          <w:szCs w:val="26"/>
          <w:lang w:val="en-US"/>
        </w:rPr>
        <w:t>s</w:t>
      </w:r>
      <w:r w:rsidR="00000874" w:rsidRPr="00D0096D">
        <w:rPr>
          <w:rFonts w:ascii="Times" w:hAnsi="Times" w:cs="Times"/>
          <w:sz w:val="26"/>
          <w:szCs w:val="26"/>
          <w:lang w:val="en-US"/>
        </w:rPr>
        <w:t xml:space="preserve"> of some questions chosen and shared by dermatologists in charg</w:t>
      </w:r>
      <w:r w:rsidR="00261F2F" w:rsidRPr="00D0096D">
        <w:rPr>
          <w:rFonts w:ascii="Times" w:hAnsi="Times" w:cs="Times"/>
          <w:sz w:val="26"/>
          <w:szCs w:val="26"/>
          <w:lang w:val="en-US"/>
        </w:rPr>
        <w:t>e in the centres aforementioned</w:t>
      </w:r>
      <w:r w:rsidR="00000874" w:rsidRPr="00D0096D">
        <w:rPr>
          <w:rFonts w:ascii="Times" w:hAnsi="Times" w:cs="Times"/>
          <w:sz w:val="26"/>
          <w:szCs w:val="26"/>
          <w:lang w:val="en-US"/>
        </w:rPr>
        <w:t xml:space="preserve"> on the basis of their clinical experience</w:t>
      </w:r>
      <w:r w:rsidR="005436F6" w:rsidRPr="00D0096D">
        <w:rPr>
          <w:rFonts w:ascii="Times" w:hAnsi="Times" w:cs="Times"/>
          <w:sz w:val="26"/>
          <w:szCs w:val="26"/>
          <w:lang w:val="en-US"/>
        </w:rPr>
        <w:t xml:space="preserve"> (table I</w:t>
      </w:r>
      <w:r w:rsidR="000D0CFE" w:rsidRPr="00D0096D">
        <w:rPr>
          <w:rFonts w:ascii="Times" w:hAnsi="Times" w:cs="Times"/>
          <w:sz w:val="26"/>
          <w:szCs w:val="26"/>
          <w:lang w:val="en-US"/>
        </w:rPr>
        <w:t>)</w:t>
      </w:r>
      <w:r w:rsidR="00000874" w:rsidRPr="00D0096D">
        <w:rPr>
          <w:rFonts w:ascii="Times" w:hAnsi="Times" w:cs="Times"/>
          <w:sz w:val="26"/>
          <w:szCs w:val="26"/>
          <w:lang w:val="en-US"/>
        </w:rPr>
        <w:t>.</w:t>
      </w:r>
    </w:p>
    <w:p w14:paraId="30AFBA88" w14:textId="77777777" w:rsidR="000D0CFE" w:rsidRDefault="000D0CFE" w:rsidP="00A55332">
      <w:pPr>
        <w:spacing w:after="0" w:line="480" w:lineRule="auto"/>
        <w:jc w:val="both"/>
        <w:rPr>
          <w:rFonts w:ascii="Verdana" w:hAnsi="Verdana"/>
          <w:sz w:val="24"/>
          <w:szCs w:val="24"/>
        </w:rPr>
      </w:pPr>
    </w:p>
    <w:p w14:paraId="50BA4EAE" w14:textId="77777777" w:rsidR="000D0CFE" w:rsidRDefault="000D0CFE" w:rsidP="00A55332">
      <w:pPr>
        <w:spacing w:after="0" w:line="480" w:lineRule="auto"/>
        <w:jc w:val="both"/>
        <w:rPr>
          <w:rFonts w:ascii="Verdana" w:hAnsi="Verdana"/>
          <w:sz w:val="24"/>
          <w:szCs w:val="24"/>
        </w:rPr>
      </w:pPr>
    </w:p>
    <w:p w14:paraId="6093B079" w14:textId="521EC4C8" w:rsidR="000D0CFE" w:rsidRPr="000D0CFE" w:rsidRDefault="005436F6" w:rsidP="000D0CFE">
      <w:pPr>
        <w:spacing w:after="0" w:line="480" w:lineRule="auto"/>
        <w:jc w:val="center"/>
        <w:outlineLvl w:val="0"/>
        <w:rPr>
          <w:rFonts w:ascii="Verdana" w:hAnsi="Verdana"/>
          <w:b/>
          <w:sz w:val="18"/>
          <w:szCs w:val="18"/>
        </w:rPr>
      </w:pPr>
      <w:r>
        <w:rPr>
          <w:rFonts w:ascii="Verdana" w:hAnsi="Verdana"/>
          <w:b/>
          <w:sz w:val="18"/>
          <w:szCs w:val="18"/>
        </w:rPr>
        <w:t>Table I</w:t>
      </w:r>
      <w:r w:rsidR="000D0CFE" w:rsidRPr="000D0CFE">
        <w:rPr>
          <w:rFonts w:ascii="Verdana" w:hAnsi="Verdana"/>
          <w:b/>
          <w:sz w:val="18"/>
          <w:szCs w:val="18"/>
        </w:rPr>
        <w:t xml:space="preserve">. Questions that have been posed to the patients  </w:t>
      </w:r>
    </w:p>
    <w:p w14:paraId="11A585ED" w14:textId="77777777" w:rsidR="00592E2A" w:rsidRDefault="00592E2A" w:rsidP="00A55332">
      <w:pPr>
        <w:spacing w:after="0" w:line="480" w:lineRule="auto"/>
        <w:jc w:val="both"/>
        <w:rPr>
          <w:rFonts w:ascii="Verdana" w:hAnsi="Verdana"/>
          <w:sz w:val="24"/>
          <w:szCs w:val="24"/>
        </w:rPr>
      </w:pPr>
    </w:p>
    <w:p w14:paraId="36F12318" w14:textId="77777777" w:rsidR="00592E2A" w:rsidRDefault="00592E2A" w:rsidP="00A55332">
      <w:pPr>
        <w:spacing w:after="0" w:line="480" w:lineRule="auto"/>
        <w:jc w:val="both"/>
        <w:rPr>
          <w:rFonts w:ascii="Verdana" w:hAnsi="Verdana"/>
          <w:sz w:val="24"/>
          <w:szCs w:val="24"/>
        </w:rPr>
      </w:pPr>
    </w:p>
    <w:p w14:paraId="5BDC1028" w14:textId="77777777" w:rsidR="00445FB4" w:rsidRDefault="00445FB4" w:rsidP="00A55332">
      <w:pPr>
        <w:spacing w:after="0" w:line="480" w:lineRule="auto"/>
        <w:jc w:val="both"/>
        <w:rPr>
          <w:rFonts w:ascii="Verdana" w:hAnsi="Verdana"/>
          <w:sz w:val="24"/>
          <w:szCs w:val="24"/>
        </w:rPr>
      </w:pPr>
    </w:p>
    <w:p w14:paraId="2464B077" w14:textId="481E9E5C" w:rsidR="00445FB4" w:rsidRPr="00D0096D" w:rsidRDefault="00873DFD"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lastRenderedPageBreak/>
        <w:t xml:space="preserve">If at least one of these symptoms were present the dermatologist could advice the patient to undergo a </w:t>
      </w:r>
      <w:r w:rsidR="00F341AB" w:rsidRPr="00D0096D">
        <w:rPr>
          <w:rFonts w:ascii="Times" w:hAnsi="Times" w:cs="Times"/>
          <w:sz w:val="26"/>
          <w:szCs w:val="26"/>
          <w:lang w:val="en-US"/>
        </w:rPr>
        <w:t>rheumatological</w:t>
      </w:r>
      <w:r w:rsidRPr="00D0096D">
        <w:rPr>
          <w:rFonts w:ascii="Times" w:hAnsi="Times" w:cs="Times"/>
          <w:sz w:val="26"/>
          <w:szCs w:val="26"/>
          <w:lang w:val="en-US"/>
        </w:rPr>
        <w:t xml:space="preserve"> consultation.</w:t>
      </w:r>
    </w:p>
    <w:p w14:paraId="45D28837" w14:textId="41F544F7" w:rsidR="00873DFD" w:rsidRPr="00D0096D" w:rsidRDefault="00873DFD"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In addition the dermatologist </w:t>
      </w:r>
      <w:r w:rsidR="000D0CFE" w:rsidRPr="00D0096D">
        <w:rPr>
          <w:rFonts w:ascii="Times" w:hAnsi="Times" w:cs="Times"/>
          <w:sz w:val="26"/>
          <w:szCs w:val="26"/>
          <w:lang w:val="en-US"/>
        </w:rPr>
        <w:t>looked</w:t>
      </w:r>
      <w:r w:rsidRPr="00D0096D">
        <w:rPr>
          <w:rFonts w:ascii="Times" w:hAnsi="Times" w:cs="Times"/>
          <w:sz w:val="26"/>
          <w:szCs w:val="26"/>
          <w:lang w:val="en-US"/>
        </w:rPr>
        <w:t xml:space="preserve"> for localization and clinical features of psoriasis</w:t>
      </w:r>
      <w:r w:rsidR="005436F6" w:rsidRPr="00D0096D">
        <w:rPr>
          <w:rFonts w:ascii="Times" w:hAnsi="Times" w:cs="Times"/>
          <w:sz w:val="26"/>
          <w:szCs w:val="26"/>
          <w:lang w:val="en-US"/>
        </w:rPr>
        <w:t xml:space="preserve"> (table II</w:t>
      </w:r>
      <w:r w:rsidR="000D0CFE" w:rsidRPr="00D0096D">
        <w:rPr>
          <w:rFonts w:ascii="Times" w:hAnsi="Times" w:cs="Times"/>
          <w:sz w:val="26"/>
          <w:szCs w:val="26"/>
          <w:lang w:val="en-US"/>
        </w:rPr>
        <w:t>)</w:t>
      </w:r>
      <w:r w:rsidRPr="00D0096D">
        <w:rPr>
          <w:rFonts w:ascii="Times" w:hAnsi="Times" w:cs="Times"/>
          <w:sz w:val="26"/>
          <w:szCs w:val="26"/>
          <w:lang w:val="en-US"/>
        </w:rPr>
        <w:t>.</w:t>
      </w:r>
    </w:p>
    <w:p w14:paraId="38C08EA8" w14:textId="77777777" w:rsidR="00445FB4" w:rsidRDefault="00445FB4" w:rsidP="00A55332">
      <w:pPr>
        <w:spacing w:after="0" w:line="480" w:lineRule="auto"/>
        <w:jc w:val="both"/>
        <w:rPr>
          <w:rFonts w:ascii="Verdana" w:hAnsi="Verdana"/>
          <w:sz w:val="24"/>
          <w:szCs w:val="24"/>
        </w:rPr>
      </w:pPr>
    </w:p>
    <w:p w14:paraId="2B7CB248" w14:textId="79AC8401" w:rsidR="000D0CFE" w:rsidRPr="000D0CFE" w:rsidRDefault="000D0CFE" w:rsidP="000D0CFE">
      <w:pPr>
        <w:spacing w:after="0" w:line="480" w:lineRule="auto"/>
        <w:jc w:val="center"/>
        <w:rPr>
          <w:rFonts w:ascii="Verdana" w:hAnsi="Verdana"/>
          <w:b/>
          <w:sz w:val="18"/>
          <w:szCs w:val="18"/>
        </w:rPr>
      </w:pPr>
      <w:r w:rsidRPr="000D0CFE">
        <w:rPr>
          <w:rFonts w:ascii="Verdana" w:hAnsi="Verdana"/>
          <w:b/>
          <w:sz w:val="18"/>
          <w:szCs w:val="18"/>
        </w:rPr>
        <w:t xml:space="preserve">Table </w:t>
      </w:r>
      <w:r w:rsidR="005436F6">
        <w:rPr>
          <w:rFonts w:ascii="Verdana" w:hAnsi="Verdana"/>
          <w:b/>
          <w:sz w:val="18"/>
          <w:szCs w:val="18"/>
        </w:rPr>
        <w:t>II</w:t>
      </w:r>
      <w:r w:rsidRPr="000D0CFE">
        <w:rPr>
          <w:rFonts w:ascii="Verdana" w:hAnsi="Verdana"/>
          <w:b/>
          <w:sz w:val="18"/>
          <w:szCs w:val="18"/>
        </w:rPr>
        <w:t xml:space="preserve">. Questions </w:t>
      </w:r>
      <w:r>
        <w:rPr>
          <w:rFonts w:ascii="Verdana" w:hAnsi="Verdana"/>
          <w:b/>
          <w:sz w:val="18"/>
          <w:szCs w:val="18"/>
        </w:rPr>
        <w:t xml:space="preserve">concerning </w:t>
      </w:r>
      <w:r w:rsidRPr="000D0CFE">
        <w:rPr>
          <w:rFonts w:ascii="Verdana" w:hAnsi="Verdana"/>
          <w:b/>
          <w:sz w:val="18"/>
          <w:szCs w:val="18"/>
        </w:rPr>
        <w:t>localization and clinical features of psoriasis.</w:t>
      </w:r>
    </w:p>
    <w:p w14:paraId="5E77CFC8" w14:textId="14EA044A" w:rsidR="000D0CFE" w:rsidRPr="000D0CFE" w:rsidRDefault="000D0CFE" w:rsidP="000D0CFE">
      <w:pPr>
        <w:spacing w:after="0" w:line="480" w:lineRule="auto"/>
        <w:jc w:val="center"/>
        <w:outlineLvl w:val="0"/>
        <w:rPr>
          <w:rFonts w:ascii="Verdana" w:hAnsi="Verdana"/>
          <w:b/>
          <w:sz w:val="18"/>
          <w:szCs w:val="18"/>
        </w:rPr>
      </w:pPr>
    </w:p>
    <w:p w14:paraId="15B32281" w14:textId="77777777" w:rsidR="00E64856" w:rsidRDefault="00E64856" w:rsidP="00A55332">
      <w:pPr>
        <w:spacing w:after="0" w:line="480" w:lineRule="auto"/>
        <w:jc w:val="both"/>
        <w:rPr>
          <w:rFonts w:ascii="Verdana" w:hAnsi="Verdana"/>
          <w:sz w:val="24"/>
          <w:szCs w:val="24"/>
        </w:rPr>
      </w:pPr>
    </w:p>
    <w:p w14:paraId="143F694F" w14:textId="77777777" w:rsidR="004A104A" w:rsidRDefault="004A104A" w:rsidP="00A55332">
      <w:pPr>
        <w:spacing w:after="0" w:line="480" w:lineRule="auto"/>
        <w:jc w:val="both"/>
        <w:rPr>
          <w:rFonts w:ascii="Verdana" w:hAnsi="Verdana"/>
          <w:sz w:val="24"/>
          <w:szCs w:val="24"/>
        </w:rPr>
      </w:pPr>
    </w:p>
    <w:p w14:paraId="5FB7C940" w14:textId="2943ADEE" w:rsidR="004A104A" w:rsidRPr="00D0096D" w:rsidRDefault="00D0096D" w:rsidP="00D0096D">
      <w:pPr>
        <w:spacing w:after="0" w:line="480" w:lineRule="auto"/>
        <w:jc w:val="both"/>
        <w:rPr>
          <w:rFonts w:ascii="Times" w:hAnsi="Times" w:cs="Times"/>
          <w:b/>
          <w:sz w:val="26"/>
          <w:szCs w:val="26"/>
          <w:lang w:val="en-US"/>
        </w:rPr>
      </w:pPr>
      <w:r>
        <w:rPr>
          <w:rFonts w:ascii="Times" w:hAnsi="Times" w:cs="Times"/>
          <w:b/>
          <w:sz w:val="26"/>
          <w:szCs w:val="26"/>
          <w:lang w:val="en-US"/>
        </w:rPr>
        <w:t>RESULTS</w:t>
      </w:r>
    </w:p>
    <w:p w14:paraId="28B07604" w14:textId="77777777" w:rsidR="00873DFD" w:rsidRPr="00D0096D" w:rsidRDefault="00873DFD"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In the five operating units of dermatology evaluated, 134 patients affected with psoriasis had been observed, 32 (24 %) of which answered “yes” at the question “Have you ever been diagnosed with arthritis?”.</w:t>
      </w:r>
    </w:p>
    <w:p w14:paraId="14AC4229" w14:textId="7BAE34AE" w:rsidR="004A104A" w:rsidRPr="00D0096D" w:rsidRDefault="007945F6"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sex distribution 55F, 76M (global sample F/M ratio 72 %) shows a higher percentage in the arthritis group (table </w:t>
      </w:r>
      <w:r w:rsidR="005436F6" w:rsidRPr="00D0096D">
        <w:rPr>
          <w:rFonts w:ascii="Times" w:hAnsi="Times" w:cs="Times"/>
          <w:sz w:val="26"/>
          <w:szCs w:val="26"/>
          <w:lang w:val="en-US"/>
        </w:rPr>
        <w:t>III</w:t>
      </w:r>
      <w:r w:rsidRPr="00D0096D">
        <w:rPr>
          <w:rFonts w:ascii="Times" w:hAnsi="Times" w:cs="Times"/>
          <w:sz w:val="26"/>
          <w:szCs w:val="26"/>
          <w:lang w:val="en-US"/>
        </w:rPr>
        <w:t>).</w:t>
      </w:r>
    </w:p>
    <w:p w14:paraId="47A7211B" w14:textId="77777777" w:rsidR="004A104A" w:rsidRDefault="004A104A" w:rsidP="00A55332">
      <w:pPr>
        <w:spacing w:after="0" w:line="480" w:lineRule="auto"/>
        <w:jc w:val="both"/>
        <w:rPr>
          <w:rFonts w:ascii="Verdana" w:hAnsi="Verdana"/>
          <w:sz w:val="24"/>
          <w:szCs w:val="24"/>
        </w:rPr>
      </w:pPr>
    </w:p>
    <w:p w14:paraId="71ADE963" w14:textId="410B25BD" w:rsidR="007945F6"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7945F6">
        <w:rPr>
          <w:rFonts w:ascii="Verdana" w:hAnsi="Verdana"/>
          <w:b/>
          <w:sz w:val="18"/>
          <w:szCs w:val="18"/>
        </w:rPr>
        <w:t>le</w:t>
      </w:r>
      <w:r>
        <w:rPr>
          <w:rFonts w:ascii="Verdana" w:hAnsi="Verdana"/>
          <w:b/>
          <w:sz w:val="18"/>
          <w:szCs w:val="18"/>
        </w:rPr>
        <w:t xml:space="preserve"> </w:t>
      </w:r>
      <w:r w:rsidR="005436F6">
        <w:rPr>
          <w:rFonts w:ascii="Verdana" w:hAnsi="Verdana"/>
          <w:b/>
          <w:sz w:val="18"/>
          <w:szCs w:val="18"/>
        </w:rPr>
        <w:t>III</w:t>
      </w:r>
      <w:r>
        <w:rPr>
          <w:rFonts w:ascii="Verdana" w:hAnsi="Verdana"/>
          <w:b/>
          <w:sz w:val="18"/>
          <w:szCs w:val="18"/>
        </w:rPr>
        <w:t xml:space="preserve">. </w:t>
      </w:r>
      <w:r w:rsidR="007945F6">
        <w:rPr>
          <w:rFonts w:ascii="Verdana" w:hAnsi="Verdana"/>
          <w:b/>
          <w:sz w:val="18"/>
          <w:szCs w:val="18"/>
        </w:rPr>
        <w:t>Sample patients divided according to sex and arthrits diagnosis.</w:t>
      </w:r>
    </w:p>
    <w:p w14:paraId="37DF8057" w14:textId="77777777" w:rsidR="004A104A" w:rsidRDefault="004A104A" w:rsidP="00A55332">
      <w:pPr>
        <w:spacing w:after="0" w:line="480" w:lineRule="auto"/>
        <w:jc w:val="both"/>
        <w:rPr>
          <w:rFonts w:ascii="Verdana" w:hAnsi="Verdana"/>
          <w:sz w:val="24"/>
          <w:szCs w:val="24"/>
        </w:rPr>
      </w:pPr>
    </w:p>
    <w:p w14:paraId="6C4A8CC7" w14:textId="77777777" w:rsidR="004A104A" w:rsidRDefault="004A104A" w:rsidP="00A55332">
      <w:pPr>
        <w:spacing w:after="0" w:line="480" w:lineRule="auto"/>
        <w:jc w:val="both"/>
        <w:rPr>
          <w:rFonts w:ascii="Verdana" w:hAnsi="Verdana"/>
          <w:sz w:val="24"/>
          <w:szCs w:val="24"/>
        </w:rPr>
      </w:pPr>
      <w:r>
        <w:rPr>
          <w:rFonts w:ascii="Verdana" w:hAnsi="Verdana"/>
          <w:sz w:val="24"/>
          <w:szCs w:val="24"/>
        </w:rPr>
        <w:t xml:space="preserve"> </w:t>
      </w:r>
    </w:p>
    <w:p w14:paraId="0307AB0D" w14:textId="77777777" w:rsidR="007945F6" w:rsidRPr="00D0096D" w:rsidRDefault="007945F6"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mean age of the 134 patients has been 57.17 years, with a standard deviation of 15.12. The division by groups with and without arthritis has resulted in significant higher mean age in the arthritis group (figure 1). In particular the arthritis group had a mean age of </w:t>
      </w:r>
      <w:r w:rsidR="007001AF" w:rsidRPr="00D0096D">
        <w:rPr>
          <w:rFonts w:ascii="Times" w:hAnsi="Times" w:cs="Times"/>
          <w:sz w:val="26"/>
          <w:szCs w:val="26"/>
          <w:lang w:val="en-US"/>
        </w:rPr>
        <w:t>62.5 years (sd= 13.7) while in the group without arthritis diagnosis the mean age had been of 55.4 years (sd= 15.2).</w:t>
      </w:r>
    </w:p>
    <w:p w14:paraId="5839D5D5" w14:textId="77777777" w:rsidR="004A104A" w:rsidRDefault="004A104A" w:rsidP="00A55332">
      <w:pPr>
        <w:spacing w:line="480" w:lineRule="auto"/>
        <w:rPr>
          <w:rFonts w:ascii="Verdana" w:hAnsi="Verdana"/>
          <w:sz w:val="24"/>
          <w:szCs w:val="24"/>
        </w:rPr>
      </w:pPr>
      <w:r>
        <w:rPr>
          <w:rFonts w:ascii="Verdana" w:hAnsi="Verdana"/>
          <w:sz w:val="24"/>
          <w:szCs w:val="24"/>
        </w:rPr>
        <w:br w:type="page"/>
      </w:r>
    </w:p>
    <w:p w14:paraId="3DCD2A7E" w14:textId="77777777" w:rsidR="004A104A" w:rsidRDefault="004A104A" w:rsidP="00A55332">
      <w:pPr>
        <w:spacing w:after="0" w:line="480" w:lineRule="auto"/>
        <w:jc w:val="both"/>
        <w:rPr>
          <w:rFonts w:ascii="Verdana" w:hAnsi="Verdana"/>
          <w:sz w:val="24"/>
          <w:szCs w:val="24"/>
        </w:rPr>
      </w:pPr>
    </w:p>
    <w:p w14:paraId="1FBFF3F8" w14:textId="245D5DA2" w:rsidR="006C140B" w:rsidRPr="006C140B" w:rsidRDefault="004A104A" w:rsidP="00A55332">
      <w:pPr>
        <w:spacing w:after="0" w:line="480" w:lineRule="auto"/>
        <w:jc w:val="center"/>
        <w:outlineLvl w:val="0"/>
        <w:rPr>
          <w:rFonts w:ascii="Verdana" w:hAnsi="Verdana"/>
          <w:b/>
          <w:sz w:val="18"/>
          <w:szCs w:val="18"/>
        </w:rPr>
      </w:pPr>
      <w:r>
        <w:rPr>
          <w:rFonts w:ascii="Verdana" w:hAnsi="Verdana"/>
          <w:b/>
          <w:sz w:val="18"/>
          <w:szCs w:val="18"/>
        </w:rPr>
        <w:t>Figur</w:t>
      </w:r>
      <w:r w:rsidR="000C0BBC">
        <w:rPr>
          <w:rFonts w:ascii="Verdana" w:hAnsi="Verdana"/>
          <w:b/>
          <w:sz w:val="18"/>
          <w:szCs w:val="18"/>
        </w:rPr>
        <w:t>e</w:t>
      </w:r>
      <w:r>
        <w:rPr>
          <w:rFonts w:ascii="Verdana" w:hAnsi="Verdana"/>
          <w:b/>
          <w:sz w:val="18"/>
          <w:szCs w:val="18"/>
        </w:rPr>
        <w:t xml:space="preserve"> 1. </w:t>
      </w:r>
      <w:r w:rsidR="00833696">
        <w:rPr>
          <w:rFonts w:ascii="Verdana" w:hAnsi="Verdana"/>
          <w:b/>
          <w:sz w:val="18"/>
          <w:szCs w:val="18"/>
        </w:rPr>
        <w:t>Age in groups without</w:t>
      </w:r>
      <w:r>
        <w:rPr>
          <w:rFonts w:ascii="Verdana" w:hAnsi="Verdana"/>
          <w:b/>
          <w:sz w:val="18"/>
          <w:szCs w:val="18"/>
        </w:rPr>
        <w:t xml:space="preserve"> </w:t>
      </w:r>
      <w:r w:rsidR="00833696">
        <w:rPr>
          <w:rFonts w:ascii="Verdana" w:hAnsi="Verdana"/>
          <w:b/>
          <w:sz w:val="18"/>
          <w:szCs w:val="18"/>
        </w:rPr>
        <w:t>and with</w:t>
      </w:r>
      <w:r>
        <w:rPr>
          <w:rFonts w:ascii="Verdana" w:hAnsi="Verdana"/>
          <w:b/>
          <w:sz w:val="18"/>
          <w:szCs w:val="18"/>
        </w:rPr>
        <w:t xml:space="preserve"> art</w:t>
      </w:r>
      <w:r w:rsidR="00833696">
        <w:rPr>
          <w:rFonts w:ascii="Verdana" w:hAnsi="Verdana"/>
          <w:b/>
          <w:sz w:val="18"/>
          <w:szCs w:val="18"/>
        </w:rPr>
        <w:t>hritis.</w:t>
      </w:r>
    </w:p>
    <w:p w14:paraId="21FF3AC0" w14:textId="14DF7A59" w:rsidR="006C140B" w:rsidRDefault="006C140B" w:rsidP="00A55332">
      <w:pPr>
        <w:spacing w:after="0" w:line="480" w:lineRule="auto"/>
        <w:jc w:val="center"/>
        <w:rPr>
          <w:rFonts w:ascii="Verdana" w:hAnsi="Verdana"/>
          <w:noProof/>
          <w:sz w:val="24"/>
          <w:szCs w:val="24"/>
          <w:lang w:eastAsia="it-IT"/>
        </w:rPr>
      </w:pPr>
    </w:p>
    <w:p w14:paraId="09807D26" w14:textId="77777777" w:rsidR="006C140B" w:rsidRDefault="006C140B" w:rsidP="00FD0805">
      <w:pPr>
        <w:spacing w:after="0" w:line="480" w:lineRule="auto"/>
        <w:rPr>
          <w:rFonts w:ascii="Verdana" w:hAnsi="Verdana"/>
          <w:noProof/>
          <w:sz w:val="24"/>
          <w:szCs w:val="24"/>
          <w:lang w:eastAsia="it-IT"/>
        </w:rPr>
      </w:pPr>
    </w:p>
    <w:p w14:paraId="155749B5" w14:textId="77777777" w:rsidR="008C0AF3" w:rsidRDefault="008C0AF3" w:rsidP="00A55332">
      <w:pPr>
        <w:spacing w:after="0" w:line="480" w:lineRule="auto"/>
        <w:rPr>
          <w:rFonts w:ascii="Verdana" w:hAnsi="Verdana"/>
          <w:noProof/>
          <w:sz w:val="24"/>
          <w:szCs w:val="24"/>
          <w:lang w:eastAsia="it-IT"/>
        </w:rPr>
      </w:pPr>
    </w:p>
    <w:p w14:paraId="50B37381" w14:textId="5280C739" w:rsidR="008C0AF3" w:rsidRPr="00D0096D" w:rsidRDefault="00364AE4"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The clinical pictures of psoriasis was not different between patients with and without arthritis: 31 of 32 arthritis patients and 97 of 102 patients without arthritis diagnosis have been diagnosed with plaque psoriasis (97 % vs 95 %). Ungueal psoriasis was slightly more common in the arthritis group (11 of 29 observations, 38 %) compared to the group without arthritis diagnosis (26 of 101 observations, 26 %) (figure 2).</w:t>
      </w:r>
    </w:p>
    <w:p w14:paraId="4DF752A4" w14:textId="77777777" w:rsidR="005436F6" w:rsidRDefault="005436F6" w:rsidP="00A55332">
      <w:pPr>
        <w:spacing w:after="0" w:line="480" w:lineRule="auto"/>
        <w:jc w:val="both"/>
        <w:rPr>
          <w:rFonts w:ascii="Verdana" w:hAnsi="Verdana"/>
          <w:sz w:val="24"/>
          <w:szCs w:val="24"/>
        </w:rPr>
      </w:pPr>
    </w:p>
    <w:p w14:paraId="242A31A6" w14:textId="77777777" w:rsidR="005436F6" w:rsidRDefault="005436F6" w:rsidP="00A55332">
      <w:pPr>
        <w:spacing w:after="0" w:line="480" w:lineRule="auto"/>
        <w:jc w:val="both"/>
        <w:rPr>
          <w:rFonts w:ascii="Verdana" w:hAnsi="Verdana"/>
          <w:sz w:val="24"/>
          <w:szCs w:val="24"/>
        </w:rPr>
      </w:pPr>
    </w:p>
    <w:p w14:paraId="42B19996" w14:textId="212B05D1" w:rsidR="004A104A" w:rsidRDefault="00516AC8" w:rsidP="00FD0805">
      <w:pPr>
        <w:spacing w:after="0" w:line="480" w:lineRule="auto"/>
        <w:jc w:val="center"/>
        <w:outlineLvl w:val="0"/>
        <w:rPr>
          <w:rFonts w:ascii="Verdana" w:hAnsi="Verdana"/>
          <w:b/>
          <w:sz w:val="18"/>
          <w:szCs w:val="18"/>
        </w:rPr>
      </w:pPr>
      <w:r>
        <w:rPr>
          <w:rFonts w:ascii="Verdana" w:hAnsi="Verdana"/>
          <w:b/>
          <w:sz w:val="18"/>
          <w:szCs w:val="18"/>
        </w:rPr>
        <w:t>Figure</w:t>
      </w:r>
      <w:r w:rsidR="004A104A">
        <w:rPr>
          <w:rFonts w:ascii="Verdana" w:hAnsi="Verdana"/>
          <w:b/>
          <w:sz w:val="18"/>
          <w:szCs w:val="18"/>
        </w:rPr>
        <w:t xml:space="preserve"> 2. </w:t>
      </w:r>
      <w:r w:rsidR="00FD0805">
        <w:rPr>
          <w:rFonts w:ascii="Verdana" w:hAnsi="Verdana"/>
          <w:b/>
          <w:sz w:val="18"/>
          <w:szCs w:val="18"/>
        </w:rPr>
        <w:t>P</w:t>
      </w:r>
      <w:r>
        <w:rPr>
          <w:rFonts w:ascii="Verdana" w:hAnsi="Verdana"/>
          <w:b/>
          <w:sz w:val="18"/>
          <w:szCs w:val="18"/>
        </w:rPr>
        <w:t>resence of arthritis (horizontal) and of ungueal psoriasis (vertical)</w:t>
      </w:r>
    </w:p>
    <w:p w14:paraId="4B260DFB" w14:textId="77777777" w:rsidR="00516AC8" w:rsidRDefault="00516AC8" w:rsidP="00A55332">
      <w:pPr>
        <w:spacing w:after="0" w:line="480" w:lineRule="auto"/>
        <w:jc w:val="both"/>
        <w:rPr>
          <w:rFonts w:ascii="Verdana" w:hAnsi="Verdana"/>
          <w:sz w:val="24"/>
          <w:szCs w:val="24"/>
        </w:rPr>
      </w:pPr>
    </w:p>
    <w:p w14:paraId="0DF332F3" w14:textId="77777777" w:rsidR="00516AC8" w:rsidRDefault="00516AC8" w:rsidP="00A55332">
      <w:pPr>
        <w:spacing w:after="0" w:line="480" w:lineRule="auto"/>
        <w:jc w:val="both"/>
        <w:rPr>
          <w:rFonts w:ascii="Verdana" w:hAnsi="Verdana"/>
          <w:sz w:val="24"/>
          <w:szCs w:val="24"/>
        </w:rPr>
      </w:pPr>
    </w:p>
    <w:p w14:paraId="45F642CF" w14:textId="02378ECC" w:rsidR="00516AC8" w:rsidRPr="00D0096D" w:rsidRDefault="00516AC8"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Patients with psoriasis on more than 50 % of the body surface were 40 of 101 in the group </w:t>
      </w:r>
      <w:r w:rsidR="00D96FEE" w:rsidRPr="00D0096D">
        <w:rPr>
          <w:rFonts w:ascii="Times" w:hAnsi="Times" w:cs="Times"/>
          <w:sz w:val="26"/>
          <w:szCs w:val="26"/>
          <w:lang w:val="en-US"/>
        </w:rPr>
        <w:t xml:space="preserve">without arthritis </w:t>
      </w:r>
      <w:r w:rsidRPr="00D0096D">
        <w:rPr>
          <w:rFonts w:ascii="Times" w:hAnsi="Times" w:cs="Times"/>
          <w:sz w:val="26"/>
          <w:szCs w:val="26"/>
          <w:lang w:val="en-US"/>
        </w:rPr>
        <w:t xml:space="preserve">(40 % ca.) and 7 of 29 (24 % ca.) in the </w:t>
      </w:r>
      <w:r w:rsidR="00D96FEE" w:rsidRPr="00D0096D">
        <w:rPr>
          <w:rFonts w:ascii="Times" w:hAnsi="Times" w:cs="Times"/>
          <w:sz w:val="26"/>
          <w:szCs w:val="26"/>
          <w:lang w:val="en-US"/>
        </w:rPr>
        <w:t>arthritis group (figure 3).</w:t>
      </w:r>
    </w:p>
    <w:p w14:paraId="200D5F01" w14:textId="77777777" w:rsidR="004A104A" w:rsidRDefault="004A104A" w:rsidP="00A55332">
      <w:pPr>
        <w:spacing w:after="0" w:line="480" w:lineRule="auto"/>
        <w:jc w:val="both"/>
        <w:rPr>
          <w:rFonts w:ascii="Verdana" w:hAnsi="Verdana"/>
          <w:sz w:val="24"/>
          <w:szCs w:val="24"/>
        </w:rPr>
      </w:pPr>
    </w:p>
    <w:p w14:paraId="7710A949" w14:textId="222D62BB" w:rsidR="00D96FEE" w:rsidRDefault="004A104A" w:rsidP="00A55332">
      <w:pPr>
        <w:spacing w:after="0" w:line="480" w:lineRule="auto"/>
        <w:jc w:val="center"/>
        <w:rPr>
          <w:rFonts w:ascii="Verdana" w:hAnsi="Verdana"/>
          <w:b/>
          <w:sz w:val="18"/>
          <w:szCs w:val="18"/>
        </w:rPr>
      </w:pPr>
      <w:r>
        <w:rPr>
          <w:rFonts w:ascii="Verdana" w:hAnsi="Verdana"/>
          <w:b/>
          <w:sz w:val="18"/>
          <w:szCs w:val="18"/>
        </w:rPr>
        <w:t>Figur</w:t>
      </w:r>
      <w:r w:rsidR="00D96FEE">
        <w:rPr>
          <w:rFonts w:ascii="Verdana" w:hAnsi="Verdana"/>
          <w:b/>
          <w:sz w:val="18"/>
          <w:szCs w:val="18"/>
        </w:rPr>
        <w:t>e</w:t>
      </w:r>
      <w:r>
        <w:rPr>
          <w:rFonts w:ascii="Verdana" w:hAnsi="Verdana"/>
          <w:b/>
          <w:sz w:val="18"/>
          <w:szCs w:val="18"/>
        </w:rPr>
        <w:t xml:space="preserve"> 3. </w:t>
      </w:r>
      <w:r w:rsidR="00FD0805">
        <w:rPr>
          <w:rFonts w:ascii="Verdana" w:hAnsi="Verdana"/>
          <w:b/>
          <w:sz w:val="18"/>
          <w:szCs w:val="18"/>
        </w:rPr>
        <w:t>A</w:t>
      </w:r>
      <w:r w:rsidR="00D96FEE">
        <w:rPr>
          <w:rFonts w:ascii="Verdana" w:hAnsi="Verdana"/>
          <w:b/>
          <w:sz w:val="18"/>
          <w:szCs w:val="18"/>
        </w:rPr>
        <w:t>rthritis diagnosis (horizontal) and psoriasis on more than 50 % of body (vertical)</w:t>
      </w:r>
    </w:p>
    <w:p w14:paraId="415479EA" w14:textId="40B9CF12" w:rsidR="004A104A" w:rsidRDefault="004A104A" w:rsidP="00A55332">
      <w:pPr>
        <w:spacing w:after="0" w:line="480" w:lineRule="auto"/>
        <w:jc w:val="center"/>
        <w:rPr>
          <w:rFonts w:ascii="Verdana" w:hAnsi="Verdana"/>
          <w:sz w:val="24"/>
          <w:szCs w:val="24"/>
        </w:rPr>
      </w:pPr>
    </w:p>
    <w:p w14:paraId="60D5F02E" w14:textId="5CBC4E40" w:rsidR="004A104A" w:rsidRDefault="004A104A" w:rsidP="00A55332">
      <w:pPr>
        <w:spacing w:after="0" w:line="480" w:lineRule="auto"/>
        <w:jc w:val="center"/>
        <w:rPr>
          <w:rFonts w:ascii="Verdana" w:hAnsi="Verdana"/>
          <w:noProof/>
          <w:sz w:val="24"/>
          <w:szCs w:val="24"/>
          <w:lang w:eastAsia="it-IT"/>
        </w:rPr>
      </w:pPr>
    </w:p>
    <w:p w14:paraId="28BEE789" w14:textId="46B36D0E" w:rsidR="00D96FEE" w:rsidRPr="00D0096D" w:rsidRDefault="00995BD6"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Current </w:t>
      </w:r>
      <w:r w:rsidR="00A071E7" w:rsidRPr="00D0096D">
        <w:rPr>
          <w:rFonts w:ascii="Times" w:hAnsi="Times" w:cs="Times"/>
          <w:sz w:val="26"/>
          <w:szCs w:val="26"/>
          <w:lang w:val="en-US"/>
        </w:rPr>
        <w:t>therapies</w:t>
      </w:r>
      <w:r w:rsidRPr="00D0096D">
        <w:rPr>
          <w:rFonts w:ascii="Times" w:hAnsi="Times" w:cs="Times"/>
          <w:sz w:val="26"/>
          <w:szCs w:val="26"/>
          <w:lang w:val="en-US"/>
        </w:rPr>
        <w:t xml:space="preserve"> are summarized in the table </w:t>
      </w:r>
      <w:r w:rsidR="005436F6" w:rsidRPr="00D0096D">
        <w:rPr>
          <w:rFonts w:ascii="Times" w:hAnsi="Times" w:cs="Times"/>
          <w:sz w:val="26"/>
          <w:szCs w:val="26"/>
          <w:lang w:val="en-US"/>
        </w:rPr>
        <w:t>IV</w:t>
      </w:r>
      <w:r w:rsidRPr="00D0096D">
        <w:rPr>
          <w:rFonts w:ascii="Times" w:hAnsi="Times" w:cs="Times"/>
          <w:sz w:val="26"/>
          <w:szCs w:val="26"/>
          <w:lang w:val="en-US"/>
        </w:rPr>
        <w:t>, divided by groups without and with arthritis diagnosis. The percentage of patients with psoriasis and arthritis diagnosis treated with biological drugs was 57 % (17 patients of 30) while in the group of patients without arthritis diagnosis the percentage was 24.5 % (24 patients of 98).</w:t>
      </w:r>
    </w:p>
    <w:p w14:paraId="4C136F0B" w14:textId="77777777" w:rsidR="004A104A" w:rsidRDefault="004A104A" w:rsidP="00A55332">
      <w:pPr>
        <w:spacing w:after="0" w:line="480" w:lineRule="auto"/>
        <w:rPr>
          <w:rFonts w:ascii="Verdana" w:hAnsi="Verdana"/>
          <w:sz w:val="24"/>
          <w:szCs w:val="24"/>
        </w:rPr>
      </w:pPr>
    </w:p>
    <w:p w14:paraId="2097C473" w14:textId="73C181D4" w:rsidR="004A104A"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5F1B6F">
        <w:rPr>
          <w:rFonts w:ascii="Verdana" w:hAnsi="Verdana"/>
          <w:b/>
          <w:sz w:val="18"/>
          <w:szCs w:val="18"/>
        </w:rPr>
        <w:t xml:space="preserve">le </w:t>
      </w:r>
      <w:r w:rsidR="005436F6">
        <w:rPr>
          <w:rFonts w:ascii="Verdana" w:hAnsi="Verdana"/>
          <w:b/>
          <w:sz w:val="18"/>
          <w:szCs w:val="18"/>
        </w:rPr>
        <w:t>IV</w:t>
      </w:r>
      <w:r w:rsidR="005F1B6F">
        <w:rPr>
          <w:rFonts w:ascii="Verdana" w:hAnsi="Verdana"/>
          <w:b/>
          <w:sz w:val="18"/>
          <w:szCs w:val="18"/>
        </w:rPr>
        <w:t>. Drugs employed</w:t>
      </w:r>
      <w:r>
        <w:rPr>
          <w:rFonts w:ascii="Verdana" w:hAnsi="Verdana"/>
          <w:b/>
          <w:sz w:val="18"/>
          <w:szCs w:val="18"/>
        </w:rPr>
        <w:t xml:space="preserve"> </w:t>
      </w:r>
      <w:r w:rsidR="002B66AC">
        <w:rPr>
          <w:rFonts w:ascii="Verdana" w:hAnsi="Verdana"/>
          <w:b/>
          <w:sz w:val="18"/>
          <w:szCs w:val="18"/>
        </w:rPr>
        <w:t>divided by groups without or with arthritis diagnosis</w:t>
      </w:r>
    </w:p>
    <w:p w14:paraId="66E278BD" w14:textId="77777777" w:rsidR="002B66AC" w:rsidRDefault="002B66AC" w:rsidP="00A55332">
      <w:pPr>
        <w:spacing w:after="0" w:line="480" w:lineRule="auto"/>
        <w:jc w:val="center"/>
        <w:rPr>
          <w:rFonts w:ascii="Verdana" w:hAnsi="Verdana"/>
          <w:b/>
          <w:sz w:val="18"/>
          <w:szCs w:val="18"/>
        </w:rPr>
      </w:pPr>
    </w:p>
    <w:p w14:paraId="361D846B" w14:textId="77777777" w:rsidR="004A104A" w:rsidRDefault="004A104A" w:rsidP="00A55332">
      <w:pPr>
        <w:spacing w:after="0" w:line="480" w:lineRule="auto"/>
        <w:rPr>
          <w:rFonts w:ascii="Verdana" w:hAnsi="Verdana"/>
          <w:sz w:val="24"/>
          <w:szCs w:val="24"/>
        </w:rPr>
      </w:pPr>
    </w:p>
    <w:p w14:paraId="256DBDFC" w14:textId="77777777" w:rsidR="004A104A" w:rsidRDefault="004A104A" w:rsidP="00A55332">
      <w:pPr>
        <w:spacing w:after="0" w:line="480" w:lineRule="auto"/>
        <w:rPr>
          <w:rFonts w:ascii="Verdana" w:hAnsi="Verdana"/>
          <w:sz w:val="24"/>
          <w:szCs w:val="24"/>
        </w:rPr>
      </w:pPr>
    </w:p>
    <w:p w14:paraId="7061C18A" w14:textId="18786B75" w:rsidR="00A071E7" w:rsidRPr="00D0096D" w:rsidRDefault="00A071E7"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Time between psoriasis diagnosis and arthritis diagnosis (data available on 23 patients) was quite spread out, between -9 years (arthritis diagnosis made before psoriasis diagnosis) and + 33 years (psoriasis diagnosis 33 years before arthritis diagnosis) (table </w:t>
      </w:r>
      <w:r w:rsidR="005436F6" w:rsidRPr="00D0096D">
        <w:rPr>
          <w:rFonts w:ascii="Times" w:hAnsi="Times" w:cs="Times"/>
          <w:sz w:val="26"/>
          <w:szCs w:val="26"/>
          <w:lang w:val="en-US"/>
        </w:rPr>
        <w:t>V</w:t>
      </w:r>
      <w:r w:rsidRPr="00D0096D">
        <w:rPr>
          <w:rFonts w:ascii="Times" w:hAnsi="Times" w:cs="Times"/>
          <w:sz w:val="26"/>
          <w:szCs w:val="26"/>
          <w:lang w:val="en-US"/>
        </w:rPr>
        <w:t xml:space="preserve"> and figure 4).</w:t>
      </w:r>
    </w:p>
    <w:p w14:paraId="714AAF16" w14:textId="77777777" w:rsidR="00A071E7" w:rsidRDefault="00A071E7" w:rsidP="00A55332">
      <w:pPr>
        <w:spacing w:after="0" w:line="480" w:lineRule="auto"/>
        <w:rPr>
          <w:rFonts w:ascii="Verdana" w:hAnsi="Verdana"/>
          <w:sz w:val="24"/>
          <w:szCs w:val="24"/>
        </w:rPr>
      </w:pPr>
    </w:p>
    <w:p w14:paraId="699BFFDA" w14:textId="77777777" w:rsidR="004A104A" w:rsidRDefault="004A104A" w:rsidP="00A55332">
      <w:pPr>
        <w:spacing w:after="0" w:line="480" w:lineRule="auto"/>
        <w:rPr>
          <w:rFonts w:ascii="Verdana" w:hAnsi="Verdana"/>
          <w:sz w:val="24"/>
          <w:szCs w:val="24"/>
        </w:rPr>
      </w:pPr>
    </w:p>
    <w:p w14:paraId="7F150DF5" w14:textId="671B8297" w:rsidR="00F5295C" w:rsidRDefault="004A104A" w:rsidP="00A55332">
      <w:pPr>
        <w:spacing w:after="0" w:line="480" w:lineRule="auto"/>
        <w:jc w:val="center"/>
        <w:outlineLvl w:val="0"/>
        <w:rPr>
          <w:rFonts w:ascii="Verdana" w:hAnsi="Verdana"/>
          <w:b/>
          <w:sz w:val="18"/>
          <w:szCs w:val="18"/>
        </w:rPr>
      </w:pPr>
      <w:r>
        <w:rPr>
          <w:rFonts w:ascii="Verdana" w:hAnsi="Verdana"/>
          <w:b/>
          <w:sz w:val="18"/>
          <w:szCs w:val="18"/>
        </w:rPr>
        <w:t>Tab</w:t>
      </w:r>
      <w:r w:rsidR="00F5295C">
        <w:rPr>
          <w:rFonts w:ascii="Verdana" w:hAnsi="Verdana"/>
          <w:b/>
          <w:sz w:val="18"/>
          <w:szCs w:val="18"/>
        </w:rPr>
        <w:t>le</w:t>
      </w:r>
      <w:r>
        <w:rPr>
          <w:rFonts w:ascii="Verdana" w:hAnsi="Verdana"/>
          <w:b/>
          <w:sz w:val="18"/>
          <w:szCs w:val="18"/>
        </w:rPr>
        <w:t xml:space="preserve"> </w:t>
      </w:r>
      <w:r w:rsidR="005436F6">
        <w:rPr>
          <w:rFonts w:ascii="Verdana" w:hAnsi="Verdana"/>
          <w:b/>
          <w:sz w:val="18"/>
          <w:szCs w:val="18"/>
        </w:rPr>
        <w:t>V</w:t>
      </w:r>
      <w:r>
        <w:rPr>
          <w:rFonts w:ascii="Verdana" w:hAnsi="Verdana"/>
          <w:b/>
          <w:sz w:val="18"/>
          <w:szCs w:val="18"/>
        </w:rPr>
        <w:t xml:space="preserve">. </w:t>
      </w:r>
      <w:r w:rsidR="00F5295C">
        <w:rPr>
          <w:rFonts w:ascii="Verdana" w:hAnsi="Verdana"/>
          <w:b/>
          <w:sz w:val="18"/>
          <w:szCs w:val="18"/>
        </w:rPr>
        <w:t>Time</w:t>
      </w:r>
      <w:r>
        <w:rPr>
          <w:rFonts w:ascii="Verdana" w:hAnsi="Verdana"/>
          <w:b/>
          <w:sz w:val="18"/>
          <w:szCs w:val="18"/>
        </w:rPr>
        <w:t xml:space="preserve"> (</w:t>
      </w:r>
      <w:r w:rsidR="00F5295C">
        <w:rPr>
          <w:rFonts w:ascii="Verdana" w:hAnsi="Verdana"/>
          <w:b/>
          <w:sz w:val="18"/>
          <w:szCs w:val="18"/>
        </w:rPr>
        <w:t>years</w:t>
      </w:r>
      <w:r>
        <w:rPr>
          <w:rFonts w:ascii="Verdana" w:hAnsi="Verdana"/>
          <w:b/>
          <w:sz w:val="18"/>
          <w:szCs w:val="18"/>
        </w:rPr>
        <w:t xml:space="preserve">) </w:t>
      </w:r>
      <w:r w:rsidR="00F5295C">
        <w:rPr>
          <w:rFonts w:ascii="Verdana" w:hAnsi="Verdana"/>
          <w:b/>
          <w:sz w:val="18"/>
          <w:szCs w:val="18"/>
        </w:rPr>
        <w:t xml:space="preserve">between diagnosis of psoriasis and diagnosis of arthritis </w:t>
      </w:r>
    </w:p>
    <w:p w14:paraId="16D11364" w14:textId="77777777" w:rsidR="004A104A" w:rsidRDefault="004A104A" w:rsidP="00A55332">
      <w:pPr>
        <w:spacing w:after="0" w:line="480" w:lineRule="auto"/>
        <w:jc w:val="center"/>
        <w:rPr>
          <w:rFonts w:ascii="Verdana" w:hAnsi="Verdana"/>
          <w:sz w:val="20"/>
          <w:szCs w:val="20"/>
        </w:rPr>
      </w:pPr>
    </w:p>
    <w:p w14:paraId="0049F9E3" w14:textId="77777777" w:rsidR="004A104A" w:rsidRDefault="004A104A" w:rsidP="00A55332">
      <w:pPr>
        <w:spacing w:after="0" w:line="480" w:lineRule="auto"/>
        <w:rPr>
          <w:rFonts w:ascii="Verdana" w:hAnsi="Verdana"/>
          <w:sz w:val="24"/>
          <w:szCs w:val="24"/>
        </w:rPr>
      </w:pPr>
    </w:p>
    <w:p w14:paraId="31042ED1" w14:textId="77777777" w:rsidR="004A104A" w:rsidRDefault="004A104A" w:rsidP="00A55332">
      <w:pPr>
        <w:spacing w:after="0" w:line="480" w:lineRule="auto"/>
        <w:rPr>
          <w:rFonts w:ascii="Verdana" w:hAnsi="Verdana"/>
          <w:sz w:val="24"/>
          <w:szCs w:val="24"/>
        </w:rPr>
      </w:pPr>
    </w:p>
    <w:p w14:paraId="519C01A6" w14:textId="77777777" w:rsidR="00092B2D" w:rsidRDefault="00092B2D" w:rsidP="00A55332">
      <w:pPr>
        <w:spacing w:after="0" w:line="480" w:lineRule="auto"/>
        <w:rPr>
          <w:rFonts w:ascii="Verdana" w:hAnsi="Verdana"/>
          <w:sz w:val="24"/>
          <w:szCs w:val="24"/>
        </w:rPr>
      </w:pPr>
    </w:p>
    <w:p w14:paraId="0884C7FF" w14:textId="2DA96CEB" w:rsidR="004A104A" w:rsidRDefault="004A104A" w:rsidP="00A55332">
      <w:pPr>
        <w:spacing w:after="0" w:line="480" w:lineRule="auto"/>
        <w:jc w:val="center"/>
        <w:outlineLvl w:val="0"/>
        <w:rPr>
          <w:rFonts w:ascii="Verdana" w:hAnsi="Verdana"/>
          <w:b/>
          <w:sz w:val="18"/>
          <w:szCs w:val="18"/>
        </w:rPr>
      </w:pPr>
      <w:r>
        <w:rPr>
          <w:rFonts w:ascii="Verdana" w:hAnsi="Verdana"/>
          <w:b/>
          <w:sz w:val="18"/>
          <w:szCs w:val="18"/>
        </w:rPr>
        <w:t>Figur</w:t>
      </w:r>
      <w:r w:rsidR="00092B2D">
        <w:rPr>
          <w:rFonts w:ascii="Verdana" w:hAnsi="Verdana"/>
          <w:b/>
          <w:sz w:val="18"/>
          <w:szCs w:val="18"/>
        </w:rPr>
        <w:t>e</w:t>
      </w:r>
      <w:r w:rsidR="00684EBE">
        <w:rPr>
          <w:rFonts w:ascii="Verdana" w:hAnsi="Verdana"/>
          <w:b/>
          <w:sz w:val="18"/>
          <w:szCs w:val="18"/>
        </w:rPr>
        <w:t xml:space="preserve"> 4. T</w:t>
      </w:r>
      <w:r w:rsidR="00092B2D">
        <w:rPr>
          <w:rFonts w:ascii="Verdana" w:hAnsi="Verdana"/>
          <w:b/>
          <w:sz w:val="18"/>
          <w:szCs w:val="18"/>
        </w:rPr>
        <w:t>ime between diagnosis of psoriasis and of arthritis (years)</w:t>
      </w:r>
    </w:p>
    <w:p w14:paraId="68F928BF" w14:textId="77777777" w:rsidR="004A104A" w:rsidRDefault="004A104A" w:rsidP="00A55332">
      <w:pPr>
        <w:spacing w:after="0" w:line="480" w:lineRule="auto"/>
        <w:rPr>
          <w:rFonts w:ascii="Verdana" w:hAnsi="Verdana"/>
          <w:sz w:val="24"/>
          <w:szCs w:val="24"/>
        </w:rPr>
      </w:pPr>
    </w:p>
    <w:p w14:paraId="399D208C" w14:textId="33178E28" w:rsidR="004A104A" w:rsidRDefault="004A104A" w:rsidP="00A55332">
      <w:pPr>
        <w:spacing w:after="0" w:line="480" w:lineRule="auto"/>
        <w:jc w:val="center"/>
        <w:rPr>
          <w:rFonts w:ascii="Verdana" w:hAnsi="Verdana"/>
          <w:sz w:val="24"/>
          <w:szCs w:val="24"/>
        </w:rPr>
      </w:pPr>
    </w:p>
    <w:p w14:paraId="170B413A" w14:textId="77777777" w:rsidR="00C14EED" w:rsidRDefault="00C14EED" w:rsidP="00A55332">
      <w:pPr>
        <w:spacing w:after="0" w:line="480" w:lineRule="auto"/>
        <w:jc w:val="center"/>
        <w:rPr>
          <w:rFonts w:ascii="Verdana" w:hAnsi="Verdana"/>
          <w:sz w:val="24"/>
          <w:szCs w:val="24"/>
        </w:rPr>
      </w:pPr>
    </w:p>
    <w:p w14:paraId="25D2163A" w14:textId="77777777" w:rsidR="00C14EED" w:rsidRDefault="00C14EED" w:rsidP="00A55332">
      <w:pPr>
        <w:spacing w:after="0" w:line="480" w:lineRule="auto"/>
        <w:jc w:val="center"/>
        <w:rPr>
          <w:rFonts w:ascii="Verdana" w:hAnsi="Verdana"/>
          <w:sz w:val="24"/>
          <w:szCs w:val="24"/>
        </w:rPr>
      </w:pPr>
    </w:p>
    <w:p w14:paraId="07AB85D7" w14:textId="5F3D61D0" w:rsidR="00C14EED" w:rsidRDefault="00C14EED" w:rsidP="00A55332">
      <w:pPr>
        <w:spacing w:after="0" w:line="480" w:lineRule="auto"/>
        <w:jc w:val="center"/>
        <w:rPr>
          <w:rFonts w:ascii="Verdana" w:hAnsi="Verdana"/>
          <w:sz w:val="24"/>
          <w:szCs w:val="24"/>
        </w:rPr>
      </w:pPr>
    </w:p>
    <w:p w14:paraId="5BF669AF" w14:textId="77777777" w:rsidR="004A104A" w:rsidRDefault="004A104A" w:rsidP="00A55332">
      <w:pPr>
        <w:spacing w:after="0" w:line="480" w:lineRule="auto"/>
        <w:rPr>
          <w:rFonts w:ascii="Verdana" w:hAnsi="Verdana"/>
          <w:sz w:val="24"/>
          <w:szCs w:val="24"/>
        </w:rPr>
      </w:pPr>
    </w:p>
    <w:p w14:paraId="3C9C867D" w14:textId="77777777" w:rsidR="004A104A" w:rsidRDefault="004A104A" w:rsidP="00A55332">
      <w:pPr>
        <w:spacing w:after="0" w:line="480" w:lineRule="auto"/>
        <w:rPr>
          <w:rFonts w:ascii="Verdana" w:hAnsi="Verdana"/>
          <w:sz w:val="24"/>
          <w:szCs w:val="24"/>
        </w:rPr>
      </w:pPr>
    </w:p>
    <w:p w14:paraId="5BE04D4A" w14:textId="07130515" w:rsidR="004A104A" w:rsidRPr="00D0096D" w:rsidRDefault="000D6A5A"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lastRenderedPageBreak/>
        <w:t>The counts of rheumatologic</w:t>
      </w:r>
      <w:r w:rsidR="00F341AB" w:rsidRPr="00D0096D">
        <w:rPr>
          <w:rFonts w:ascii="Times" w:hAnsi="Times" w:cs="Times"/>
          <w:sz w:val="26"/>
          <w:szCs w:val="26"/>
          <w:lang w:val="en-US"/>
        </w:rPr>
        <w:t>al</w:t>
      </w:r>
      <w:r w:rsidRPr="00D0096D">
        <w:rPr>
          <w:rFonts w:ascii="Times" w:hAnsi="Times" w:cs="Times"/>
          <w:sz w:val="26"/>
          <w:szCs w:val="26"/>
          <w:lang w:val="en-US"/>
        </w:rPr>
        <w:t xml:space="preserve"> symptoms (</w:t>
      </w:r>
      <w:r w:rsidR="00F341AB" w:rsidRPr="00D0096D">
        <w:rPr>
          <w:rFonts w:ascii="Times" w:hAnsi="Times" w:cs="Times"/>
          <w:sz w:val="26"/>
          <w:szCs w:val="26"/>
          <w:lang w:val="en-US"/>
        </w:rPr>
        <w:t>lumbocrural</w:t>
      </w:r>
      <w:r w:rsidRPr="00D0096D">
        <w:rPr>
          <w:rFonts w:ascii="Times" w:hAnsi="Times" w:cs="Times"/>
          <w:sz w:val="26"/>
          <w:szCs w:val="26"/>
          <w:lang w:val="en-US"/>
        </w:rPr>
        <w:t xml:space="preserve"> pain, pain/stiffness at awakening, fingers sw</w:t>
      </w:r>
      <w:r w:rsidR="008431D5" w:rsidRPr="00D0096D">
        <w:rPr>
          <w:rFonts w:ascii="Times" w:hAnsi="Times" w:cs="Times"/>
          <w:sz w:val="26"/>
          <w:szCs w:val="26"/>
          <w:lang w:val="en-US"/>
        </w:rPr>
        <w:t>elling, pain/swelling hands-feets-joints, calcaneus pain) were in a higher percentage in patients with a diagnosis of arthritis as expected.</w:t>
      </w:r>
    </w:p>
    <w:p w14:paraId="57B9250F" w14:textId="740D0417" w:rsidR="000D6A5A" w:rsidRPr="00D0096D" w:rsidRDefault="008431D5" w:rsidP="00D0096D">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In table </w:t>
      </w:r>
      <w:r w:rsidR="005436F6" w:rsidRPr="00D0096D">
        <w:rPr>
          <w:rFonts w:ascii="Times" w:hAnsi="Times" w:cs="Times"/>
          <w:sz w:val="26"/>
          <w:szCs w:val="26"/>
          <w:lang w:val="en-US"/>
        </w:rPr>
        <w:t>VI</w:t>
      </w:r>
      <w:r w:rsidRPr="00D0096D">
        <w:rPr>
          <w:rFonts w:ascii="Times" w:hAnsi="Times" w:cs="Times"/>
          <w:sz w:val="26"/>
          <w:szCs w:val="26"/>
          <w:lang w:val="en-US"/>
        </w:rPr>
        <w:t xml:space="preserve"> anamnestic </w:t>
      </w:r>
      <w:r w:rsidR="00F341AB" w:rsidRPr="00D0096D">
        <w:rPr>
          <w:rFonts w:ascii="Times" w:hAnsi="Times" w:cs="Times"/>
          <w:sz w:val="26"/>
          <w:szCs w:val="26"/>
          <w:lang w:val="en-US"/>
        </w:rPr>
        <w:t>rheumatological</w:t>
      </w:r>
      <w:r w:rsidRPr="00D0096D">
        <w:rPr>
          <w:rFonts w:ascii="Times" w:hAnsi="Times" w:cs="Times"/>
          <w:sz w:val="26"/>
          <w:szCs w:val="26"/>
          <w:lang w:val="en-US"/>
        </w:rPr>
        <w:t xml:space="preserve"> symptoms in the two groups were summarized.</w:t>
      </w:r>
    </w:p>
    <w:p w14:paraId="7DCA8704" w14:textId="77777777" w:rsidR="004A104A" w:rsidRDefault="004A104A" w:rsidP="00A55332">
      <w:pPr>
        <w:spacing w:after="0" w:line="480" w:lineRule="auto"/>
        <w:rPr>
          <w:rFonts w:ascii="Verdana" w:hAnsi="Verdana"/>
          <w:sz w:val="24"/>
          <w:szCs w:val="24"/>
        </w:rPr>
      </w:pPr>
    </w:p>
    <w:p w14:paraId="09D06EB7" w14:textId="1830C251" w:rsidR="008431D5" w:rsidRDefault="004A104A" w:rsidP="00A55332">
      <w:pPr>
        <w:spacing w:after="0" w:line="480" w:lineRule="auto"/>
        <w:jc w:val="center"/>
        <w:rPr>
          <w:rFonts w:ascii="Verdana" w:hAnsi="Verdana"/>
          <w:b/>
          <w:sz w:val="18"/>
          <w:szCs w:val="18"/>
        </w:rPr>
      </w:pPr>
      <w:r>
        <w:rPr>
          <w:rFonts w:ascii="Verdana" w:hAnsi="Verdana"/>
          <w:b/>
          <w:sz w:val="18"/>
          <w:szCs w:val="18"/>
        </w:rPr>
        <w:t>Tab</w:t>
      </w:r>
      <w:r w:rsidR="008431D5">
        <w:rPr>
          <w:rFonts w:ascii="Verdana" w:hAnsi="Verdana"/>
          <w:b/>
          <w:sz w:val="18"/>
          <w:szCs w:val="18"/>
        </w:rPr>
        <w:t>le</w:t>
      </w:r>
      <w:r>
        <w:rPr>
          <w:rFonts w:ascii="Verdana" w:hAnsi="Verdana"/>
          <w:b/>
          <w:sz w:val="18"/>
          <w:szCs w:val="18"/>
        </w:rPr>
        <w:t xml:space="preserve"> </w:t>
      </w:r>
      <w:r w:rsidR="005436F6">
        <w:rPr>
          <w:rFonts w:ascii="Verdana" w:hAnsi="Verdana"/>
          <w:b/>
          <w:sz w:val="18"/>
          <w:szCs w:val="18"/>
        </w:rPr>
        <w:t>VI</w:t>
      </w:r>
      <w:r>
        <w:rPr>
          <w:rFonts w:ascii="Verdana" w:hAnsi="Verdana"/>
          <w:b/>
          <w:sz w:val="18"/>
          <w:szCs w:val="18"/>
        </w:rPr>
        <w:t xml:space="preserve">. </w:t>
      </w:r>
      <w:r w:rsidR="008431D5">
        <w:rPr>
          <w:rFonts w:ascii="Verdana" w:hAnsi="Verdana"/>
          <w:b/>
          <w:sz w:val="18"/>
          <w:szCs w:val="18"/>
        </w:rPr>
        <w:t>Counts and percentage</w:t>
      </w:r>
      <w:r>
        <w:rPr>
          <w:rFonts w:ascii="Verdana" w:hAnsi="Verdana"/>
          <w:b/>
          <w:sz w:val="18"/>
          <w:szCs w:val="18"/>
        </w:rPr>
        <w:t xml:space="preserve"> () </w:t>
      </w:r>
      <w:r w:rsidR="008431D5">
        <w:rPr>
          <w:rFonts w:ascii="Verdana" w:hAnsi="Verdana"/>
          <w:b/>
          <w:sz w:val="18"/>
          <w:szCs w:val="18"/>
        </w:rPr>
        <w:t xml:space="preserve">of anamnestic </w:t>
      </w:r>
      <w:r w:rsidR="00F341AB">
        <w:rPr>
          <w:rFonts w:ascii="Verdana" w:hAnsi="Verdana"/>
          <w:b/>
          <w:sz w:val="18"/>
          <w:szCs w:val="18"/>
        </w:rPr>
        <w:t>rheumatological</w:t>
      </w:r>
      <w:r w:rsidR="008431D5">
        <w:rPr>
          <w:rFonts w:ascii="Verdana" w:hAnsi="Verdana"/>
          <w:b/>
          <w:sz w:val="18"/>
          <w:szCs w:val="18"/>
        </w:rPr>
        <w:t xml:space="preserve"> symptoms</w:t>
      </w:r>
      <w:r>
        <w:rPr>
          <w:rFonts w:ascii="Verdana" w:hAnsi="Verdana"/>
          <w:b/>
          <w:sz w:val="18"/>
          <w:szCs w:val="18"/>
        </w:rPr>
        <w:t xml:space="preserve"> </w:t>
      </w:r>
      <w:r w:rsidR="008431D5">
        <w:rPr>
          <w:rFonts w:ascii="Verdana" w:hAnsi="Verdana"/>
          <w:b/>
          <w:sz w:val="18"/>
          <w:szCs w:val="18"/>
        </w:rPr>
        <w:t>in the groups with or without arthritis diagnosis</w:t>
      </w:r>
    </w:p>
    <w:p w14:paraId="78643CCA" w14:textId="4C844824" w:rsidR="004A104A" w:rsidRDefault="004A104A" w:rsidP="00A55332">
      <w:pPr>
        <w:spacing w:after="0" w:line="480" w:lineRule="auto"/>
        <w:jc w:val="center"/>
        <w:rPr>
          <w:rFonts w:ascii="Verdana" w:hAnsi="Verdana"/>
          <w:b/>
          <w:sz w:val="18"/>
          <w:szCs w:val="18"/>
        </w:rPr>
      </w:pPr>
    </w:p>
    <w:p w14:paraId="659453BD" w14:textId="77777777" w:rsidR="004A104A" w:rsidRDefault="004A104A" w:rsidP="00A55332">
      <w:pPr>
        <w:spacing w:after="0" w:line="480" w:lineRule="auto"/>
        <w:rPr>
          <w:rFonts w:ascii="Verdana" w:hAnsi="Verdana"/>
          <w:sz w:val="24"/>
          <w:szCs w:val="24"/>
        </w:rPr>
      </w:pPr>
    </w:p>
    <w:p w14:paraId="065D59DF" w14:textId="77777777" w:rsidR="004A104A" w:rsidRDefault="004A104A" w:rsidP="00A55332">
      <w:pPr>
        <w:spacing w:after="0" w:line="480" w:lineRule="auto"/>
        <w:rPr>
          <w:rFonts w:ascii="Verdana" w:hAnsi="Verdana"/>
          <w:sz w:val="24"/>
          <w:szCs w:val="24"/>
        </w:rPr>
      </w:pPr>
    </w:p>
    <w:p w14:paraId="464D7C2E" w14:textId="77777777" w:rsidR="004A104A" w:rsidRDefault="004A104A" w:rsidP="00A55332">
      <w:pPr>
        <w:spacing w:after="0" w:line="480" w:lineRule="auto"/>
        <w:rPr>
          <w:rFonts w:ascii="Verdana" w:hAnsi="Verdana"/>
          <w:sz w:val="24"/>
          <w:szCs w:val="24"/>
        </w:rPr>
      </w:pPr>
    </w:p>
    <w:p w14:paraId="7F967AA8" w14:textId="0A4A9136" w:rsidR="003A7EB3"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DISCUSSION</w:t>
      </w:r>
    </w:p>
    <w:p w14:paraId="6AFA13A6" w14:textId="2CA1606E" w:rsidR="003A7EB3" w:rsidRPr="00D0096D" w:rsidRDefault="003A7EB3"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North-West Tuscany centres of excellence for psoriasis screening experience has provided interesting data, </w:t>
      </w:r>
      <w:r w:rsidR="008F759A" w:rsidRPr="00D0096D">
        <w:rPr>
          <w:rFonts w:ascii="Times" w:hAnsi="Times" w:cs="Times"/>
          <w:sz w:val="26"/>
          <w:szCs w:val="26"/>
          <w:lang w:val="en-US"/>
        </w:rPr>
        <w:t>both to indicate the screening questions effectiveness and to evaluate the relation between cutaneous psoriasis and psoriasic arthropathy. In a fully consistent way with published data, suggesting a significant comorbidity of these two conditions, on 134 patients observed in 5 operating units, a diagnosis of arthritis had been made in 32 (24 %) cases, as recorded through the questionnaire administered.</w:t>
      </w:r>
    </w:p>
    <w:p w14:paraId="16D0BAD9" w14:textId="718BAF4F" w:rsidR="003A7EB3" w:rsidRPr="00D0096D" w:rsidRDefault="00DA74F0"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 xml:space="preserve">The analysis of time elapsed between the diagnosis of cutaneous psoriasis and that of arthritis has shown a median of 3 years and a mean of 7 years. </w:t>
      </w:r>
      <w:r w:rsidR="00A32098" w:rsidRPr="00D0096D">
        <w:rPr>
          <w:rFonts w:ascii="Times" w:hAnsi="Times" w:cs="Times"/>
          <w:sz w:val="26"/>
          <w:szCs w:val="26"/>
          <w:lang w:val="en-US"/>
        </w:rPr>
        <w:t>C</w:t>
      </w:r>
      <w:r w:rsidRPr="00D0096D">
        <w:rPr>
          <w:rFonts w:ascii="Times" w:hAnsi="Times" w:cs="Times"/>
          <w:sz w:val="26"/>
          <w:szCs w:val="26"/>
          <w:lang w:val="en-US"/>
        </w:rPr>
        <w:t>onsistent</w:t>
      </w:r>
      <w:r w:rsidR="00A32098" w:rsidRPr="00D0096D">
        <w:rPr>
          <w:rFonts w:ascii="Times" w:hAnsi="Times" w:cs="Times"/>
          <w:sz w:val="26"/>
          <w:szCs w:val="26"/>
          <w:lang w:val="en-US"/>
        </w:rPr>
        <w:t>ly</w:t>
      </w:r>
      <w:r w:rsidRPr="00D0096D">
        <w:rPr>
          <w:rFonts w:ascii="Times" w:hAnsi="Times" w:cs="Times"/>
          <w:sz w:val="26"/>
          <w:szCs w:val="26"/>
          <w:lang w:val="en-US"/>
        </w:rPr>
        <w:t xml:space="preserve"> with the data on diagnosis, the mean age of patients with cutaneous psoriasis/arthritis comorbidity </w:t>
      </w:r>
      <w:r w:rsidR="00A32098" w:rsidRPr="00D0096D">
        <w:rPr>
          <w:rFonts w:ascii="Times" w:hAnsi="Times" w:cs="Times"/>
          <w:sz w:val="26"/>
          <w:szCs w:val="26"/>
          <w:lang w:val="en-US"/>
        </w:rPr>
        <w:t>was 7 years higher.</w:t>
      </w:r>
    </w:p>
    <w:p w14:paraId="609CCDE7" w14:textId="2789A81C" w:rsidR="003A7EB3" w:rsidRPr="00D0096D" w:rsidRDefault="00D169A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With regard to the psoriasis symptoms, the higher presence of ungueal psoriasis in the arthritis group (38 % versus 26 %) and the higher presence of psoriasis on more than 50 % of body surface in the group without arthritis (40 % rispetto al 24 %) are of interest.</w:t>
      </w:r>
    </w:p>
    <w:p w14:paraId="7A940429" w14:textId="275EFB5E" w:rsidR="003A7EB3" w:rsidRPr="00D0096D" w:rsidRDefault="00D169A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lastRenderedPageBreak/>
        <w:t>No surprise come from the analysis of rheumatological symptoms; all pain, swelling and stiffness of joints were present in a much higher percentage in patients with arthritis diagnosis, as expected.</w:t>
      </w:r>
    </w:p>
    <w:p w14:paraId="670311D6" w14:textId="4D5F1FAB" w:rsidR="00D169AE" w:rsidRPr="00D0096D" w:rsidRDefault="00BB2F9A"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Of particular interest is the data on therapies, with biological drugs in 57 % of patients with arthritis and only in 24.5 % in patients with cutaneous psoriasis symptoms only, even with impressive ones (cutaneous psoriasis in more than 50 % of the body surface in 40 % of patients without arthritis).</w:t>
      </w:r>
    </w:p>
    <w:p w14:paraId="7C487B66" w14:textId="77777777" w:rsidR="00D169AE" w:rsidRPr="00D0096D" w:rsidRDefault="00D169AE" w:rsidP="00A55332">
      <w:pPr>
        <w:spacing w:after="0" w:line="480" w:lineRule="auto"/>
        <w:jc w:val="both"/>
        <w:rPr>
          <w:rFonts w:ascii="Times" w:hAnsi="Times" w:cs="Times"/>
          <w:sz w:val="26"/>
          <w:szCs w:val="26"/>
          <w:lang w:val="en-US"/>
        </w:rPr>
      </w:pPr>
    </w:p>
    <w:p w14:paraId="2A2CCBD0" w14:textId="6A0A5F75" w:rsidR="000D0CFE"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CONCLUSIONS</w:t>
      </w:r>
    </w:p>
    <w:p w14:paraId="496C96BF" w14:textId="3BCAAF3F" w:rsidR="00E25CAB" w:rsidRPr="00D0096D" w:rsidRDefault="000D0CFE" w:rsidP="00A55332">
      <w:pPr>
        <w:spacing w:after="0" w:line="480" w:lineRule="auto"/>
        <w:jc w:val="both"/>
        <w:rPr>
          <w:rFonts w:ascii="Times" w:hAnsi="Times" w:cs="Times"/>
          <w:sz w:val="26"/>
          <w:szCs w:val="26"/>
          <w:lang w:val="en-US"/>
        </w:rPr>
      </w:pPr>
      <w:r w:rsidRPr="00D0096D">
        <w:rPr>
          <w:rFonts w:ascii="Times" w:hAnsi="Times" w:cs="Times"/>
          <w:sz w:val="26"/>
          <w:szCs w:val="26"/>
          <w:lang w:val="en-US"/>
        </w:rPr>
        <w:t>What</w:t>
      </w:r>
      <w:r w:rsidR="00E25CAB" w:rsidRPr="00D0096D">
        <w:rPr>
          <w:rFonts w:ascii="Times" w:hAnsi="Times" w:cs="Times"/>
          <w:sz w:val="26"/>
          <w:szCs w:val="26"/>
          <w:lang w:val="en-US"/>
        </w:rPr>
        <w:t xml:space="preserve"> could be drawn from this </w:t>
      </w:r>
      <w:r w:rsidR="00097FA7" w:rsidRPr="00D0096D">
        <w:rPr>
          <w:rFonts w:ascii="Times" w:hAnsi="Times" w:cs="Times"/>
          <w:sz w:val="26"/>
          <w:szCs w:val="26"/>
          <w:lang w:val="en-US"/>
        </w:rPr>
        <w:t xml:space="preserve">dermatologic </w:t>
      </w:r>
      <w:r w:rsidR="00E25CAB" w:rsidRPr="00D0096D">
        <w:rPr>
          <w:rFonts w:ascii="Times" w:hAnsi="Times" w:cs="Times"/>
          <w:sz w:val="26"/>
          <w:szCs w:val="26"/>
          <w:lang w:val="en-US"/>
        </w:rPr>
        <w:t xml:space="preserve">inpatients </w:t>
      </w:r>
      <w:r w:rsidRPr="00D0096D">
        <w:rPr>
          <w:rFonts w:ascii="Times" w:hAnsi="Times" w:cs="Times"/>
          <w:sz w:val="26"/>
          <w:szCs w:val="26"/>
          <w:lang w:val="en-US"/>
        </w:rPr>
        <w:t xml:space="preserve">experience </w:t>
      </w:r>
      <w:r w:rsidR="00097FA7" w:rsidRPr="00D0096D">
        <w:rPr>
          <w:rFonts w:ascii="Times" w:hAnsi="Times" w:cs="Times"/>
          <w:sz w:val="26"/>
          <w:szCs w:val="26"/>
          <w:lang w:val="en-US"/>
        </w:rPr>
        <w:t>in the Tuscany region of Italy could be summarized in the confirmation of the opportunity of screening programs on arthropaty in cutaneous psoriasis patients. The questionnaire employed has detected about a quarter of psoriasis inpatients with relevant arthropatic features, complex patients for whom more challenging therapies, like biological drugs, are often recommended and that were administered in the sample in more than half of the cases.</w:t>
      </w:r>
    </w:p>
    <w:p w14:paraId="65DFF1D4" w14:textId="77777777" w:rsidR="00E25CAB" w:rsidRDefault="00E25CAB" w:rsidP="00A55332">
      <w:pPr>
        <w:spacing w:after="0" w:line="480" w:lineRule="auto"/>
        <w:jc w:val="both"/>
        <w:rPr>
          <w:rFonts w:ascii="Verdana" w:hAnsi="Verdana"/>
          <w:sz w:val="24"/>
          <w:szCs w:val="24"/>
        </w:rPr>
      </w:pPr>
      <w:bookmarkStart w:id="0" w:name="_GoBack"/>
      <w:bookmarkEnd w:id="0"/>
    </w:p>
    <w:p w14:paraId="273997DC" w14:textId="77777777" w:rsidR="004A104A" w:rsidRDefault="004A104A" w:rsidP="00A55332">
      <w:pPr>
        <w:spacing w:after="0" w:line="480" w:lineRule="auto"/>
        <w:rPr>
          <w:rFonts w:ascii="Verdana" w:hAnsi="Verdana"/>
          <w:sz w:val="24"/>
          <w:szCs w:val="24"/>
        </w:rPr>
      </w:pPr>
    </w:p>
    <w:p w14:paraId="6783A4D1" w14:textId="77777777" w:rsidR="004A104A" w:rsidRDefault="004A104A" w:rsidP="00A55332">
      <w:pPr>
        <w:spacing w:after="0" w:line="480" w:lineRule="auto"/>
        <w:rPr>
          <w:rFonts w:ascii="Verdana" w:hAnsi="Verdana"/>
          <w:sz w:val="24"/>
          <w:szCs w:val="24"/>
        </w:rPr>
      </w:pPr>
    </w:p>
    <w:p w14:paraId="4056D438" w14:textId="77777777" w:rsidR="004A104A" w:rsidRDefault="004A104A" w:rsidP="00A55332">
      <w:pPr>
        <w:spacing w:after="0" w:line="480" w:lineRule="auto"/>
        <w:rPr>
          <w:rFonts w:ascii="Verdana" w:hAnsi="Verdana"/>
          <w:sz w:val="24"/>
          <w:szCs w:val="24"/>
        </w:rPr>
      </w:pPr>
    </w:p>
    <w:p w14:paraId="5E185091" w14:textId="6CA8FCEB" w:rsidR="004A104A" w:rsidRPr="00D0096D" w:rsidRDefault="00D0096D" w:rsidP="00D0096D">
      <w:pPr>
        <w:spacing w:after="0" w:line="480" w:lineRule="auto"/>
        <w:jc w:val="both"/>
        <w:rPr>
          <w:rFonts w:ascii="Times" w:hAnsi="Times" w:cs="Times"/>
          <w:b/>
          <w:sz w:val="26"/>
          <w:szCs w:val="26"/>
          <w:lang w:val="en-US"/>
        </w:rPr>
      </w:pPr>
      <w:r w:rsidRPr="00D0096D">
        <w:rPr>
          <w:rFonts w:ascii="Times" w:hAnsi="Times" w:cs="Times"/>
          <w:b/>
          <w:sz w:val="26"/>
          <w:szCs w:val="26"/>
          <w:lang w:val="en-US"/>
        </w:rPr>
        <w:t>REFERENCES</w:t>
      </w:r>
    </w:p>
    <w:p w14:paraId="65D7BDEA" w14:textId="77777777" w:rsidR="004A104A" w:rsidRPr="00D0096D" w:rsidRDefault="004A104A" w:rsidP="00A55332">
      <w:pPr>
        <w:autoSpaceDE w:val="0"/>
        <w:autoSpaceDN w:val="0"/>
        <w:adjustRightInd w:val="0"/>
        <w:spacing w:after="0" w:line="480" w:lineRule="auto"/>
        <w:rPr>
          <w:rFonts w:ascii="Times" w:hAnsi="Times" w:cs="Times"/>
          <w:sz w:val="26"/>
          <w:szCs w:val="26"/>
          <w:lang w:val="en-US"/>
        </w:rPr>
      </w:pPr>
    </w:p>
    <w:p w14:paraId="209DA1C9" w14:textId="28A66A67" w:rsidR="004A104A" w:rsidRPr="00D0096D" w:rsidRDefault="004A104A" w:rsidP="00A55332">
      <w:pPr>
        <w:pStyle w:val="msolistparagraph0"/>
        <w:numPr>
          <w:ilvl w:val="0"/>
          <w:numId w:val="1"/>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Fitzgerald O. In: Kelley's Textbook of Rheumatology, 8th Ed. 2009;</w:t>
      </w:r>
      <w:r w:rsidR="00D0096D">
        <w:rPr>
          <w:rFonts w:ascii="Times" w:hAnsi="Times" w:cs="Times"/>
          <w:sz w:val="26"/>
          <w:szCs w:val="26"/>
          <w:lang w:val="en-US"/>
        </w:rPr>
        <w:t xml:space="preserve"> </w:t>
      </w:r>
      <w:r w:rsidRPr="00D0096D">
        <w:rPr>
          <w:rFonts w:ascii="Times" w:hAnsi="Times" w:cs="Times"/>
          <w:sz w:val="26"/>
          <w:szCs w:val="26"/>
          <w:lang w:val="en-US"/>
        </w:rPr>
        <w:t xml:space="preserve">10:1201–16.   </w:t>
      </w:r>
    </w:p>
    <w:p w14:paraId="5A546573" w14:textId="5DCD3F32" w:rsidR="004A104A" w:rsidRDefault="004A104A" w:rsidP="00A55332">
      <w:pPr>
        <w:numPr>
          <w:ilvl w:val="0"/>
          <w:numId w:val="1"/>
        </w:numPr>
        <w:autoSpaceDE w:val="0"/>
        <w:autoSpaceDN w:val="0"/>
        <w:adjustRightInd w:val="0"/>
        <w:spacing w:before="100" w:beforeAutospacing="1" w:after="0" w:line="480" w:lineRule="auto"/>
        <w:contextualSpacing/>
        <w:jc w:val="both"/>
        <w:rPr>
          <w:rFonts w:ascii="Helvetica" w:eastAsia="Times New Roman" w:hAnsi="Helvetica" w:cs="Helvetica"/>
          <w:sz w:val="24"/>
          <w:szCs w:val="24"/>
          <w:lang w:eastAsia="it-IT"/>
        </w:rPr>
      </w:pPr>
      <w:r w:rsidRPr="00D0096D">
        <w:rPr>
          <w:rFonts w:ascii="Times" w:hAnsi="Times" w:cs="Times"/>
          <w:sz w:val="26"/>
          <w:szCs w:val="26"/>
          <w:lang w:val="en-US"/>
        </w:rPr>
        <w:t>Gladman DD. Psoriatic arthritis from Wright's era until today. J Rheumatol 2009; 83</w:t>
      </w:r>
      <w:r w:rsidR="00D0096D">
        <w:rPr>
          <w:rFonts w:ascii="Helvetica" w:eastAsia="Times New Roman" w:hAnsi="Helvetica" w:cs="Helvetica"/>
          <w:sz w:val="24"/>
          <w:szCs w:val="24"/>
          <w:lang w:eastAsia="it-IT"/>
        </w:rPr>
        <w:t xml:space="preserve"> (Suppl)</w:t>
      </w:r>
      <w:r>
        <w:rPr>
          <w:rFonts w:ascii="Helvetica" w:eastAsia="Times New Roman" w:hAnsi="Helvetica" w:cs="Helvetica"/>
          <w:sz w:val="24"/>
          <w:szCs w:val="24"/>
          <w:lang w:eastAsia="it-IT"/>
        </w:rPr>
        <w:t>:4–8</w:t>
      </w:r>
    </w:p>
    <w:p w14:paraId="72C4C6EA" w14:textId="4ABF5180" w:rsidR="004A104A" w:rsidRPr="00D0096D" w:rsidRDefault="004A104A" w:rsidP="00D0096D">
      <w:pPr>
        <w:pStyle w:val="msolistparagraph0"/>
        <w:numPr>
          <w:ilvl w:val="0"/>
          <w:numId w:val="1"/>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lastRenderedPageBreak/>
        <w:t xml:space="preserve">Reich K. Approach to managing patients with nail psoriasis. </w:t>
      </w:r>
      <w:r w:rsidR="00D0096D" w:rsidRPr="00D0096D">
        <w:rPr>
          <w:rFonts w:ascii="Times" w:hAnsi="Times" w:cs="Times"/>
          <w:sz w:val="26"/>
          <w:szCs w:val="26"/>
          <w:lang w:val="en-US"/>
        </w:rPr>
        <w:t xml:space="preserve">J Eur Acad Dermatol Venereol </w:t>
      </w:r>
      <w:r w:rsidRPr="00D0096D">
        <w:rPr>
          <w:rFonts w:ascii="Times" w:hAnsi="Times" w:cs="Times"/>
          <w:sz w:val="26"/>
          <w:szCs w:val="26"/>
          <w:lang w:val="en-US"/>
        </w:rPr>
        <w:t>2009;</w:t>
      </w:r>
      <w:r w:rsidR="00D0096D">
        <w:rPr>
          <w:rFonts w:ascii="Times" w:hAnsi="Times" w:cs="Times"/>
          <w:sz w:val="26"/>
          <w:szCs w:val="26"/>
          <w:lang w:val="en-US"/>
        </w:rPr>
        <w:t xml:space="preserve"> </w:t>
      </w:r>
      <w:r w:rsidRPr="00D0096D">
        <w:rPr>
          <w:rFonts w:ascii="Times" w:hAnsi="Times" w:cs="Times"/>
          <w:sz w:val="26"/>
          <w:szCs w:val="26"/>
          <w:lang w:val="en-US"/>
        </w:rPr>
        <w:t xml:space="preserve">23 </w:t>
      </w:r>
      <w:r w:rsidR="00D0096D">
        <w:rPr>
          <w:rFonts w:ascii="Times" w:hAnsi="Times" w:cs="Times"/>
          <w:sz w:val="26"/>
          <w:szCs w:val="26"/>
          <w:lang w:val="en-US"/>
        </w:rPr>
        <w:t>(</w:t>
      </w:r>
      <w:r w:rsidRPr="00D0096D">
        <w:rPr>
          <w:rFonts w:ascii="Times" w:hAnsi="Times" w:cs="Times"/>
          <w:sz w:val="26"/>
          <w:szCs w:val="26"/>
          <w:lang w:val="en-US"/>
        </w:rPr>
        <w:t>Suppl</w:t>
      </w:r>
      <w:r w:rsidR="00D0096D">
        <w:rPr>
          <w:rFonts w:ascii="Times" w:hAnsi="Times" w:cs="Times"/>
          <w:sz w:val="26"/>
          <w:szCs w:val="26"/>
          <w:lang w:val="en-US"/>
        </w:rPr>
        <w:t xml:space="preserve"> 1): </w:t>
      </w:r>
      <w:r w:rsidRPr="00D0096D">
        <w:rPr>
          <w:rFonts w:ascii="Times" w:hAnsi="Times" w:cs="Times"/>
          <w:sz w:val="26"/>
          <w:szCs w:val="26"/>
          <w:lang w:val="en-US"/>
        </w:rPr>
        <w:t xml:space="preserve">15–21. </w:t>
      </w:r>
    </w:p>
    <w:p w14:paraId="020FEC8F" w14:textId="4B7811F3" w:rsidR="004A104A" w:rsidRPr="00D0096D" w:rsidRDefault="002B283D" w:rsidP="00D0096D">
      <w:pPr>
        <w:pStyle w:val="msolistparagraph0"/>
        <w:numPr>
          <w:ilvl w:val="0"/>
          <w:numId w:val="1"/>
        </w:numPr>
        <w:autoSpaceDE w:val="0"/>
        <w:autoSpaceDN w:val="0"/>
        <w:adjustRightInd w:val="0"/>
        <w:spacing w:after="0" w:line="480" w:lineRule="auto"/>
        <w:jc w:val="both"/>
        <w:rPr>
          <w:rFonts w:ascii="Times" w:hAnsi="Times" w:cs="Times"/>
          <w:sz w:val="26"/>
          <w:szCs w:val="26"/>
          <w:lang w:val="en-US"/>
        </w:rPr>
      </w:pPr>
      <w:hyperlink r:id="rId8" w:history="1">
        <w:r w:rsidR="004A104A" w:rsidRPr="00D0096D">
          <w:rPr>
            <w:rFonts w:ascii="Times" w:hAnsi="Times" w:cs="Times"/>
            <w:sz w:val="26"/>
            <w:szCs w:val="26"/>
            <w:lang w:val="en-US"/>
          </w:rPr>
          <w:t>Olivieri I</w:t>
        </w:r>
      </w:hyperlink>
      <w:r w:rsidR="004A104A" w:rsidRPr="00D0096D">
        <w:rPr>
          <w:rFonts w:ascii="Times" w:hAnsi="Times" w:cs="Times"/>
          <w:sz w:val="26"/>
          <w:szCs w:val="26"/>
          <w:lang w:val="en-US"/>
        </w:rPr>
        <w:t xml:space="preserve">, </w:t>
      </w:r>
      <w:hyperlink r:id="rId9" w:history="1">
        <w:r w:rsidR="004A104A" w:rsidRPr="00D0096D">
          <w:rPr>
            <w:rFonts w:ascii="Times" w:hAnsi="Times" w:cs="Times"/>
            <w:sz w:val="26"/>
            <w:szCs w:val="26"/>
            <w:lang w:val="en-US"/>
          </w:rPr>
          <w:t>D'Angelo S</w:t>
        </w:r>
      </w:hyperlink>
      <w:r w:rsidR="004A104A" w:rsidRPr="00D0096D">
        <w:rPr>
          <w:rFonts w:ascii="Times" w:hAnsi="Times" w:cs="Times"/>
          <w:sz w:val="26"/>
          <w:szCs w:val="26"/>
          <w:lang w:val="en-US"/>
        </w:rPr>
        <w:t xml:space="preserve">, </w:t>
      </w:r>
      <w:hyperlink r:id="rId10" w:history="1">
        <w:r w:rsidR="004A104A" w:rsidRPr="00D0096D">
          <w:rPr>
            <w:rFonts w:ascii="Times" w:hAnsi="Times" w:cs="Times"/>
            <w:sz w:val="26"/>
            <w:szCs w:val="26"/>
            <w:lang w:val="en-US"/>
          </w:rPr>
          <w:t>Padula A</w:t>
        </w:r>
      </w:hyperlink>
      <w:r w:rsidR="004A104A" w:rsidRPr="00D0096D">
        <w:rPr>
          <w:rFonts w:ascii="Times" w:hAnsi="Times" w:cs="Times"/>
          <w:sz w:val="26"/>
          <w:szCs w:val="26"/>
          <w:lang w:val="en-US"/>
        </w:rPr>
        <w:t xml:space="preserve">, </w:t>
      </w:r>
      <w:hyperlink r:id="rId11" w:history="1">
        <w:r w:rsidR="004A104A" w:rsidRPr="00D0096D">
          <w:rPr>
            <w:rFonts w:ascii="Times" w:hAnsi="Times" w:cs="Times"/>
            <w:sz w:val="26"/>
            <w:szCs w:val="26"/>
            <w:lang w:val="en-US"/>
          </w:rPr>
          <w:t>Palazzi C</w:t>
        </w:r>
      </w:hyperlink>
      <w:r w:rsidR="004A104A" w:rsidRPr="00D0096D">
        <w:rPr>
          <w:rFonts w:ascii="Times" w:hAnsi="Times" w:cs="Times"/>
          <w:sz w:val="26"/>
          <w:szCs w:val="26"/>
          <w:lang w:val="en-US"/>
        </w:rPr>
        <w:t>. The challenge of early dia</w:t>
      </w:r>
      <w:r w:rsidR="00D0096D">
        <w:rPr>
          <w:rFonts w:ascii="Times" w:hAnsi="Times" w:cs="Times"/>
          <w:sz w:val="26"/>
          <w:szCs w:val="26"/>
          <w:lang w:val="en-US"/>
        </w:rPr>
        <w:t xml:space="preserve">gnosis of psoriatic arthritis. </w:t>
      </w:r>
      <w:r w:rsidR="004A104A" w:rsidRPr="00D0096D">
        <w:rPr>
          <w:rFonts w:ascii="Times" w:hAnsi="Times" w:cs="Times"/>
          <w:sz w:val="26"/>
          <w:szCs w:val="26"/>
          <w:lang w:val="en-US"/>
        </w:rPr>
        <w:t>J Rheumatol 2008;</w:t>
      </w:r>
      <w:r w:rsidR="00D0096D">
        <w:rPr>
          <w:rFonts w:ascii="Times" w:hAnsi="Times" w:cs="Times"/>
          <w:sz w:val="26"/>
          <w:szCs w:val="26"/>
          <w:lang w:val="en-US"/>
        </w:rPr>
        <w:t xml:space="preserve"> </w:t>
      </w:r>
      <w:r w:rsidR="004A104A" w:rsidRPr="00D0096D">
        <w:rPr>
          <w:rFonts w:ascii="Times" w:hAnsi="Times" w:cs="Times"/>
          <w:sz w:val="26"/>
          <w:szCs w:val="26"/>
          <w:lang w:val="en-US"/>
        </w:rPr>
        <w:t>35:3–5.</w:t>
      </w:r>
    </w:p>
    <w:p w14:paraId="685534EC" w14:textId="77777777" w:rsidR="00D0096D" w:rsidRDefault="004A104A" w:rsidP="00D0096D">
      <w:pPr>
        <w:pStyle w:val="msolistparagraph0"/>
        <w:numPr>
          <w:ilvl w:val="0"/>
          <w:numId w:val="1"/>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Husni ME, Meyer KH, Cohen DS, Mody E, Qureshi AA. The PASE questionnaire: pilot-testing a Psoriatic Arthritis Screening and Evualtion tool. J Am Acad Dermatol 2007;</w:t>
      </w:r>
      <w:r w:rsidR="00D0096D">
        <w:rPr>
          <w:rFonts w:ascii="Times" w:hAnsi="Times" w:cs="Times"/>
          <w:sz w:val="26"/>
          <w:szCs w:val="26"/>
          <w:lang w:val="en-US"/>
        </w:rPr>
        <w:t xml:space="preserve"> 57:581-7</w:t>
      </w:r>
    </w:p>
    <w:p w14:paraId="321D535A" w14:textId="77777777" w:rsidR="00D0096D" w:rsidRDefault="00D0096D" w:rsidP="00D0096D">
      <w:pPr>
        <w:pStyle w:val="msolistparagraph0"/>
        <w:numPr>
          <w:ilvl w:val="0"/>
          <w:numId w:val="1"/>
        </w:numPr>
        <w:autoSpaceDE w:val="0"/>
        <w:autoSpaceDN w:val="0"/>
        <w:adjustRightInd w:val="0"/>
        <w:spacing w:after="0" w:line="480" w:lineRule="auto"/>
        <w:jc w:val="both"/>
        <w:rPr>
          <w:rFonts w:ascii="Times" w:hAnsi="Times" w:cs="Times"/>
          <w:sz w:val="26"/>
          <w:szCs w:val="26"/>
          <w:lang w:val="en-US"/>
        </w:rPr>
      </w:pPr>
      <w:hyperlink r:id="rId12" w:history="1">
        <w:r w:rsidRPr="00D0096D">
          <w:rPr>
            <w:rFonts w:ascii="Times" w:hAnsi="Times" w:cs="Times"/>
            <w:sz w:val="26"/>
            <w:szCs w:val="26"/>
            <w:lang w:val="en-US"/>
          </w:rPr>
          <w:t>Gladman DD</w:t>
        </w:r>
      </w:hyperlink>
      <w:r w:rsidRPr="00D0096D">
        <w:rPr>
          <w:rFonts w:ascii="Times" w:hAnsi="Times" w:cs="Times"/>
          <w:sz w:val="26"/>
          <w:szCs w:val="26"/>
          <w:lang w:val="en-US"/>
        </w:rPr>
        <w:t xml:space="preserve">1, </w:t>
      </w:r>
      <w:hyperlink r:id="rId13" w:history="1">
        <w:r w:rsidRPr="00D0096D">
          <w:rPr>
            <w:rFonts w:ascii="Times" w:hAnsi="Times" w:cs="Times"/>
            <w:sz w:val="26"/>
            <w:szCs w:val="26"/>
            <w:lang w:val="en-US"/>
          </w:rPr>
          <w:t>Schentag CT</w:t>
        </w:r>
      </w:hyperlink>
      <w:r w:rsidRPr="00D0096D">
        <w:rPr>
          <w:rFonts w:ascii="Times" w:hAnsi="Times" w:cs="Times"/>
          <w:sz w:val="26"/>
          <w:szCs w:val="26"/>
          <w:lang w:val="en-US"/>
        </w:rPr>
        <w:t xml:space="preserve">, </w:t>
      </w:r>
      <w:hyperlink r:id="rId14" w:history="1">
        <w:r w:rsidRPr="00D0096D">
          <w:rPr>
            <w:rFonts w:ascii="Times" w:hAnsi="Times" w:cs="Times"/>
            <w:sz w:val="26"/>
            <w:szCs w:val="26"/>
            <w:lang w:val="en-US"/>
          </w:rPr>
          <w:t>Tom BD</w:t>
        </w:r>
      </w:hyperlink>
      <w:r w:rsidRPr="00D0096D">
        <w:rPr>
          <w:rFonts w:ascii="Times" w:hAnsi="Times" w:cs="Times"/>
          <w:sz w:val="26"/>
          <w:szCs w:val="26"/>
          <w:lang w:val="en-US"/>
        </w:rPr>
        <w:t xml:space="preserve">, </w:t>
      </w:r>
      <w:hyperlink r:id="rId15" w:history="1">
        <w:r w:rsidRPr="00D0096D">
          <w:rPr>
            <w:rFonts w:ascii="Times" w:hAnsi="Times" w:cs="Times"/>
            <w:sz w:val="26"/>
            <w:szCs w:val="26"/>
            <w:lang w:val="en-US"/>
          </w:rPr>
          <w:t>Chandran V</w:t>
        </w:r>
      </w:hyperlink>
      <w:r w:rsidRPr="00D0096D">
        <w:rPr>
          <w:rFonts w:ascii="Times" w:hAnsi="Times" w:cs="Times"/>
          <w:sz w:val="26"/>
          <w:szCs w:val="26"/>
          <w:lang w:val="en-US"/>
        </w:rPr>
        <w:t xml:space="preserve">, </w:t>
      </w:r>
      <w:hyperlink r:id="rId16" w:history="1">
        <w:r w:rsidRPr="00D0096D">
          <w:rPr>
            <w:rFonts w:ascii="Times" w:hAnsi="Times" w:cs="Times"/>
            <w:sz w:val="26"/>
            <w:szCs w:val="26"/>
            <w:lang w:val="en-US"/>
          </w:rPr>
          <w:t>Brockbank J</w:t>
        </w:r>
      </w:hyperlink>
      <w:r w:rsidRPr="00D0096D">
        <w:rPr>
          <w:rFonts w:ascii="Times" w:hAnsi="Times" w:cs="Times"/>
          <w:sz w:val="26"/>
          <w:szCs w:val="26"/>
          <w:lang w:val="en-US"/>
        </w:rPr>
        <w:t xml:space="preserve">, </w:t>
      </w:r>
      <w:hyperlink r:id="rId17" w:history="1">
        <w:r w:rsidRPr="00D0096D">
          <w:rPr>
            <w:rFonts w:ascii="Times" w:hAnsi="Times" w:cs="Times"/>
            <w:sz w:val="26"/>
            <w:szCs w:val="26"/>
            <w:lang w:val="en-US"/>
          </w:rPr>
          <w:t>Rosen C</w:t>
        </w:r>
      </w:hyperlink>
      <w:r w:rsidRPr="00D0096D">
        <w:rPr>
          <w:rFonts w:ascii="Times" w:hAnsi="Times" w:cs="Times"/>
          <w:sz w:val="26"/>
          <w:szCs w:val="26"/>
          <w:lang w:val="en-US"/>
        </w:rPr>
        <w:t xml:space="preserve">, </w:t>
      </w:r>
      <w:hyperlink r:id="rId18" w:history="1">
        <w:r w:rsidRPr="00D0096D">
          <w:rPr>
            <w:rFonts w:ascii="Times" w:hAnsi="Times" w:cs="Times"/>
            <w:sz w:val="26"/>
            <w:szCs w:val="26"/>
            <w:lang w:val="en-US"/>
          </w:rPr>
          <w:t>Farewell VT</w:t>
        </w:r>
      </w:hyperlink>
      <w:r w:rsidRPr="00D0096D">
        <w:rPr>
          <w:rFonts w:ascii="Times" w:hAnsi="Times" w:cs="Times"/>
          <w:sz w:val="26"/>
          <w:szCs w:val="26"/>
          <w:lang w:val="en-US"/>
        </w:rPr>
        <w:t xml:space="preserve">. </w:t>
      </w:r>
      <w:r w:rsidR="004A104A" w:rsidRPr="00D0096D">
        <w:rPr>
          <w:rFonts w:ascii="Times" w:hAnsi="Times" w:cs="Times"/>
          <w:sz w:val="26"/>
          <w:szCs w:val="26"/>
          <w:lang w:val="en-US"/>
        </w:rPr>
        <w:t>Development and initial validation of a screening questionnaire for psoriatic arthritis: the Toronto Psoriatic Arthritis Screen (ToPAS). Ann Rheum Dis 2009;</w:t>
      </w:r>
      <w:r>
        <w:rPr>
          <w:rFonts w:ascii="Times" w:hAnsi="Times" w:cs="Times"/>
          <w:sz w:val="26"/>
          <w:szCs w:val="26"/>
          <w:lang w:val="en-US"/>
        </w:rPr>
        <w:t xml:space="preserve"> </w:t>
      </w:r>
      <w:r w:rsidR="004A104A" w:rsidRPr="00D0096D">
        <w:rPr>
          <w:rFonts w:ascii="Times" w:hAnsi="Times" w:cs="Times"/>
          <w:sz w:val="26"/>
          <w:szCs w:val="26"/>
          <w:lang w:val="en-US"/>
        </w:rPr>
        <w:t>68:497-501.</w:t>
      </w:r>
    </w:p>
    <w:p w14:paraId="651D490D" w14:textId="2356165B" w:rsidR="00D336F1" w:rsidRDefault="004A104A" w:rsidP="00D336F1">
      <w:pPr>
        <w:pStyle w:val="msolistparagraph0"/>
        <w:numPr>
          <w:ilvl w:val="0"/>
          <w:numId w:val="1"/>
        </w:numPr>
        <w:autoSpaceDE w:val="0"/>
        <w:autoSpaceDN w:val="0"/>
        <w:adjustRightInd w:val="0"/>
        <w:spacing w:after="0" w:line="480" w:lineRule="auto"/>
        <w:jc w:val="both"/>
        <w:rPr>
          <w:rFonts w:ascii="Times" w:hAnsi="Times" w:cs="Times"/>
          <w:sz w:val="26"/>
          <w:szCs w:val="26"/>
          <w:lang w:val="en-US"/>
        </w:rPr>
      </w:pPr>
      <w:r w:rsidRPr="00D0096D">
        <w:rPr>
          <w:rFonts w:ascii="Times" w:hAnsi="Times" w:cs="Times"/>
          <w:sz w:val="26"/>
          <w:szCs w:val="26"/>
          <w:lang w:val="en-US"/>
        </w:rPr>
        <w:t>Ibrahim GH, Buch MH, Lawson C, Waxman R, Helliwell PS. Evaluation of an existing screening tool for psoriatic arthritis in people with psoriasis and the development of a new instrument: the Psoriatic Epidemiology Screening Tool (PEST) questionnaire. Clin Exp Rheumatol 2009;</w:t>
      </w:r>
      <w:r w:rsidR="00D336F1">
        <w:rPr>
          <w:rFonts w:ascii="Times" w:hAnsi="Times" w:cs="Times"/>
          <w:sz w:val="26"/>
          <w:szCs w:val="26"/>
          <w:lang w:val="en-US"/>
        </w:rPr>
        <w:t xml:space="preserve"> </w:t>
      </w:r>
      <w:r w:rsidRPr="00D0096D">
        <w:rPr>
          <w:rFonts w:ascii="Times" w:hAnsi="Times" w:cs="Times"/>
          <w:sz w:val="26"/>
          <w:szCs w:val="26"/>
          <w:lang w:val="en-US"/>
        </w:rPr>
        <w:t>27:469-74.</w:t>
      </w:r>
    </w:p>
    <w:p w14:paraId="686C019B" w14:textId="69F6988F" w:rsidR="004A104A" w:rsidRPr="00D336F1" w:rsidRDefault="004A104A" w:rsidP="00D336F1">
      <w:pPr>
        <w:pStyle w:val="msolistparagraph0"/>
        <w:numPr>
          <w:ilvl w:val="0"/>
          <w:numId w:val="1"/>
        </w:numPr>
        <w:autoSpaceDE w:val="0"/>
        <w:autoSpaceDN w:val="0"/>
        <w:adjustRightInd w:val="0"/>
        <w:spacing w:after="0" w:line="480" w:lineRule="auto"/>
        <w:jc w:val="both"/>
        <w:rPr>
          <w:rFonts w:ascii="Times" w:hAnsi="Times" w:cs="Times"/>
          <w:sz w:val="26"/>
          <w:szCs w:val="26"/>
          <w:lang w:val="en-US"/>
        </w:rPr>
      </w:pPr>
      <w:r w:rsidRPr="00D336F1">
        <w:rPr>
          <w:rFonts w:ascii="Times" w:hAnsi="Times" w:cs="Times"/>
          <w:sz w:val="26"/>
          <w:szCs w:val="26"/>
          <w:lang w:val="en-US"/>
        </w:rPr>
        <w:t xml:space="preserve">Tinazzi I, Adami S, Zanolin EM, Caimmi C, Confente S, Girolomoni G, </w:t>
      </w:r>
      <w:r w:rsidR="00D336F1">
        <w:rPr>
          <w:rFonts w:ascii="Times" w:hAnsi="Times" w:cs="Times"/>
          <w:sz w:val="26"/>
          <w:szCs w:val="26"/>
          <w:lang w:val="en-US"/>
        </w:rPr>
        <w:t>et al</w:t>
      </w:r>
      <w:r w:rsidRPr="00D336F1">
        <w:rPr>
          <w:rFonts w:ascii="Times" w:hAnsi="Times" w:cs="Times"/>
          <w:sz w:val="26"/>
          <w:szCs w:val="26"/>
          <w:lang w:val="en-US"/>
        </w:rPr>
        <w:t>. The early psoriatic arthritis screening questionnaire: a simple and fast method for the identification of arthritis in patients with poriasis. Rheumatology</w:t>
      </w:r>
      <w:r w:rsidR="00D336F1">
        <w:rPr>
          <w:rFonts w:ascii="Times" w:hAnsi="Times" w:cs="Times"/>
          <w:sz w:val="26"/>
          <w:szCs w:val="26"/>
          <w:lang w:val="en-US"/>
        </w:rPr>
        <w:t xml:space="preserve"> (Oxford) 2012; 51</w:t>
      </w:r>
      <w:r w:rsidRPr="00D336F1">
        <w:rPr>
          <w:rFonts w:ascii="Times" w:hAnsi="Times" w:cs="Times"/>
          <w:sz w:val="26"/>
          <w:szCs w:val="26"/>
          <w:lang w:val="en-US"/>
        </w:rPr>
        <w:t>:2058-63.</w:t>
      </w:r>
    </w:p>
    <w:p w14:paraId="4BEEA21F" w14:textId="77777777" w:rsidR="004A104A" w:rsidRPr="00D0096D" w:rsidRDefault="004A104A" w:rsidP="00D0096D">
      <w:pPr>
        <w:pStyle w:val="msolistparagraph0"/>
        <w:autoSpaceDE w:val="0"/>
        <w:autoSpaceDN w:val="0"/>
        <w:adjustRightInd w:val="0"/>
        <w:spacing w:after="0" w:line="480" w:lineRule="auto"/>
        <w:ind w:left="360"/>
        <w:jc w:val="both"/>
        <w:rPr>
          <w:rFonts w:ascii="Times" w:hAnsi="Times" w:cs="Times"/>
          <w:sz w:val="26"/>
          <w:szCs w:val="26"/>
          <w:lang w:val="en-US"/>
        </w:rPr>
      </w:pPr>
    </w:p>
    <w:p w14:paraId="1CCE5B93" w14:textId="77777777" w:rsidR="004A104A" w:rsidRDefault="004A104A" w:rsidP="00A55332">
      <w:pPr>
        <w:spacing w:line="480" w:lineRule="auto"/>
      </w:pPr>
    </w:p>
    <w:sectPr w:rsidR="004A104A">
      <w:footerReference w:type="even"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B0AAB" w14:textId="77777777" w:rsidR="00D336F1" w:rsidRDefault="00D336F1" w:rsidP="00592E2A">
      <w:pPr>
        <w:spacing w:after="0" w:line="240" w:lineRule="auto"/>
      </w:pPr>
      <w:r>
        <w:separator/>
      </w:r>
    </w:p>
  </w:endnote>
  <w:endnote w:type="continuationSeparator" w:id="0">
    <w:p w14:paraId="68F6EDE4" w14:textId="77777777" w:rsidR="00D336F1" w:rsidRDefault="00D336F1" w:rsidP="0059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F700F" w14:textId="77777777" w:rsidR="00F21C54" w:rsidRDefault="00F21C54" w:rsidP="006E68E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7D9B3B1" w14:textId="77777777" w:rsidR="00F21C54" w:rsidRDefault="00F21C54" w:rsidP="00F21C54">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3A770" w14:textId="77777777" w:rsidR="00F21C54" w:rsidRDefault="00F21C54" w:rsidP="006E68E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6F695520" w14:textId="77777777" w:rsidR="00F21C54" w:rsidRDefault="00F21C54" w:rsidP="00F21C54">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6A4B6" w14:textId="77777777" w:rsidR="00D336F1" w:rsidRDefault="00D336F1" w:rsidP="00592E2A">
      <w:pPr>
        <w:spacing w:after="0" w:line="240" w:lineRule="auto"/>
      </w:pPr>
      <w:r>
        <w:separator/>
      </w:r>
    </w:p>
  </w:footnote>
  <w:footnote w:type="continuationSeparator" w:id="0">
    <w:p w14:paraId="2EAACAA6" w14:textId="77777777" w:rsidR="00D336F1" w:rsidRDefault="00D336F1" w:rsidP="00592E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D4EF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0B53C9"/>
    <w:multiLevelType w:val="hybridMultilevel"/>
    <w:tmpl w:val="048239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nsid w:val="4B9E232C"/>
    <w:multiLevelType w:val="hybridMultilevel"/>
    <w:tmpl w:val="048239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4A"/>
    <w:rsid w:val="00000874"/>
    <w:rsid w:val="00043AAE"/>
    <w:rsid w:val="00092B2D"/>
    <w:rsid w:val="00097FA7"/>
    <w:rsid w:val="000A0FBF"/>
    <w:rsid w:val="000C0BBC"/>
    <w:rsid w:val="000C656F"/>
    <w:rsid w:val="000D0CFE"/>
    <w:rsid w:val="000D6A5A"/>
    <w:rsid w:val="001C5E79"/>
    <w:rsid w:val="001F34C6"/>
    <w:rsid w:val="002104F4"/>
    <w:rsid w:val="00252D71"/>
    <w:rsid w:val="00261F2F"/>
    <w:rsid w:val="002B283D"/>
    <w:rsid w:val="002B66AC"/>
    <w:rsid w:val="002E10AE"/>
    <w:rsid w:val="00364AE4"/>
    <w:rsid w:val="003A7EB3"/>
    <w:rsid w:val="003C19CA"/>
    <w:rsid w:val="00445FB4"/>
    <w:rsid w:val="00476E8C"/>
    <w:rsid w:val="0048471C"/>
    <w:rsid w:val="004A0469"/>
    <w:rsid w:val="004A104A"/>
    <w:rsid w:val="004A4BA4"/>
    <w:rsid w:val="00516AC8"/>
    <w:rsid w:val="00523543"/>
    <w:rsid w:val="00523BDA"/>
    <w:rsid w:val="00537606"/>
    <w:rsid w:val="005436F6"/>
    <w:rsid w:val="0057792B"/>
    <w:rsid w:val="00592E2A"/>
    <w:rsid w:val="005B4699"/>
    <w:rsid w:val="005C7D14"/>
    <w:rsid w:val="005F1B6F"/>
    <w:rsid w:val="006073FA"/>
    <w:rsid w:val="00684EBE"/>
    <w:rsid w:val="006A0DBE"/>
    <w:rsid w:val="006C140B"/>
    <w:rsid w:val="007001AF"/>
    <w:rsid w:val="00730532"/>
    <w:rsid w:val="007945F6"/>
    <w:rsid w:val="00833696"/>
    <w:rsid w:val="00837845"/>
    <w:rsid w:val="008431D5"/>
    <w:rsid w:val="00873DFD"/>
    <w:rsid w:val="00884F96"/>
    <w:rsid w:val="008C0AF3"/>
    <w:rsid w:val="008D48C3"/>
    <w:rsid w:val="008F1076"/>
    <w:rsid w:val="008F759A"/>
    <w:rsid w:val="00920CC2"/>
    <w:rsid w:val="0094631F"/>
    <w:rsid w:val="00964891"/>
    <w:rsid w:val="00995BD6"/>
    <w:rsid w:val="00A071E7"/>
    <w:rsid w:val="00A32098"/>
    <w:rsid w:val="00A54EAF"/>
    <w:rsid w:val="00A55332"/>
    <w:rsid w:val="00A81BCC"/>
    <w:rsid w:val="00AD14D6"/>
    <w:rsid w:val="00B1775E"/>
    <w:rsid w:val="00BB2F9A"/>
    <w:rsid w:val="00BD0B57"/>
    <w:rsid w:val="00C14EED"/>
    <w:rsid w:val="00C576A6"/>
    <w:rsid w:val="00CF74EF"/>
    <w:rsid w:val="00D0096D"/>
    <w:rsid w:val="00D169AE"/>
    <w:rsid w:val="00D336F1"/>
    <w:rsid w:val="00D96FEE"/>
    <w:rsid w:val="00DA74F0"/>
    <w:rsid w:val="00E25CAB"/>
    <w:rsid w:val="00E52D55"/>
    <w:rsid w:val="00E64856"/>
    <w:rsid w:val="00E933DF"/>
    <w:rsid w:val="00ED1F81"/>
    <w:rsid w:val="00EE6518"/>
    <w:rsid w:val="00EF4108"/>
    <w:rsid w:val="00F20420"/>
    <w:rsid w:val="00F21C54"/>
    <w:rsid w:val="00F24FD8"/>
    <w:rsid w:val="00F341AB"/>
    <w:rsid w:val="00F41FCF"/>
    <w:rsid w:val="00F4301D"/>
    <w:rsid w:val="00F5295C"/>
    <w:rsid w:val="00F742E1"/>
    <w:rsid w:val="00F772C4"/>
    <w:rsid w:val="00FA4543"/>
    <w:rsid w:val="00FB1E4E"/>
    <w:rsid w:val="00FD0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9A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 w:type="character" w:styleId="Numeropagina">
    <w:name w:val="page number"/>
    <w:basedOn w:val="Caratterepredefinitoparagrafo"/>
    <w:rsid w:val="00F21C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 w:type="character" w:styleId="Numeropagina">
    <w:name w:val="page number"/>
    <w:basedOn w:val="Caratterepredefinitoparagrafo"/>
    <w:rsid w:val="00F2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624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term=D'Angelo%20S%5BAuthor%5D&amp;cauthor=true&amp;cauthor_uid=18176985"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cbi.nlm.nih.gov/pubmed/?term=Padula%20A%5BAuthor%5D&amp;cauthor=true&amp;cauthor_uid=18176985" TargetMode="External"/><Relationship Id="rId11" Type="http://schemas.openxmlformats.org/officeDocument/2006/relationships/hyperlink" Target="http://www.ncbi.nlm.nih.gov/pubmed/?term=Palazzi%20C%5BAuthor%5D&amp;cauthor=true&amp;cauthor_uid=18176985" TargetMode="External"/><Relationship Id="rId12" Type="http://schemas.openxmlformats.org/officeDocument/2006/relationships/hyperlink" Target="http://www.ncbi.nlm.nih.gov/pubmed/?term=Gladman%20DD%5BAuthor%5D&amp;cauthor=true&amp;cauthor_uid=18445625" TargetMode="External"/><Relationship Id="rId13" Type="http://schemas.openxmlformats.org/officeDocument/2006/relationships/hyperlink" Target="http://www.ncbi.nlm.nih.gov/pubmed/?term=Schentag%20CT%5BAuthor%5D&amp;cauthor=true&amp;cauthor_uid=18445625" TargetMode="External"/><Relationship Id="rId14" Type="http://schemas.openxmlformats.org/officeDocument/2006/relationships/hyperlink" Target="http://www.ncbi.nlm.nih.gov/pubmed/?term=Tom%20BD%5BAuthor%5D&amp;cauthor=true&amp;cauthor_uid=18445625" TargetMode="External"/><Relationship Id="rId15" Type="http://schemas.openxmlformats.org/officeDocument/2006/relationships/hyperlink" Target="http://www.ncbi.nlm.nih.gov/pubmed/?term=Chandran%20V%5BAuthor%5D&amp;cauthor=true&amp;cauthor_uid=18445625" TargetMode="External"/><Relationship Id="rId16" Type="http://schemas.openxmlformats.org/officeDocument/2006/relationships/hyperlink" Target="http://www.ncbi.nlm.nih.gov/pubmed/?term=Brockbank%20J%5BAuthor%5D&amp;cauthor=true&amp;cauthor_uid=18445625" TargetMode="External"/><Relationship Id="rId17" Type="http://schemas.openxmlformats.org/officeDocument/2006/relationships/hyperlink" Target="http://www.ncbi.nlm.nih.gov/pubmed/?term=Rosen%20C%5BAuthor%5D&amp;cauthor=true&amp;cauthor_uid=18445625" TargetMode="External"/><Relationship Id="rId18" Type="http://schemas.openxmlformats.org/officeDocument/2006/relationships/hyperlink" Target="http://www.ncbi.nlm.nih.gov/pubmed/?term=Farewell%20VT%5BAuthor%5D&amp;cauthor=true&amp;cauthor_uid=18445625"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pubmed/?term=Olivieri%20I%5BAuthor%5D&amp;cauthor=true&amp;cauthor_uid=1817698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1917</Words>
  <Characters>10927</Characters>
  <Application>Microsoft Macintosh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Prevalenza dell’artrite psoriasica nell’esperienza del dermatologo ospedaliero: un’esperienza di screening</vt:lpstr>
    </vt:vector>
  </TitlesOfParts>
  <Company>Pfizer Inc</Company>
  <LinksUpToDate>false</LinksUpToDate>
  <CharactersWithSpaces>12819</CharactersWithSpaces>
  <SharedDoc>false</SharedDoc>
  <HLinks>
    <vt:vector size="24" baseType="variant">
      <vt:variant>
        <vt:i4>3932175</vt:i4>
      </vt:variant>
      <vt:variant>
        <vt:i4>9</vt:i4>
      </vt:variant>
      <vt:variant>
        <vt:i4>0</vt:i4>
      </vt:variant>
      <vt:variant>
        <vt:i4>5</vt:i4>
      </vt:variant>
      <vt:variant>
        <vt:lpwstr>http://www.ncbi.nlm.nih.gov/pubmed/?term=Palazzi C%5BAuthor%5D&amp;cauthor=true&amp;cauthor_uid=18176985</vt:lpwstr>
      </vt:variant>
      <vt:variant>
        <vt:lpwstr/>
      </vt:variant>
      <vt:variant>
        <vt:i4>2556014</vt:i4>
      </vt:variant>
      <vt:variant>
        <vt:i4>6</vt:i4>
      </vt:variant>
      <vt:variant>
        <vt:i4>0</vt:i4>
      </vt:variant>
      <vt:variant>
        <vt:i4>5</vt:i4>
      </vt:variant>
      <vt:variant>
        <vt:lpwstr>http://www.ncbi.nlm.nih.gov/pubmed/?term=Padula A%5BAuthor%5D&amp;cauthor=true&amp;cauthor_uid=18176985</vt:lpwstr>
      </vt:variant>
      <vt:variant>
        <vt:lpwstr/>
      </vt:variant>
      <vt:variant>
        <vt:i4>5308490</vt:i4>
      </vt:variant>
      <vt:variant>
        <vt:i4>3</vt:i4>
      </vt:variant>
      <vt:variant>
        <vt:i4>0</vt:i4>
      </vt:variant>
      <vt:variant>
        <vt:i4>5</vt:i4>
      </vt:variant>
      <vt:variant>
        <vt:lpwstr>http://www.ncbi.nlm.nih.gov/pubmed/?term=D'Angelo S%5BAuthor%5D&amp;cauthor=true&amp;cauthor_uid=18176985</vt:lpwstr>
      </vt:variant>
      <vt:variant>
        <vt:lpwstr/>
      </vt:variant>
      <vt:variant>
        <vt:i4>4325381</vt:i4>
      </vt:variant>
      <vt:variant>
        <vt:i4>0</vt:i4>
      </vt:variant>
      <vt:variant>
        <vt:i4>0</vt:i4>
      </vt:variant>
      <vt:variant>
        <vt:i4>5</vt:i4>
      </vt:variant>
      <vt:variant>
        <vt:lpwstr>http://www.ncbi.nlm.nih.gov/pubmed/?term=Olivieri I%5BAuthor%5D&amp;cauthor=true&amp;cauthor_uid=18176985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Prevalenza dell’artrite psoriasica nell’esperienza del dermatologo ospedaliero: un’esperienza di screening</dc:title>
  <dc:subject/>
  <dc:creator>adri.shallvari@fullcro.org</dc:creator>
  <cp:keywords/>
  <dc:description/>
  <cp:lastModifiedBy>Ugo Lancia</cp:lastModifiedBy>
  <cp:revision>36</cp:revision>
  <cp:lastPrinted>2015-07-21T18:30:00Z</cp:lastPrinted>
  <dcterms:created xsi:type="dcterms:W3CDTF">2015-07-06T08:46:00Z</dcterms:created>
  <dcterms:modified xsi:type="dcterms:W3CDTF">2015-07-21T18:32:00Z</dcterms:modified>
</cp:coreProperties>
</file>