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ABA" w:rsidRPr="00084ABA" w:rsidRDefault="00084ABA" w:rsidP="00084ABA">
      <w:pPr>
        <w:rPr>
          <w:sz w:val="32"/>
          <w:szCs w:val="32"/>
        </w:rPr>
      </w:pPr>
      <w:r w:rsidRPr="00084ABA">
        <w:rPr>
          <w:sz w:val="32"/>
          <w:szCs w:val="32"/>
        </w:rPr>
        <w:t>Biochemical Oxygen Demand (BOD) and Chemical Oxygen Demand (COD) are crucial parameters used to assess the quality of water bodies, particularly regarding their pollution levels and ability to sustain aquatic life. Both BOD and COD measurements provide insights into the level of organic and inorganic pollutants present in water, but they differ in their methodologies and the types of pollutants they measure.</w:t>
      </w:r>
    </w:p>
    <w:p w:rsidR="00084ABA" w:rsidRPr="00084ABA" w:rsidRDefault="00084ABA" w:rsidP="00084ABA">
      <w:pPr>
        <w:rPr>
          <w:sz w:val="32"/>
          <w:szCs w:val="32"/>
        </w:rPr>
      </w:pPr>
    </w:p>
    <w:p w:rsidR="00084ABA" w:rsidRPr="00084ABA" w:rsidRDefault="00084ABA" w:rsidP="00084ABA">
      <w:pPr>
        <w:rPr>
          <w:sz w:val="32"/>
          <w:szCs w:val="32"/>
        </w:rPr>
      </w:pPr>
      <w:r w:rsidRPr="00084ABA">
        <w:rPr>
          <w:sz w:val="32"/>
          <w:szCs w:val="32"/>
        </w:rPr>
        <w:t xml:space="preserve">1. </w:t>
      </w:r>
      <w:r w:rsidRPr="00084ABA">
        <w:rPr>
          <w:sz w:val="32"/>
          <w:szCs w:val="32"/>
        </w:rPr>
        <w:t>Bi</w:t>
      </w:r>
      <w:r w:rsidRPr="00084ABA">
        <w:rPr>
          <w:sz w:val="32"/>
          <w:szCs w:val="32"/>
        </w:rPr>
        <w:t>ochemical Oxygen Demand (BOD):</w:t>
      </w:r>
    </w:p>
    <w:p w:rsidR="00084ABA" w:rsidRPr="00084ABA" w:rsidRDefault="00084ABA" w:rsidP="00084ABA">
      <w:pPr>
        <w:rPr>
          <w:sz w:val="32"/>
          <w:szCs w:val="32"/>
        </w:rPr>
      </w:pPr>
      <w:r w:rsidRPr="00084ABA">
        <w:rPr>
          <w:sz w:val="32"/>
          <w:szCs w:val="32"/>
        </w:rPr>
        <w:t>Biochemical Oxygen Demand refers to the amount of dissolved oxygen required by microorganisms to decompose the organic matter present in water under aerobic conditions. This organic matter can come from various sources, such as sewage, agricultural runoff, or industrial effluents. As microorganisms decompose organic compounds through respiration, they consume dissolved oxygen from the water. Consequently, high levels of organic pollutants lead to higher BOD levels, indicating a greater demand for oxygen and potentially depleting oxygen levels in water bodies.</w:t>
      </w:r>
    </w:p>
    <w:p w:rsidR="00084ABA" w:rsidRPr="00084ABA" w:rsidRDefault="00084ABA" w:rsidP="00084ABA">
      <w:pPr>
        <w:rPr>
          <w:sz w:val="32"/>
          <w:szCs w:val="32"/>
        </w:rPr>
      </w:pPr>
    </w:p>
    <w:p w:rsidR="00084ABA" w:rsidRPr="00084ABA" w:rsidRDefault="00084ABA" w:rsidP="00084ABA">
      <w:pPr>
        <w:rPr>
          <w:sz w:val="32"/>
          <w:szCs w:val="32"/>
        </w:rPr>
      </w:pPr>
      <w:r w:rsidRPr="00084ABA">
        <w:rPr>
          <w:sz w:val="32"/>
          <w:szCs w:val="32"/>
        </w:rPr>
        <w:t>The significance of BOD in water quality assessment lies in its correlation with the health of aquatic ecosystems. High BOD levels can result in oxygen depletion, leading to hypoxic or anoxic conditions, which are detrimental to aquatic organisms. Fish and other aquatic organisms rely on dissolved oxygen for respiration, and reduced oxygen levels can lead to fish kills and disruptions in the entire aquatic food chain. Therefore, monitoring BOD levels helps in identifying pollution sources and implementing measures to mitigate their impact on water quality.</w:t>
      </w:r>
    </w:p>
    <w:p w:rsidR="00084ABA" w:rsidRPr="00084ABA" w:rsidRDefault="00084ABA" w:rsidP="00084ABA">
      <w:pPr>
        <w:rPr>
          <w:sz w:val="32"/>
          <w:szCs w:val="32"/>
        </w:rPr>
      </w:pPr>
    </w:p>
    <w:p w:rsidR="00084ABA" w:rsidRPr="00084ABA" w:rsidRDefault="00084ABA" w:rsidP="00084ABA">
      <w:pPr>
        <w:rPr>
          <w:sz w:val="32"/>
          <w:szCs w:val="32"/>
        </w:rPr>
      </w:pPr>
      <w:bookmarkStart w:id="0" w:name="_GoBack"/>
      <w:bookmarkEnd w:id="0"/>
      <w:r w:rsidRPr="00084ABA">
        <w:rPr>
          <w:sz w:val="32"/>
          <w:szCs w:val="32"/>
        </w:rPr>
        <w:lastRenderedPageBreak/>
        <w:t>2. Chemical Oxygen Demand (COD):</w:t>
      </w:r>
    </w:p>
    <w:p w:rsidR="00084ABA" w:rsidRPr="00084ABA" w:rsidRDefault="00084ABA" w:rsidP="00084ABA">
      <w:pPr>
        <w:rPr>
          <w:sz w:val="32"/>
          <w:szCs w:val="32"/>
        </w:rPr>
      </w:pPr>
      <w:r w:rsidRPr="00084ABA">
        <w:rPr>
          <w:sz w:val="32"/>
          <w:szCs w:val="32"/>
        </w:rPr>
        <w:t>Chemical Oxygen Demand measures the amount of oxygen required to chemically oxidize both organic and inorganic compounds in water. Unlike BOD, which relies on biological processes, COD quantifies the total amount of oxygen needed to oxidize pollutants through chemical reactions. COD includes the oxygen demand from both biodegradable and non-biodegradable organic substances, as well as certain inorganic substances such as ammonia and sulfides.</w:t>
      </w:r>
    </w:p>
    <w:p w:rsidR="00084ABA" w:rsidRPr="00084ABA" w:rsidRDefault="00084ABA" w:rsidP="00084ABA">
      <w:pPr>
        <w:rPr>
          <w:sz w:val="32"/>
          <w:szCs w:val="32"/>
        </w:rPr>
      </w:pPr>
    </w:p>
    <w:p w:rsidR="00084ABA" w:rsidRPr="00084ABA" w:rsidRDefault="00084ABA" w:rsidP="00084ABA">
      <w:pPr>
        <w:rPr>
          <w:sz w:val="32"/>
          <w:szCs w:val="32"/>
        </w:rPr>
      </w:pPr>
      <w:r w:rsidRPr="00084ABA">
        <w:rPr>
          <w:sz w:val="32"/>
          <w:szCs w:val="32"/>
        </w:rPr>
        <w:t>COD is particularly useful in assessing water quality where the presence of non-biodegradable pollutants is significant. Industrial wastewater, for example, often contains complex organic compounds and chemicals that may not be easily degraded by microorganisms. High COD levels indicate a greater presence of such pollutants, which can impair water quality and pose risks to human health and the environment. Moreover, COD measurements help in evaluating the efficiency of wastewater treatment processes and determining the appropriate treatment methods required to reduce pollutant levels effectively.</w:t>
      </w:r>
    </w:p>
    <w:p w:rsidR="00084ABA" w:rsidRPr="00084ABA" w:rsidRDefault="00084ABA" w:rsidP="00084ABA">
      <w:pPr>
        <w:rPr>
          <w:sz w:val="32"/>
          <w:szCs w:val="32"/>
        </w:rPr>
      </w:pPr>
    </w:p>
    <w:p w:rsidR="00197C2F" w:rsidRPr="00084ABA" w:rsidRDefault="00084ABA" w:rsidP="00084ABA">
      <w:pPr>
        <w:rPr>
          <w:sz w:val="32"/>
          <w:szCs w:val="32"/>
        </w:rPr>
      </w:pPr>
      <w:r w:rsidRPr="00084ABA">
        <w:rPr>
          <w:sz w:val="32"/>
          <w:szCs w:val="32"/>
        </w:rPr>
        <w:t>In summary, both BOD and COD are vital parameters for evaluating water quality and assessing the impact of pollutants on aquatic ecosystems. While BOD reflects the oxygen demand associated with organic decomposition by microorganisms, COD provides a comprehensive measure of the total oxygen demand resulting from both organic and inorganic pollutants. Monitoring these parameters helps in identifying pollution sources, implementing appropriate management strategies, and safeguarding the health and sustainability of water bodies.</w:t>
      </w:r>
    </w:p>
    <w:sectPr w:rsidR="00197C2F" w:rsidRPr="0008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ABA"/>
    <w:rsid w:val="00084ABA"/>
    <w:rsid w:val="0089443B"/>
    <w:rsid w:val="00F1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51A8C-4ED8-4484-BD26-E29510D1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2024-02-08T06:49:00Z</dcterms:created>
  <dcterms:modified xsi:type="dcterms:W3CDTF">2024-02-08T06:50:00Z</dcterms:modified>
</cp:coreProperties>
</file>