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Silver Framework - Technical Specification and KT Guide</w:t>
      </w:r>
    </w:p>
    <w:p/>
    <w:p>
      <w:pPr>
        <w:pStyle w:val="Heading2"/>
      </w:pPr>
      <w:r>
        <w:t>1. Purpose</w:t>
      </w:r>
    </w:p>
    <w:p>
      <w:r>
        <w:t>This document describes implementation details for Silver transformation, metadata, DQ, and execution orchestration.</w:t>
      </w:r>
    </w:p>
    <w:p/>
    <w:p>
      <w:r>
        <w:t>Primary runtime notebook:</w:t>
      </w:r>
    </w:p>
    <w:p>
      <w:pPr>
        <w:pStyle w:val="ListBullet"/>
      </w:pPr>
      <w:r>
        <w:t>databricks_bundle/src/drugdev_silver_pipeline_workflow.ipynb</w:t>
      </w:r>
    </w:p>
    <w:p/>
    <w:p>
      <w:r>
        <w:t>Core modules:</w:t>
      </w:r>
    </w:p>
    <w:p>
      <w:pPr>
        <w:pStyle w:val="ListBullet"/>
      </w:pPr>
      <w:r>
        <w:t>databricks_bundle/drugdev/silver_framework/metadata_service/metadata_loader.py</w:t>
      </w:r>
    </w:p>
    <w:p>
      <w:pPr>
        <w:pStyle w:val="ListBullet"/>
      </w:pPr>
      <w:r>
        <w:t>databricks_bundle/drugdev/silver_framework/silver_engine/silver_pipeline.py</w:t>
      </w:r>
    </w:p>
    <w:p>
      <w:pPr>
        <w:pStyle w:val="ListBullet"/>
      </w:pPr>
      <w:r>
        <w:t>databricks_bundle/drugdev/silver_framework/silver_engine/silver_transformer.py</w:t>
      </w:r>
    </w:p>
    <w:p>
      <w:pPr>
        <w:pStyle w:val="ListBullet"/>
      </w:pPr>
      <w:r>
        <w:t>databricks_bundle/drugdev/silver_framework/silver_engine/dqx_validator.py</w:t>
      </w:r>
    </w:p>
    <w:p/>
    <w:p>
      <w:pPr>
        <w:pStyle w:val="Heading2"/>
      </w:pPr>
      <w:r>
        <w:t>2. YAML Generation (Design-Time)</w:t>
      </w:r>
    </w:p>
    <w:p>
      <w:r>
        <w:t>Silver uses split config generation: vendor catalog + entity overrides.</w:t>
      </w:r>
    </w:p>
    <w:p/>
    <w:p>
      <w:r>
        <w:t>python .\databricks_bundle\drugdev\silver_framework\configs\silver_yaml_generator.py `</w:t>
      </w:r>
    </w:p>
    <w:p>
      <w:r>
        <w:t xml:space="preserve">  --vendor-catalog docs/silver_vendor_catalog.xlsx `</w:t>
      </w:r>
    </w:p>
    <w:p>
      <w:r>
        <w:t xml:space="preserve">  --entity-level docs/silver_entity_level.xlsx `</w:t>
      </w:r>
    </w:p>
    <w:p>
      <w:r>
        <w:t xml:space="preserve">  --vendor-output databricks_bundle/drugdev/silver_framework/configs/drugdev_silver_vendor_catalog.yaml `</w:t>
      </w:r>
    </w:p>
    <w:p>
      <w:r>
        <w:t xml:space="preserve">  --entity-output databricks_bundle/drugdev/silver_framework/configs/drugdev_silver_entity_level.yaml</w:t>
      </w:r>
    </w:p>
    <w:p/>
    <w:p>
      <w:r>
        <w:t>Optional legacy merged output:</w:t>
      </w:r>
    </w:p>
    <w:p>
      <w:pPr>
        <w:pStyle w:val="ListBullet"/>
      </w:pPr>
      <w:r>
        <w:t>add --output databricks_bundle/drugdev/silver_framework/configs/drugdev_silver_config.yaml</w:t>
      </w:r>
    </w:p>
    <w:p/>
    <w:p>
      <w:r>
        <w:t>Merge logic summary:</w:t>
      </w:r>
    </w:p>
    <w:p>
      <w:pPr>
        <w:pStyle w:val="ListBullet"/>
      </w:pPr>
      <w:r>
        <w:t>Vendor YAML stores default rules/patterns by vendor+entity.</w:t>
      </w:r>
    </w:p>
    <w:p>
      <w:pPr>
        <w:pStyle w:val="ListBullet"/>
      </w:pPr>
      <w:r>
        <w:t>Entity YAML stores dataset-level mapping and overrides.</w:t>
      </w:r>
    </w:p>
    <w:p>
      <w:pPr>
        <w:pStyle w:val="ListBullet"/>
      </w:pPr>
      <w:r>
        <w:t>Entity-level values override vendor defaults during runtime merge.</w:t>
      </w:r>
    </w:p>
    <w:p/>
    <w:p>
      <w:pPr>
        <w:pStyle w:val="Heading2"/>
      </w:pPr>
      <w:r>
        <w:t>3. Runtime Architecture</w:t>
      </w:r>
    </w:p>
    <w:p>
      <w:r>
        <w:t>Notebook execution sequence:</w:t>
      </w:r>
    </w:p>
    <w:p>
      <w:r>
        <w:t>1. Install dependencies and bootstrap Silver engine import path.</w:t>
      </w:r>
    </w:p>
    <w:p>
      <w:r>
        <w:t>2. Set Spark performance tuning flags (AQE/Delta write settings).</w:t>
      </w:r>
    </w:p>
    <w:p>
      <w:r>
        <w:t>3. Load widgets and validate scope controls.</w:t>
      </w:r>
    </w:p>
    <w:p>
      <w:r>
        <w:t>4. Compute dynamic worker count and apply spark.conf values.</w:t>
      </w:r>
    </w:p>
    <w:p>
      <w:r>
        <w:t>5. Create required metadata and monitoring tables (idempotent).</w:t>
      </w:r>
    </w:p>
    <w:p>
      <w:r>
        <w:t>6. Load Silver metadata from YAML into registry tables.</w:t>
      </w:r>
    </w:p>
    <w:p>
      <w:r>
        <w:t>7. Validate required dependency tables.</w:t>
      </w:r>
    </w:p>
    <w:p>
      <w:r>
        <w:t>8. Build alerting config and run Silver pipeline by mode.</w:t>
      </w:r>
    </w:p>
    <w:p>
      <w:r>
        <w:t>9. Emit layer completion alert and run summary.</w:t>
      </w:r>
    </w:p>
    <w:p/>
    <w:p>
      <w:pPr>
        <w:pStyle w:val="Heading2"/>
      </w:pPr>
      <w:r>
        <w:t>4. Runtime Inputs and Modes</w:t>
      </w:r>
    </w:p>
    <w:p>
      <w:r>
        <w:t>Key widget parameters:</w:t>
      </w:r>
    </w:p>
    <w:p>
      <w:pPr>
        <w:pStyle w:val="ListBullet"/>
      </w:pPr>
      <w:r>
        <w:t>catalog, bronze_schema, silver_schema</w:t>
      </w:r>
    </w:p>
    <w:p>
      <w:pPr>
        <w:pStyle w:val="ListBullet"/>
      </w:pPr>
      <w:r>
        <w:t>metadata_catalog, registry_schema, metadata_schema</w:t>
      </w:r>
    </w:p>
    <w:p>
      <w:pPr>
        <w:pStyle w:val="ListBullet"/>
      </w:pPr>
      <w:r>
        <w:t>environment, source_bucket, run_date</w:t>
      </w:r>
    </w:p>
    <w:p>
      <w:pPr>
        <w:pStyle w:val="ListBullet"/>
      </w:pPr>
      <w:r>
        <w:t>mode, domain, entity, study_id, vendor</w:t>
      </w:r>
    </w:p>
    <w:p>
      <w:pPr>
        <w:pStyle w:val="ListBullet"/>
      </w:pPr>
      <w:r>
        <w:t>entity_workers, config_path, pii_unmask_group</w:t>
      </w:r>
    </w:p>
    <w:p/>
    <w:p>
      <w:r>
        <w:t>Mode semantics:</w:t>
      </w:r>
    </w:p>
    <w:p>
      <w:pPr>
        <w:pStyle w:val="ListBullet"/>
      </w:pPr>
      <w:r>
        <w:t>all: run all active domains in registry.</w:t>
      </w:r>
    </w:p>
    <w:p>
      <w:pPr>
        <w:pStyle w:val="ListBullet"/>
      </w:pPr>
      <w:r>
        <w:t>domain: run one domain.</w:t>
      </w:r>
    </w:p>
    <w:p>
      <w:pPr>
        <w:pStyle w:val="ListBullet"/>
      </w:pPr>
      <w:r>
        <w:t>entity: run one entity in one domain.</w:t>
      </w:r>
    </w:p>
    <w:p>
      <w:pPr>
        <w:pStyle w:val="ListBullet"/>
      </w:pPr>
      <w:r>
        <w:t>study: run one entity for one study.</w:t>
      </w:r>
    </w:p>
    <w:p/>
    <w:p>
      <w:pPr>
        <w:pStyle w:val="Heading2"/>
      </w:pPr>
      <w:r>
        <w:t>5. Metadata and Control Tables</w:t>
      </w:r>
    </w:p>
    <w:p>
      <w:r>
        <w:t>Silver workflow ensures these are available:</w:t>
      </w:r>
    </w:p>
    <w:p>
      <w:pPr>
        <w:pStyle w:val="ListBullet"/>
      </w:pPr>
      <w:r>
        <w:t>drugdev_silver_registry</w:t>
      </w:r>
    </w:p>
    <w:p>
      <w:pPr>
        <w:pStyle w:val="ListBullet"/>
      </w:pPr>
      <w:r>
        <w:t>pipeline_execution_metrics</w:t>
      </w:r>
    </w:p>
    <w:p>
      <w:pPr>
        <w:pStyle w:val="ListBullet"/>
      </w:pPr>
      <w:r>
        <w:t>alert_history</w:t>
      </w:r>
    </w:p>
    <w:p>
      <w:pPr>
        <w:pStyle w:val="ListBullet"/>
      </w:pPr>
      <w:r>
        <w:t>dq_validation_results_log</w:t>
      </w:r>
    </w:p>
    <w:p/>
    <w:p>
      <w:r>
        <w:t>Registry model highlights:</w:t>
      </w:r>
    </w:p>
    <w:p>
      <w:pPr>
        <w:pStyle w:val="ListBullet"/>
      </w:pPr>
      <w:r>
        <w:t>One row per (study, vendor, entity).</w:t>
      </w:r>
    </w:p>
    <w:p>
      <w:pPr>
        <w:pStyle w:val="ListBullet"/>
      </w:pPr>
      <w:r>
        <w:t>Stores mapping_rules, canonical_cols, SCD keys, DQ rules, sensitivities.</w:t>
      </w:r>
    </w:p>
    <w:p>
      <w:pPr>
        <w:pStyle w:val="ListBullet"/>
      </w:pPr>
      <w:r>
        <w:t>Supports active/inactive lifecycle and environment partitioning.</w:t>
      </w:r>
    </w:p>
    <w:p/>
    <w:p>
      <w:pPr>
        <w:pStyle w:val="Heading3"/>
      </w:pPr>
      <w:r>
        <w:t>5.1 Logging and Registry Usage Details</w:t>
      </w:r>
    </w:p>
    <w:p>
      <w:r>
        <w:t>Primary Silver control and observability tables:</w:t>
      </w:r>
    </w:p>
    <w:p>
      <w:pPr>
        <w:pStyle w:val="ListBullet"/>
      </w:pPr>
      <w:r>
        <w:t>drugdev_silver_registry: canonical execution contract for each Silver dataset slice.</w:t>
      </w:r>
    </w:p>
    <w:p>
      <w:pPr>
        <w:pStyle w:val="ListBullet"/>
      </w:pPr>
      <w:r>
        <w:t>pipeline_execution_metrics: task/entity execution audit across layers (Silver writes here for runtime status and throughput).</w:t>
      </w:r>
    </w:p>
    <w:p>
      <w:pPr>
        <w:pStyle w:val="ListBullet"/>
      </w:pPr>
      <w:r>
        <w:t>dq_validation_results_log: rule-level quality outcomes and pass rates.</w:t>
      </w:r>
    </w:p>
    <w:p>
      <w:pPr>
        <w:pStyle w:val="ListBullet"/>
      </w:pPr>
      <w:r>
        <w:t>alert_history: notification audit records for completion and failure alerts.</w:t>
      </w:r>
    </w:p>
    <w:p/>
    <w:p>
      <w:r>
        <w:t>How Silver uses each table:</w:t>
      </w:r>
    </w:p>
    <w:p>
      <w:pPr>
        <w:pStyle w:val="ListBullet"/>
      </w:pPr>
      <w:r>
        <w:t>drugdev_silver_registry</w:t>
      </w:r>
    </w:p>
    <w:p>
      <w:r>
        <w:t xml:space="preserve">  - Source of truth for active scopes in mode=all/domain/entity/study.</w:t>
      </w:r>
    </w:p>
    <w:p>
      <w:r>
        <w:t xml:space="preserve">  - Defines transformation behavior (mapping_rules, canonical_cols, scd_type, zorder_cols, validation_rules).</w:t>
      </w:r>
    </w:p>
    <w:p>
      <w:r>
        <w:t xml:space="preserve">  - Supports environment-specific filtering and lifecycle deactivation without code changes.</w:t>
      </w:r>
    </w:p>
    <w:p>
      <w:pPr>
        <w:pStyle w:val="ListBullet"/>
      </w:pPr>
      <w:r>
        <w:t>pipeline_execution_metrics</w:t>
      </w:r>
    </w:p>
    <w:p>
      <w:r>
        <w:t xml:space="preserve">  - Used to persist execution start/end, duration, status, error details, records_written.</w:t>
      </w:r>
    </w:p>
    <w:p>
      <w:r>
        <w:t xml:space="preserve">  - Enables trend analytics such as run-time drift, repeated failures, and throughput regressions.</w:t>
      </w:r>
    </w:p>
    <w:p>
      <w:pPr>
        <w:pStyle w:val="ListBullet"/>
      </w:pPr>
      <w:r>
        <w:t>dq_validation_results_log</w:t>
      </w:r>
    </w:p>
    <w:p>
      <w:r>
        <w:t xml:space="preserve">  - Captures each evaluated rule with severity, mode, result, failed counts, and pass_rate_pct.</w:t>
      </w:r>
    </w:p>
    <w:p>
      <w:r>
        <w:t xml:space="preserve">  - Feeds DQ degradation detection and layer completion alert severity.</w:t>
      </w:r>
    </w:p>
    <w:p>
      <w:pPr>
        <w:pStyle w:val="ListBullet"/>
      </w:pPr>
      <w:r>
        <w:t>alert_history</w:t>
      </w:r>
    </w:p>
    <w:p>
      <w:r>
        <w:t xml:space="preserve">  - Stores SILVER_COMPLETION events and supports audit of whether email/teams notifications were sent.</w:t>
      </w:r>
    </w:p>
    <w:p/>
    <w:p>
      <w:r>
        <w:t>Common monitoring queries:</w:t>
      </w:r>
    </w:p>
    <w:p>
      <w:r>
        <w:t>-- Silver execution status trend (last 7 days)</w:t>
      </w:r>
    </w:p>
    <w:p>
      <w:r>
        <w:t>SELECT task_name, status, COUNT(*) AS runs,</w:t>
      </w:r>
    </w:p>
    <w:p>
      <w:r>
        <w:t xml:space="preserve">       AVG(duration_seconds) AS avg_duration_s,</w:t>
      </w:r>
    </w:p>
    <w:p>
      <w:r>
        <w:t xml:space="preserve">       SUM(COALESCE(records_written, 0)) AS total_records_written</w:t>
      </w:r>
    </w:p>
    <w:p>
      <w:r>
        <w:t>FROM &lt;metadata_catalog&gt;.&lt;metadata_schema&gt;.pipeline_execution_metrics</w:t>
      </w:r>
    </w:p>
    <w:p>
      <w:r>
        <w:t>WHERE UPPER(layer) = 'SILVER'</w:t>
      </w:r>
    </w:p>
    <w:p>
      <w:r>
        <w:t xml:space="preserve">  AND execution_timestamp &gt;= CURRENT_TIMESTAMP() - INTERVAL 7 DAYS</w:t>
      </w:r>
    </w:p>
    <w:p>
      <w:r>
        <w:t>GROUP BY task_name, status</w:t>
      </w:r>
    </w:p>
    <w:p>
      <w:r>
        <w:t>ORDER BY runs DESC;</w:t>
      </w:r>
    </w:p>
    <w:p/>
    <w:p>
      <w:r>
        <w:t>-- Silver DQ failed rules by table</w:t>
      </w:r>
    </w:p>
    <w:p>
      <w:r>
        <w:t>SELECT domain, vendor, study_id, table_name,</w:t>
      </w:r>
    </w:p>
    <w:p>
      <w:r>
        <w:t xml:space="preserve">       COUNT(*) AS failed_rules,</w:t>
      </w:r>
    </w:p>
    <w:p>
      <w:r>
        <w:t xml:space="preserve">       ROUND(AVG(pass_rate_pct), 2) AS avg_pass_rate_pct</w:t>
      </w:r>
    </w:p>
    <w:p>
      <w:r>
        <w:t>FROM &lt;metadata_catalog&gt;.&lt;metadata_schema&gt;.dq_validation_results_log</w:t>
      </w:r>
    </w:p>
    <w:p>
      <w:r>
        <w:t>WHERE UPPER(layer) = 'SILVER'</w:t>
      </w:r>
    </w:p>
    <w:p>
      <w:r>
        <w:t xml:space="preserve">  AND UPPER(COALESCE(result, '')) &lt;&gt; 'SUCCESS'</w:t>
      </w:r>
    </w:p>
    <w:p>
      <w:r>
        <w:t xml:space="preserve">  AND validation_timestamp &gt;= CURRENT_TIMESTAMP() - INTERVAL 7 DAYS</w:t>
      </w:r>
    </w:p>
    <w:p>
      <w:r>
        <w:t>GROUP BY domain, vendor, study_id, table_name</w:t>
      </w:r>
    </w:p>
    <w:p>
      <w:r>
        <w:t>ORDER BY failed_rules DESC;</w:t>
      </w:r>
    </w:p>
    <w:p/>
    <w:p>
      <w:pPr>
        <w:pStyle w:val="Heading2"/>
      </w:pPr>
      <w:r>
        <w:t>6. Silver Processing Responsibilities</w:t>
      </w:r>
    </w:p>
    <w:p>
      <w:r>
        <w:t>At runtime, Silver engine typically performs:</w:t>
      </w:r>
    </w:p>
    <w:p>
      <w:pPr>
        <w:pStyle w:val="ListBullet"/>
      </w:pPr>
      <w:r>
        <w:t>Bronze-to-canonical column mapping.</w:t>
      </w:r>
    </w:p>
    <w:p>
      <w:pPr>
        <w:pStyle w:val="ListBullet"/>
      </w:pPr>
      <w:r>
        <w:t>Transformation logic execution.</w:t>
      </w:r>
    </w:p>
    <w:p>
      <w:pPr>
        <w:pStyle w:val="ListBullet"/>
      </w:pPr>
      <w:r>
        <w:t>Cross-entity SQL enrichment where configured.</w:t>
      </w:r>
    </w:p>
    <w:p>
      <w:pPr>
        <w:pStyle w:val="ListBullet"/>
      </w:pPr>
      <w:r>
        <w:t>SCD handling and current/historical state writes.</w:t>
      </w:r>
    </w:p>
    <w:p>
      <w:pPr>
        <w:pStyle w:val="ListBullet"/>
      </w:pPr>
      <w:r>
        <w:t>DQ validation and pass-rate tracking.</w:t>
      </w:r>
    </w:p>
    <w:p>
      <w:pPr>
        <w:pStyle w:val="ListBullet"/>
      </w:pPr>
      <w:r>
        <w:t>Monitoring inserts to metrics and DQ logs.</w:t>
      </w:r>
    </w:p>
    <w:p/>
    <w:p>
      <w:r>
        <w:t>Completion state interpretation:</w:t>
      </w:r>
    </w:p>
    <w:p>
      <w:pPr>
        <w:pStyle w:val="ListBullet"/>
      </w:pPr>
      <w:r>
        <w:t>SUCCESS</w:t>
      </w:r>
    </w:p>
    <w:p>
      <w:pPr>
        <w:pStyle w:val="ListBullet"/>
      </w:pPr>
      <w:r>
        <w:t>PARTIAL_SUCCESS (for partial entity outcomes or DQ degradation)</w:t>
      </w:r>
    </w:p>
    <w:p>
      <w:pPr>
        <w:pStyle w:val="ListBullet"/>
      </w:pPr>
      <w:r>
        <w:t>FAILED</w:t>
      </w:r>
    </w:p>
    <w:p/>
    <w:p>
      <w:pPr>
        <w:pStyle w:val="Heading2"/>
      </w:pPr>
      <w:r>
        <w:t>7. Dependency Contract</w:t>
      </w:r>
    </w:p>
    <w:p>
      <w:r>
        <w:t>Silver notebook checks required metadata lookups:</w:t>
      </w:r>
    </w:p>
    <w:p>
      <w:pPr>
        <w:pStyle w:val="ListBullet"/>
      </w:pPr>
      <w:r>
        <w:t>country_region_mapping</w:t>
      </w:r>
    </w:p>
    <w:p>
      <w:pPr>
        <w:pStyle w:val="ListBullet"/>
      </w:pPr>
      <w:r>
        <w:t>planisware_exs_ref</w:t>
      </w:r>
    </w:p>
    <w:p>
      <w:pPr>
        <w:pStyle w:val="ListBullet"/>
      </w:pPr>
      <w:r>
        <w:t>site_parent_mapping</w:t>
      </w:r>
    </w:p>
    <w:p/>
    <w:p>
      <w:r>
        <w:t>Pipeline fails fast if any required table is missing.</w:t>
      </w:r>
    </w:p>
    <w:p/>
    <w:p>
      <w:pPr>
        <w:pStyle w:val="Heading2"/>
      </w:pPr>
      <w:r>
        <w:t>8. Alerts and Observability</w:t>
      </w:r>
    </w:p>
    <w:p>
      <w:r>
        <w:t>Alerting is generated from Spark conf (no hardcoded recipients in notebook).</w:t>
      </w:r>
    </w:p>
    <w:p/>
    <w:p>
      <w:r>
        <w:t>Silver completion alert payload includes:</w:t>
      </w:r>
    </w:p>
    <w:p>
      <w:pPr>
        <w:pStyle w:val="ListBullet"/>
      </w:pPr>
      <w:r>
        <w:t>pipeline_run_id</w:t>
      </w:r>
    </w:p>
    <w:p>
      <w:pPr>
        <w:pStyle w:val="ListBullet"/>
      </w:pPr>
      <w:r>
        <w:t>failed_count</w:t>
      </w:r>
    </w:p>
    <w:p>
      <w:pPr>
        <w:pStyle w:val="ListBullet"/>
      </w:pPr>
      <w:r>
        <w:t>partial_count</w:t>
      </w:r>
    </w:p>
    <w:p>
      <w:pPr>
        <w:pStyle w:val="ListBullet"/>
      </w:pPr>
      <w:r>
        <w:t>dq_degraded_count</w:t>
      </w:r>
    </w:p>
    <w:p/>
    <w:p>
      <w:r>
        <w:t>Core observability tables:</w:t>
      </w:r>
    </w:p>
    <w:p>
      <w:pPr>
        <w:pStyle w:val="ListBullet"/>
      </w:pPr>
      <w:r>
        <w:t>pipeline_execution_metrics for task/entity metrics.</w:t>
      </w:r>
    </w:p>
    <w:p>
      <w:pPr>
        <w:pStyle w:val="ListBullet"/>
      </w:pPr>
      <w:r>
        <w:t>dq_validation_results_log for rule outcomes.</w:t>
      </w:r>
    </w:p>
    <w:p>
      <w:pPr>
        <w:pStyle w:val="ListBullet"/>
      </w:pPr>
      <w:r>
        <w:t>alert_history for notification audit.</w:t>
      </w:r>
    </w:p>
    <w:p/>
    <w:p>
      <w:pPr>
        <w:pStyle w:val="Heading2"/>
      </w:pPr>
      <w:r>
        <w:t>9. Failure and Recovery</w:t>
      </w:r>
    </w:p>
    <w:p>
      <w:r>
        <w:t>Typical issues:</w:t>
      </w:r>
    </w:p>
    <w:p>
      <w:pPr>
        <w:pStyle w:val="ListBullet"/>
      </w:pPr>
      <w:r>
        <w:t>Missing metadata dependency table.</w:t>
      </w:r>
    </w:p>
    <w:p>
      <w:pPr>
        <w:pStyle w:val="ListBullet"/>
      </w:pPr>
      <w:r>
        <w:t>Invalid mapping rules or missing source columns.</w:t>
      </w:r>
    </w:p>
    <w:p>
      <w:pPr>
        <w:pStyle w:val="ListBullet"/>
      </w:pPr>
      <w:r>
        <w:t>DQ failures causing degraded/failed status.</w:t>
      </w:r>
    </w:p>
    <w:p>
      <w:pPr>
        <w:pStyle w:val="ListBullet"/>
      </w:pPr>
      <w:r>
        <w:t>Performance bottlenecks due to over-parallelism.</w:t>
      </w:r>
    </w:p>
    <w:p/>
    <w:p>
      <w:r>
        <w:t>Recovery:</w:t>
      </w:r>
    </w:p>
    <w:p>
      <w:r>
        <w:t>1. Re-run in narrower scope mode (domain/entity/study).</w:t>
      </w:r>
    </w:p>
    <w:p>
      <w:r>
        <w:t>2. Fix metadata entries in registry or config YAML.</w:t>
      </w:r>
    </w:p>
    <w:p>
      <w:r>
        <w:t>3. Re-run Silver only; Bronze re-ingestion is usually not required.</w:t>
      </w:r>
    </w:p>
    <w:p>
      <w:r>
        <w:t>4. Confirm alert and metrics status normalization after rerun.</w:t>
      </w:r>
    </w:p>
    <w:p/>
    <w:p>
      <w:pPr>
        <w:pStyle w:val="Heading2"/>
      </w:pPr>
      <w:r>
        <w:t>10. KT Runbook</w:t>
      </w:r>
    </w:p>
    <w:p>
      <w:r>
        <w:t>1. Update vendor/entity Excel files.</w:t>
      </w:r>
    </w:p>
    <w:p>
      <w:r>
        <w:t>2. Regenerate split Silver YAMLs.</w:t>
      </w:r>
    </w:p>
    <w:p>
      <w:r>
        <w:t>3. Execute Silver notebook in test scope first.</w:t>
      </w:r>
    </w:p>
    <w:p>
      <w:r>
        <w:t>4. Validate registry, metrics, DQ and output tables.</w:t>
      </w:r>
    </w:p>
    <w:p>
      <w:r>
        <w:t>5. Scale to full domain/all mode after validation.</w:t>
      </w:r>
    </w:p>
    <w:p/>
    <w:p>
      <w:pPr>
        <w:pStyle w:val="Heading2"/>
      </w:pPr>
      <w:r>
        <w:t>11. Handover Checklist</w:t>
      </w:r>
    </w:p>
    <w:p>
      <w:pPr>
        <w:pStyle w:val="ListBullet"/>
      </w:pPr>
      <w:r>
        <w:t>Team can regenerate split Silver YAMLs.</w:t>
      </w:r>
    </w:p>
    <w:p>
      <w:pPr>
        <w:pStyle w:val="ListBullet"/>
      </w:pPr>
      <w:r>
        <w:t>Team can explain mode-based execution controls.</w:t>
      </w:r>
    </w:p>
    <w:p>
      <w:pPr>
        <w:pStyle w:val="ListBullet"/>
      </w:pPr>
      <w:r>
        <w:t>Team can diagnose PARTIAL_SUCCESS vs FAILED.</w:t>
      </w:r>
    </w:p>
    <w:p>
      <w:pPr>
        <w:pStyle w:val="ListBullet"/>
      </w:pPr>
      <w:r>
        <w:t>Team can tune entity_workers safely.</w:t>
      </w:r>
    </w:p>
    <w:p>
      <w:pPr>
        <w:pStyle w:val="ListBullet"/>
      </w:pPr>
      <w:r>
        <w:t>Team can trace DQ failures to specific rules/datasets.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