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E2ED7" w14:textId="1206AEDC" w:rsidR="00C67D5B" w:rsidRDefault="008F5B5D" w:rsidP="00896556">
      <w:pPr>
        <w:pStyle w:val="Heading1"/>
        <w:spacing w:line="240" w:lineRule="auto"/>
      </w:pPr>
      <w:r>
        <w:t xml:space="preserve">Stagefright Vulnerability </w:t>
      </w:r>
      <w:r w:rsidR="001E6CD7">
        <w:t>Analysis</w:t>
      </w:r>
      <w:r w:rsidR="001E6CD7">
        <w:t xml:space="preserve"> </w:t>
      </w:r>
      <w:r>
        <w:t>and Exploit</w:t>
      </w:r>
      <w:r w:rsidR="001E6CD7">
        <w:t>ability</w:t>
      </w:r>
      <w:r>
        <w:br/>
      </w:r>
    </w:p>
    <w:p w14:paraId="49085E9D" w14:textId="751E4B27" w:rsidR="008F5B5D" w:rsidRDefault="008F5B5D" w:rsidP="00896556">
      <w:pPr>
        <w:pStyle w:val="Heading2"/>
        <w:spacing w:line="240" w:lineRule="auto"/>
      </w:pPr>
      <w:r>
        <w:t>Executive Summary</w:t>
      </w:r>
    </w:p>
    <w:p w14:paraId="321A16D1" w14:textId="7AB9CBE2" w:rsidR="00A83557" w:rsidRDefault="00A83557" w:rsidP="00896556">
      <w:pPr>
        <w:spacing w:line="240" w:lineRule="auto"/>
      </w:pPr>
      <w:r>
        <w:tab/>
      </w:r>
    </w:p>
    <w:p w14:paraId="44CF9F2D" w14:textId="6108CEF3" w:rsidR="00A83557" w:rsidRDefault="00A83557" w:rsidP="00896556">
      <w:pPr>
        <w:spacing w:line="240" w:lineRule="auto"/>
      </w:pPr>
      <w:r>
        <w:t>The Android library responsible for the parsing of multimedia files</w:t>
      </w:r>
      <w:r w:rsidR="00693572">
        <w:t xml:space="preserve">, known as </w:t>
      </w:r>
      <w:r w:rsidR="00693572" w:rsidRPr="00693572">
        <w:rPr>
          <w:i/>
          <w:iCs/>
        </w:rPr>
        <w:t>libStageFright</w:t>
      </w:r>
      <w:r w:rsidR="00693572">
        <w:t xml:space="preserve">, contained a vulnerable function that when exploited could lead to remote code execution and denial of service attacks. Additionally, because the vulnerability occurred in the parsing of the file and not necessarily the execution of it, </w:t>
      </w:r>
      <w:r w:rsidR="00A2596F">
        <w:t xml:space="preserve">a video sent via MMS (text message) could be theoretically used as one of the methods of attack. </w:t>
      </w:r>
      <w:r w:rsidR="00693572">
        <w:t xml:space="preserve"> </w:t>
      </w:r>
    </w:p>
    <w:p w14:paraId="30C2D503" w14:textId="77777777" w:rsidR="008F5B5D" w:rsidRDefault="008F5B5D" w:rsidP="00896556">
      <w:pPr>
        <w:spacing w:line="240" w:lineRule="auto"/>
      </w:pPr>
    </w:p>
    <w:p w14:paraId="3E223884" w14:textId="6027C28D" w:rsidR="008F5B5D" w:rsidRDefault="008F5B5D" w:rsidP="00896556">
      <w:pPr>
        <w:pStyle w:val="Heading2"/>
        <w:spacing w:line="240" w:lineRule="auto"/>
      </w:pPr>
      <w:r>
        <w:t>Vulnerability Details</w:t>
      </w:r>
    </w:p>
    <w:p w14:paraId="705F877E" w14:textId="77777777" w:rsidR="00896556" w:rsidRPr="00896556" w:rsidRDefault="00896556" w:rsidP="00896556">
      <w:pPr>
        <w:spacing w:line="240" w:lineRule="auto"/>
      </w:pPr>
    </w:p>
    <w:p w14:paraId="3A01D20E" w14:textId="4B595EAD" w:rsidR="008F5B5D" w:rsidRDefault="001E6CD7" w:rsidP="00693572">
      <w:pPr>
        <w:spacing w:line="240" w:lineRule="auto"/>
      </w:pPr>
      <w:r>
        <w:t>Th</w:t>
      </w:r>
      <w:r w:rsidR="00DD121A">
        <w:t>e</w:t>
      </w:r>
      <w:r>
        <w:t xml:space="preserve"> </w:t>
      </w:r>
      <w:r>
        <w:t>vulnerability</w:t>
      </w:r>
      <w:r>
        <w:t xml:space="preserve"> in </w:t>
      </w:r>
      <w:r>
        <w:t xml:space="preserve">the </w:t>
      </w:r>
      <w:r>
        <w:t>libstagefright involve</w:t>
      </w:r>
      <w:r w:rsidR="00222D65">
        <w:t>d</w:t>
      </w:r>
      <w:r>
        <w:t xml:space="preserve"> the</w:t>
      </w:r>
      <w:r>
        <w:t xml:space="preserve"> parsing</w:t>
      </w:r>
      <w:r>
        <w:t xml:space="preserve"> of</w:t>
      </w:r>
      <w:r>
        <w:t xml:space="preserve"> MPEG­4 files, or more specifically the </w:t>
      </w:r>
      <w:r>
        <w:t>‘</w:t>
      </w:r>
      <w:r>
        <w:t>tx3g</w:t>
      </w:r>
      <w:r>
        <w:t xml:space="preserve">’ </w:t>
      </w:r>
      <w:r>
        <w:t>atom</w:t>
      </w:r>
      <w:r>
        <w:t xml:space="preserve">, </w:t>
      </w:r>
      <w:r>
        <w:t>which is used to embed subtitles</w:t>
      </w:r>
      <w:r>
        <w:t>(timed-text)</w:t>
      </w:r>
      <w:r>
        <w:t xml:space="preserve"> into </w:t>
      </w:r>
      <w:r w:rsidR="00256568">
        <w:t>multimedia</w:t>
      </w:r>
      <w:r>
        <w:t xml:space="preserve"> files. </w:t>
      </w:r>
      <w:r w:rsidR="00896556">
        <w:t xml:space="preserve">The </w:t>
      </w:r>
      <w:r>
        <w:t xml:space="preserve">vulnerable code bellow </w:t>
      </w:r>
      <w:r w:rsidR="00896556">
        <w:t>does not properly restrict size addition, which allows remote attackers</w:t>
      </w:r>
      <w:r w:rsidR="00896556">
        <w:t xml:space="preserve"> </w:t>
      </w:r>
      <w:r w:rsidR="00896556">
        <w:t>to execute arbitrary code or cause a denial of service (integer overflow</w:t>
      </w:r>
      <w:r w:rsidR="00896556">
        <w:t xml:space="preserve"> </w:t>
      </w:r>
      <w:r w:rsidR="00896556">
        <w:t xml:space="preserve">and memory corruption) via a </w:t>
      </w:r>
      <w:r w:rsidR="00896556">
        <w:t xml:space="preserve">specially </w:t>
      </w:r>
      <w:r w:rsidR="00896556">
        <w:t>crafted MPEG-4 tx3g atom</w:t>
      </w:r>
      <w:r w:rsidR="00896556">
        <w:t>.</w:t>
      </w:r>
    </w:p>
    <w:p w14:paraId="4CF9ABB1" w14:textId="4E5AD130" w:rsidR="00DF2819" w:rsidRPr="00F17B13" w:rsidRDefault="00DF2819" w:rsidP="00896556">
      <w:pPr>
        <w:spacing w:line="240" w:lineRule="auto"/>
        <w:rPr>
          <w:u w:val="single"/>
        </w:rPr>
      </w:pPr>
      <w:r w:rsidRPr="00F17B13">
        <w:rPr>
          <w:u w:val="single"/>
        </w:rPr>
        <w:t xml:space="preserve">Vulnerable Code Snippet: </w:t>
      </w:r>
    </w:p>
    <w:p w14:paraId="7991BAC6"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FOURCC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w:t>
      </w:r>
      <w:r>
        <w:rPr>
          <w:rFonts w:ascii="Courier New" w:hAnsi="Courier New" w:cs="Courier New"/>
          <w:b/>
          <w:bCs/>
          <w:color w:val="000080"/>
          <w:sz w:val="20"/>
          <w:szCs w:val="20"/>
          <w:highlight w:val="white"/>
        </w:rPr>
        <w:t>):</w:t>
      </w:r>
    </w:p>
    <w:p w14:paraId="66B74420"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BD65C1"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uint32_t</w:t>
      </w:r>
      <w:r>
        <w:rPr>
          <w:rFonts w:ascii="Courier New" w:hAnsi="Courier New" w:cs="Courier New"/>
          <w:color w:val="000000"/>
          <w:sz w:val="20"/>
          <w:szCs w:val="20"/>
          <w:highlight w:val="white"/>
        </w:rPr>
        <w:t xml:space="preserve"> type</w:t>
      </w:r>
      <w:r>
        <w:rPr>
          <w:rFonts w:ascii="Courier New" w:hAnsi="Courier New" w:cs="Courier New"/>
          <w:b/>
          <w:bCs/>
          <w:color w:val="000080"/>
          <w:sz w:val="20"/>
          <w:szCs w:val="20"/>
          <w:highlight w:val="white"/>
        </w:rPr>
        <w:t>;</w:t>
      </w:r>
    </w:p>
    <w:p w14:paraId="3FF566B1"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
    <w:p w14:paraId="44717C60"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size_t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0BD542D"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mLastTrack</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meta</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findData</w:t>
      </w:r>
      <w:r>
        <w:rPr>
          <w:rFonts w:ascii="Courier New" w:hAnsi="Courier New" w:cs="Courier New"/>
          <w:b/>
          <w:bCs/>
          <w:color w:val="000080"/>
          <w:sz w:val="20"/>
          <w:szCs w:val="20"/>
          <w:highlight w:val="white"/>
        </w:rPr>
        <w:t>(</w:t>
      </w:r>
    </w:p>
    <w:p w14:paraId="0A53325E"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kKeyTextFormatData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C008D4"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1F8E33"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39F048E"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uint8_t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buffer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nothrow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uint8_t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chunk_size</w:t>
      </w:r>
      <w:r>
        <w:rPr>
          <w:rFonts w:ascii="Courier New" w:hAnsi="Courier New" w:cs="Courier New"/>
          <w:b/>
          <w:bCs/>
          <w:color w:val="000080"/>
          <w:sz w:val="20"/>
          <w:szCs w:val="20"/>
          <w:highlight w:val="white"/>
        </w:rPr>
        <w:t>];</w:t>
      </w:r>
    </w:p>
    <w:p w14:paraId="467EA71C"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p>
    <w:p w14:paraId="03DDA9C1"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buffer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C5F6A6"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ERROR_MALFORMED</w:t>
      </w:r>
      <w:r>
        <w:rPr>
          <w:rFonts w:ascii="Courier New" w:hAnsi="Courier New" w:cs="Courier New"/>
          <w:b/>
          <w:bCs/>
          <w:color w:val="000080"/>
          <w:sz w:val="20"/>
          <w:szCs w:val="20"/>
          <w:highlight w:val="white"/>
        </w:rPr>
        <w:t>;</w:t>
      </w:r>
    </w:p>
    <w:p w14:paraId="6A943E94"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431B2C5"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A404D7"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memcpy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5C5A5457"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0627C34" w14:textId="77777777" w:rsidR="00DF2819" w:rsidRDefault="00DF2819" w:rsidP="00DF281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NOTE: EXPLOITABLE</w:t>
      </w:r>
    </w:p>
    <w:p w14:paraId="2D438E44"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size_t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mDataSource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readAt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offset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buffer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chunk_size</w:t>
      </w:r>
      <w:r>
        <w:rPr>
          <w:rFonts w:ascii="Courier New" w:hAnsi="Courier New" w:cs="Courier New"/>
          <w:b/>
          <w:bCs/>
          <w:color w:val="000080"/>
          <w:sz w:val="20"/>
          <w:szCs w:val="20"/>
          <w:highlight w:val="white"/>
        </w:rPr>
        <w:t>))</w:t>
      </w:r>
    </w:p>
    <w:p w14:paraId="13B58319"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chunk_size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7318FE"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buffer</w:t>
      </w:r>
      <w:r>
        <w:rPr>
          <w:rFonts w:ascii="Courier New" w:hAnsi="Courier New" w:cs="Courier New"/>
          <w:b/>
          <w:bCs/>
          <w:color w:val="000080"/>
          <w:sz w:val="20"/>
          <w:szCs w:val="20"/>
          <w:highlight w:val="white"/>
        </w:rPr>
        <w:t>;</w:t>
      </w:r>
    </w:p>
    <w:p w14:paraId="1B92A9FC"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buffer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648FD6A0"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D29AD29"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chunk_size</w:t>
      </w:r>
      <w:r>
        <w:rPr>
          <w:rFonts w:ascii="Courier New" w:hAnsi="Courier New" w:cs="Courier New"/>
          <w:b/>
          <w:bCs/>
          <w:color w:val="000080"/>
          <w:sz w:val="20"/>
          <w:szCs w:val="20"/>
          <w:highlight w:val="white"/>
        </w:rPr>
        <w:t>;</w:t>
      </w:r>
    </w:p>
    <w:p w14:paraId="42E4F375"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ERROR_IO</w:t>
      </w:r>
      <w:r>
        <w:rPr>
          <w:rFonts w:ascii="Courier New" w:hAnsi="Courier New" w:cs="Courier New"/>
          <w:b/>
          <w:bCs/>
          <w:color w:val="000080"/>
          <w:sz w:val="20"/>
          <w:szCs w:val="20"/>
          <w:highlight w:val="white"/>
        </w:rPr>
        <w:t>;</w:t>
      </w:r>
    </w:p>
    <w:p w14:paraId="645CA931"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D3A6E6"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mLastTrack</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meta</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setData</w:t>
      </w:r>
      <w:r>
        <w:rPr>
          <w:rFonts w:ascii="Courier New" w:hAnsi="Courier New" w:cs="Courier New"/>
          <w:b/>
          <w:bCs/>
          <w:color w:val="000080"/>
          <w:sz w:val="20"/>
          <w:szCs w:val="20"/>
          <w:highlight w:val="white"/>
        </w:rPr>
        <w:t>(</w:t>
      </w:r>
    </w:p>
    <w:p w14:paraId="3FB6A730"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kKeyTextFormatData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chunk_size</w:t>
      </w:r>
      <w:r>
        <w:rPr>
          <w:rFonts w:ascii="Courier New" w:hAnsi="Courier New" w:cs="Courier New"/>
          <w:b/>
          <w:bCs/>
          <w:color w:val="000080"/>
          <w:sz w:val="20"/>
          <w:szCs w:val="20"/>
          <w:highlight w:val="white"/>
        </w:rPr>
        <w:t>);</w:t>
      </w:r>
    </w:p>
    <w:p w14:paraId="5D38A9E9"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buffer</w:t>
      </w:r>
      <w:r>
        <w:rPr>
          <w:rFonts w:ascii="Courier New" w:hAnsi="Courier New" w:cs="Courier New"/>
          <w:b/>
          <w:bCs/>
          <w:color w:val="000080"/>
          <w:sz w:val="20"/>
          <w:szCs w:val="20"/>
          <w:highlight w:val="white"/>
        </w:rPr>
        <w:t>;</w:t>
      </w:r>
    </w:p>
    <w:p w14:paraId="61DB48CD"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p>
    <w:p w14:paraId="3484D5A9"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chunk_size</w:t>
      </w:r>
      <w:r>
        <w:rPr>
          <w:rFonts w:ascii="Courier New" w:hAnsi="Courier New" w:cs="Courier New"/>
          <w:b/>
          <w:bCs/>
          <w:color w:val="000080"/>
          <w:sz w:val="20"/>
          <w:szCs w:val="20"/>
          <w:highlight w:val="white"/>
        </w:rPr>
        <w:t>;</w:t>
      </w:r>
    </w:p>
    <w:p w14:paraId="67059187" w14:textId="77777777" w:rsidR="00DF2819" w:rsidRDefault="00DF2819" w:rsidP="00DF28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F7D12C9" w14:textId="5BACDFC7" w:rsidR="00DF2819" w:rsidRDefault="00DF2819" w:rsidP="00DF2819">
      <w:pPr>
        <w:spacing w:line="240" w:lineRule="auto"/>
      </w:pPr>
      <w:r>
        <w:rPr>
          <w:rFonts w:ascii="Courier New" w:hAnsi="Courier New" w:cs="Courier New"/>
          <w:b/>
          <w:bCs/>
          <w:color w:val="000080"/>
          <w:sz w:val="20"/>
          <w:szCs w:val="20"/>
          <w:highlight w:val="white"/>
        </w:rPr>
        <w:t>}</w:t>
      </w:r>
    </w:p>
    <w:p w14:paraId="08D79AEF" w14:textId="77777777" w:rsidR="00DF2819" w:rsidRDefault="00DF2819" w:rsidP="00896556">
      <w:pPr>
        <w:spacing w:line="240" w:lineRule="auto"/>
      </w:pPr>
    </w:p>
    <w:p w14:paraId="75FEB5A1" w14:textId="5B65C59C" w:rsidR="0052094D" w:rsidRDefault="00DF2819" w:rsidP="00DF2819">
      <w:pPr>
        <w:spacing w:line="240" w:lineRule="auto"/>
      </w:pPr>
      <w:r>
        <w:t xml:space="preserve">When handling the addition of </w:t>
      </w:r>
      <w:r w:rsidRPr="001E6CD7">
        <w:rPr>
          <w:b/>
          <w:bCs/>
          <w:i/>
          <w:iCs/>
        </w:rPr>
        <w:t>size</w:t>
      </w:r>
      <w:r>
        <w:t xml:space="preserve"> and </w:t>
      </w:r>
      <w:r w:rsidRPr="001E6CD7">
        <w:rPr>
          <w:b/>
          <w:bCs/>
          <w:i/>
          <w:iCs/>
        </w:rPr>
        <w:t>chunk</w:t>
      </w:r>
      <w:r w:rsidRPr="001E6CD7">
        <w:rPr>
          <w:b/>
          <w:bCs/>
          <w:i/>
          <w:iCs/>
        </w:rPr>
        <w:t>_</w:t>
      </w:r>
      <w:r w:rsidRPr="001E6CD7">
        <w:rPr>
          <w:b/>
          <w:bCs/>
          <w:i/>
          <w:iCs/>
        </w:rPr>
        <w:t>size</w:t>
      </w:r>
      <w:r>
        <w:t>, there is no</w:t>
      </w:r>
      <w:r w:rsidR="001E31C5">
        <w:t xml:space="preserve"> </w:t>
      </w:r>
      <w:r>
        <w:t>check to see if the result is larger than 2</w:t>
      </w:r>
      <w:r>
        <w:t>^</w:t>
      </w:r>
      <w:r>
        <w:t>32, causing an integer overflow to occur.</w:t>
      </w:r>
    </w:p>
    <w:p w14:paraId="7AC6470F" w14:textId="6E058169" w:rsidR="0052094D" w:rsidRDefault="0052094D" w:rsidP="005209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8000FF"/>
          <w:sz w:val="20"/>
          <w:szCs w:val="20"/>
          <w:highlight w:val="white"/>
        </w:rPr>
        <w:t>uint8_t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buffer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nothrow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uint8_t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chunk_size</w:t>
      </w:r>
      <w:r>
        <w:rPr>
          <w:rFonts w:ascii="Courier New" w:hAnsi="Courier New" w:cs="Courier New"/>
          <w:b/>
          <w:bCs/>
          <w:color w:val="000080"/>
          <w:sz w:val="20"/>
          <w:szCs w:val="20"/>
          <w:highlight w:val="white"/>
        </w:rPr>
        <w:t>];</w:t>
      </w:r>
    </w:p>
    <w:p w14:paraId="64428171" w14:textId="77777777" w:rsidR="0052094D" w:rsidRPr="0052094D" w:rsidRDefault="0052094D" w:rsidP="0052094D">
      <w:pPr>
        <w:autoSpaceDE w:val="0"/>
        <w:autoSpaceDN w:val="0"/>
        <w:adjustRightInd w:val="0"/>
        <w:spacing w:after="0" w:line="240" w:lineRule="auto"/>
        <w:rPr>
          <w:rFonts w:ascii="Courier New" w:hAnsi="Courier New" w:cs="Courier New"/>
          <w:color w:val="000000"/>
          <w:sz w:val="20"/>
          <w:szCs w:val="20"/>
          <w:highlight w:val="white"/>
        </w:rPr>
      </w:pPr>
    </w:p>
    <w:p w14:paraId="1425D38E" w14:textId="26AC734B" w:rsidR="001E31C5" w:rsidRDefault="00DF2819" w:rsidP="00DF2819">
      <w:pPr>
        <w:spacing w:line="240" w:lineRule="auto"/>
      </w:pPr>
      <w:r>
        <w:t xml:space="preserve">The result is then truncated to fit the </w:t>
      </w:r>
      <w:r>
        <w:t>32-bit</w:t>
      </w:r>
      <w:r>
        <w:t xml:space="preserve"> value. When allocating memory based</w:t>
      </w:r>
      <w:r w:rsidR="001E31C5">
        <w:t xml:space="preserve"> </w:t>
      </w:r>
      <w:r>
        <w:t>on that result, it creates buffer allocations with less than the necessary memory.</w:t>
      </w:r>
      <w:r w:rsidR="001E31C5">
        <w:t xml:space="preserve"> </w:t>
      </w:r>
      <w:r>
        <w:t xml:space="preserve">When </w:t>
      </w:r>
      <w:r w:rsidRPr="0052094D">
        <w:rPr>
          <w:i/>
          <w:iCs/>
        </w:rPr>
        <w:t>chunk</w:t>
      </w:r>
      <w:r w:rsidR="0052094D" w:rsidRPr="0052094D">
        <w:rPr>
          <w:i/>
          <w:iCs/>
        </w:rPr>
        <w:t>_</w:t>
      </w:r>
      <w:r w:rsidRPr="0052094D">
        <w:rPr>
          <w:i/>
          <w:iCs/>
        </w:rPr>
        <w:t>size</w:t>
      </w:r>
      <w:r>
        <w:t xml:space="preserve"> worth of data from the ‘tx3g’ atom is read into the buffer, which</w:t>
      </w:r>
      <w:r w:rsidR="001E31C5">
        <w:t xml:space="preserve"> </w:t>
      </w:r>
      <w:r>
        <w:t>is allocated on the heap, it will overrun the buffer’s boundary and start writing into</w:t>
      </w:r>
      <w:r w:rsidR="001E31C5">
        <w:t xml:space="preserve"> </w:t>
      </w:r>
      <w:r>
        <w:t xml:space="preserve">adjacent memory. This is all executed when </w:t>
      </w:r>
      <w:r w:rsidRPr="00DF2819">
        <w:rPr>
          <w:i/>
          <w:iCs/>
        </w:rPr>
        <w:t>memcpy</w:t>
      </w:r>
      <w:r>
        <w:t xml:space="preserve"> is called</w:t>
      </w:r>
      <w:r w:rsidR="001E31C5">
        <w:t xml:space="preserve"> here:</w:t>
      </w:r>
    </w:p>
    <w:p w14:paraId="75D4F8C4" w14:textId="77777777" w:rsidR="001E31C5" w:rsidRDefault="001E31C5" w:rsidP="001E3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6586BDF" w14:textId="77777777" w:rsidR="001E31C5" w:rsidRDefault="001E31C5" w:rsidP="001E3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memcpy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p>
    <w:p w14:paraId="2FADEF3F" w14:textId="5046FB4C" w:rsidR="001E31C5" w:rsidRDefault="001E31C5" w:rsidP="001E31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4E2363FB" w14:textId="77777777" w:rsidR="001E31C5" w:rsidRPr="001E31C5" w:rsidRDefault="001E31C5" w:rsidP="001E31C5">
      <w:pPr>
        <w:autoSpaceDE w:val="0"/>
        <w:autoSpaceDN w:val="0"/>
        <w:adjustRightInd w:val="0"/>
        <w:spacing w:after="0" w:line="240" w:lineRule="auto"/>
        <w:rPr>
          <w:rFonts w:ascii="Courier New" w:hAnsi="Courier New" w:cs="Courier New"/>
          <w:color w:val="000000"/>
          <w:sz w:val="20"/>
          <w:szCs w:val="20"/>
          <w:highlight w:val="white"/>
        </w:rPr>
      </w:pPr>
    </w:p>
    <w:p w14:paraId="27065F7F" w14:textId="12321347" w:rsidR="00DF2819" w:rsidRDefault="00DF2819" w:rsidP="001E31C5">
      <w:pPr>
        <w:spacing w:line="240" w:lineRule="auto"/>
      </w:pPr>
      <w:r>
        <w:t xml:space="preserve">The </w:t>
      </w:r>
      <w:r w:rsidRPr="001E31C5">
        <w:rPr>
          <w:i/>
          <w:iCs/>
        </w:rPr>
        <w:t>memcpy</w:t>
      </w:r>
      <w:r>
        <w:t xml:space="preserve"> method copies data into the destination (first parameter) from the object</w:t>
      </w:r>
      <w:r w:rsidR="001E31C5">
        <w:t xml:space="preserve"> </w:t>
      </w:r>
      <w:r>
        <w:t>pointing to the source of the data (second parameter) by counting the number of</w:t>
      </w:r>
      <w:r w:rsidR="001E31C5">
        <w:t xml:space="preserve"> </w:t>
      </w:r>
      <w:r>
        <w:t>bytes to copy (third parameter). The memcpy method also returns the address of</w:t>
      </w:r>
      <w:r w:rsidR="001E31C5">
        <w:t xml:space="preserve"> </w:t>
      </w:r>
      <w:r>
        <w:t>the destination. Because the third parameter will be larger than the size of the</w:t>
      </w:r>
      <w:r w:rsidR="001E31C5">
        <w:t xml:space="preserve"> </w:t>
      </w:r>
      <w:r>
        <w:t>data buffer, it results in a buffer over-read. If the MP4 file is crafted in such a</w:t>
      </w:r>
      <w:r w:rsidR="001E31C5" w:rsidRPr="001E31C5">
        <w:t xml:space="preserve"> </w:t>
      </w:r>
      <w:r w:rsidR="001E31C5">
        <w:t>way that the data that is copied into the heap past the boundaries of the buffer is</w:t>
      </w:r>
      <w:r w:rsidR="001E31C5">
        <w:t xml:space="preserve"> </w:t>
      </w:r>
      <w:r w:rsidR="001E31C5">
        <w:t>arbitrary code, the attacker may be able to exploit this vulnerability in addition</w:t>
      </w:r>
      <w:r w:rsidR="001E31C5">
        <w:t xml:space="preserve"> </w:t>
      </w:r>
      <w:r w:rsidR="001E31C5">
        <w:t>to other existing vulnerabilities to execute the code.</w:t>
      </w:r>
    </w:p>
    <w:p w14:paraId="5DA151F4" w14:textId="77777777" w:rsidR="001E31C5" w:rsidRDefault="001E31C5">
      <w:pPr>
        <w:rPr>
          <w:rFonts w:asciiTheme="majorHAnsi" w:eastAsiaTheme="majorEastAsia" w:hAnsiTheme="majorHAnsi" w:cstheme="majorBidi"/>
          <w:color w:val="2F5496" w:themeColor="accent1" w:themeShade="BF"/>
          <w:sz w:val="26"/>
          <w:szCs w:val="26"/>
        </w:rPr>
      </w:pPr>
      <w:r>
        <w:br w:type="page"/>
      </w:r>
    </w:p>
    <w:p w14:paraId="37D17AF1" w14:textId="12C6546B" w:rsidR="008F5B5D" w:rsidRDefault="008F5B5D" w:rsidP="00896556">
      <w:pPr>
        <w:pStyle w:val="Heading2"/>
        <w:spacing w:line="240" w:lineRule="auto"/>
      </w:pPr>
      <w:r>
        <w:lastRenderedPageBreak/>
        <w:t>Exploitability</w:t>
      </w:r>
    </w:p>
    <w:p w14:paraId="3F2EA7D1" w14:textId="77777777" w:rsidR="008F5B5D" w:rsidRPr="008F5B5D" w:rsidRDefault="008F5B5D" w:rsidP="00896556">
      <w:pPr>
        <w:spacing w:line="240" w:lineRule="auto"/>
      </w:pPr>
    </w:p>
    <w:p w14:paraId="196DF3F1" w14:textId="2E7E9434" w:rsidR="008F5B5D" w:rsidRDefault="008F5B5D" w:rsidP="00896556">
      <w:pPr>
        <w:spacing w:line="240" w:lineRule="auto"/>
      </w:pPr>
      <w:r>
        <w:t>Assumptions</w:t>
      </w:r>
      <w:r>
        <w:t>:</w:t>
      </w:r>
    </w:p>
    <w:p w14:paraId="36BD8352" w14:textId="7E3E4D43" w:rsidR="008F5B5D" w:rsidRDefault="008F5B5D" w:rsidP="00896556">
      <w:pPr>
        <w:pStyle w:val="ListParagraph"/>
        <w:numPr>
          <w:ilvl w:val="0"/>
          <w:numId w:val="1"/>
        </w:numPr>
        <w:spacing w:line="240" w:lineRule="auto"/>
        <w:rPr>
          <w:rFonts w:hint="eastAsia"/>
        </w:rPr>
      </w:pPr>
      <w:r>
        <w:rPr>
          <w:rFonts w:hint="eastAsia"/>
        </w:rPr>
        <w:t>DEP is enabled</w:t>
      </w:r>
    </w:p>
    <w:p w14:paraId="1F63A1AE" w14:textId="7AF5D1A8" w:rsidR="008F5B5D" w:rsidRDefault="008F5B5D" w:rsidP="00896556">
      <w:pPr>
        <w:pStyle w:val="ListParagraph"/>
        <w:numPr>
          <w:ilvl w:val="0"/>
          <w:numId w:val="1"/>
        </w:numPr>
        <w:spacing w:line="240" w:lineRule="auto"/>
        <w:rPr>
          <w:rFonts w:hint="eastAsia"/>
        </w:rPr>
      </w:pPr>
      <w:r>
        <w:rPr>
          <w:rFonts w:hint="eastAsia"/>
        </w:rPr>
        <w:t>ASLR is not enforced</w:t>
      </w:r>
    </w:p>
    <w:p w14:paraId="4C3E4F3A" w14:textId="763C1B72" w:rsidR="008F5B5D" w:rsidRDefault="008F5B5D" w:rsidP="00896556">
      <w:pPr>
        <w:pStyle w:val="ListParagraph"/>
        <w:numPr>
          <w:ilvl w:val="0"/>
          <w:numId w:val="1"/>
        </w:numPr>
        <w:spacing w:line="240" w:lineRule="auto"/>
        <w:rPr>
          <w:rFonts w:hint="eastAsia"/>
        </w:rPr>
      </w:pPr>
      <w:r>
        <w:rPr>
          <w:rFonts w:hint="eastAsia"/>
        </w:rPr>
        <w:t>CFI is not enabled</w:t>
      </w:r>
    </w:p>
    <w:p w14:paraId="43644FF7" w14:textId="2671F4C1" w:rsidR="008F5B5D" w:rsidRPr="008F5B5D" w:rsidRDefault="008F5B5D" w:rsidP="00896556">
      <w:pPr>
        <w:pStyle w:val="ListParagraph"/>
        <w:numPr>
          <w:ilvl w:val="0"/>
          <w:numId w:val="1"/>
        </w:numPr>
        <w:spacing w:line="240" w:lineRule="auto"/>
      </w:pPr>
      <w:r>
        <w:rPr>
          <w:rFonts w:hint="eastAsia"/>
        </w:rPr>
        <w:t>No integer overflow sanitization</w:t>
      </w:r>
    </w:p>
    <w:sectPr w:rsidR="008F5B5D" w:rsidRPr="008F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40CB9"/>
    <w:multiLevelType w:val="hybridMultilevel"/>
    <w:tmpl w:val="978A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5D"/>
    <w:rsid w:val="001E31C5"/>
    <w:rsid w:val="001E6CD7"/>
    <w:rsid w:val="00222D65"/>
    <w:rsid w:val="00256568"/>
    <w:rsid w:val="003A7F66"/>
    <w:rsid w:val="003B0D8E"/>
    <w:rsid w:val="0052094D"/>
    <w:rsid w:val="00693572"/>
    <w:rsid w:val="00896556"/>
    <w:rsid w:val="008F5B5D"/>
    <w:rsid w:val="00A2596F"/>
    <w:rsid w:val="00A83557"/>
    <w:rsid w:val="00C67D5B"/>
    <w:rsid w:val="00CA4A88"/>
    <w:rsid w:val="00DD121A"/>
    <w:rsid w:val="00DF2819"/>
    <w:rsid w:val="00F17B13"/>
    <w:rsid w:val="00FF5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5A61"/>
  <w15:chartTrackingRefBased/>
  <w15:docId w15:val="{AD53C08B-C71A-402E-95C8-9D88B97F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B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5B5D"/>
    <w:pPr>
      <w:ind w:left="720"/>
      <w:contextualSpacing/>
    </w:pPr>
  </w:style>
  <w:style w:type="character" w:customStyle="1" w:styleId="Heading2Char">
    <w:name w:val="Heading 2 Char"/>
    <w:basedOn w:val="DefaultParagraphFont"/>
    <w:link w:val="Heading2"/>
    <w:uiPriority w:val="9"/>
    <w:rsid w:val="008F5B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Daigle</dc:creator>
  <cp:keywords/>
  <dc:description/>
  <cp:lastModifiedBy>Bruna Daigle</cp:lastModifiedBy>
  <cp:revision>12</cp:revision>
  <dcterms:created xsi:type="dcterms:W3CDTF">2022-02-07T00:47:00Z</dcterms:created>
  <dcterms:modified xsi:type="dcterms:W3CDTF">2022-02-07T02:08:00Z</dcterms:modified>
</cp:coreProperties>
</file>