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0" w:after="0" w:line="276"/>
        <w:ind w:right="0" w:left="0" w:firstLine="0"/>
        <w:jc w:val="center"/>
        <w:rPr>
          <w:rFonts w:ascii="Google Sans" w:hAnsi="Google Sans" w:cs="Google Sans" w:eastAsia="Google Sans"/>
          <w:color w:val="0056D2"/>
          <w:spacing w:val="0"/>
          <w:position w:val="0"/>
          <w:sz w:val="36"/>
          <w:shd w:fill="auto" w:val="clear"/>
        </w:rPr>
      </w:pPr>
      <w:r>
        <w:rPr>
          <w:rFonts w:ascii="Google Sans" w:hAnsi="Google Sans" w:cs="Google Sans" w:eastAsia="Google Sans"/>
          <w:color w:val="0056D2"/>
          <w:spacing w:val="0"/>
          <w:position w:val="0"/>
          <w:sz w:val="36"/>
          <w:shd w:fill="auto" w:val="clear"/>
        </w:rPr>
        <w:t xml:space="preserve">The Exemplar Explained: Security Incident Report </w:t>
      </w:r>
    </w:p>
    <w:p>
      <w:pPr>
        <w:spacing w:before="0" w:after="0" w:line="240"/>
        <w:ind w:right="0" w:left="0" w:firstLine="0"/>
        <w:jc w:val="left"/>
        <w:rPr>
          <w:rFonts w:ascii="Google Sans" w:hAnsi="Google Sans" w:cs="Google Sans" w:eastAsia="Google Sans"/>
          <w:color w:val="auto"/>
          <w:spacing w:val="0"/>
          <w:position w:val="0"/>
          <w:sz w:val="22"/>
          <w:shd w:fill="auto" w:val="clear"/>
        </w:rPr>
      </w:pPr>
    </w:p>
    <w:p>
      <w:pPr>
        <w:spacing w:before="0" w:after="0" w:line="480"/>
        <w:ind w:right="0" w:left="0" w:firstLine="0"/>
        <w:jc w:val="left"/>
        <w:rPr>
          <w:rFonts w:ascii="Google Sans" w:hAnsi="Google Sans" w:cs="Google Sans" w:eastAsia="Google Sans"/>
          <w:color w:val="auto"/>
          <w:spacing w:val="0"/>
          <w:position w:val="0"/>
          <w:sz w:val="26"/>
          <w:shd w:fill="auto" w:val="clear"/>
        </w:rPr>
      </w:pPr>
    </w:p>
    <w:tbl>
      <w:tblPr/>
      <w:tblGrid>
        <w:gridCol w:w="9360"/>
      </w:tblGrid>
      <w:tr>
        <w:trPr>
          <w:trHeight w:val="1" w:hRule="atLeast"/>
          <w:jc w:val="left"/>
        </w:trPr>
        <w:tc>
          <w:tcPr>
            <w:tcW w:w="9360" w:type="dxa"/>
            <w:tcBorders>
              <w:top w:val="single" w:color="000000" w:sz="8"/>
              <w:left w:val="single" w:color="000000" w:sz="8"/>
              <w:bottom w:val="single" w:color="000000" w:sz="8"/>
              <w:right w:val="single" w:color="000000" w:sz="8"/>
            </w:tcBorders>
            <w:shd w:color="000000" w:fill="cfe2f3"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Section 1: Identify the network protocol involved in the incident</w:t>
            </w:r>
          </w:p>
        </w:tc>
      </w:tr>
      <w:tr>
        <w:trPr>
          <w:trHeight w:val="1" w:hRule="atLeast"/>
          <w:jc w:val="left"/>
        </w:trPr>
        <w:tc>
          <w:tcPr>
            <w:tcW w:w="936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Google Sans" w:hAnsi="Google Sans" w:cs="Google Sans" w:eastAsia="Google Sans"/>
                <w:color w:val="auto"/>
                <w:spacing w:val="0"/>
                <w:position w:val="0"/>
                <w:sz w:val="24"/>
                <w:shd w:fill="auto" w:val="clear"/>
              </w:rPr>
            </w:pPr>
            <w:r>
              <w:rPr>
                <w:rFonts w:ascii="Google Sans" w:hAnsi="Google Sans" w:cs="Google Sans" w:eastAsia="Google Sans"/>
                <w:color w:val="auto"/>
                <w:spacing w:val="0"/>
                <w:position w:val="0"/>
                <w:sz w:val="24"/>
                <w:shd w:fill="auto" w:val="clear"/>
              </w:rPr>
              <w:t xml:space="preserve">The protocol involved in the incident is the Hypertext transfer protocol (HTTP). Since the issue was with accessing the web server for yummyrecipesforme.com, we know that requests to web servers for web pages involve http traffic. Also, when we ran tcpdump and accessed the yummyrecipesforme.com website the corresponding tcpdump log file showed the usage of the http protocol when contacting the . The malicious file is observed being transported to the users’ computers using the HTTP protocol at the application layer.</w:t>
            </w:r>
          </w:p>
          <w:p>
            <w:pPr>
              <w:spacing w:before="0" w:after="0" w:line="240"/>
              <w:ind w:right="0" w:left="0" w:firstLine="0"/>
              <w:jc w:val="left"/>
              <w:rPr>
                <w:color w:val="auto"/>
                <w:spacing w:val="0"/>
                <w:position w:val="0"/>
                <w:shd w:fill="auto" w:val="clear"/>
              </w:rPr>
            </w:pPr>
          </w:p>
        </w:tc>
      </w:tr>
    </w:tbl>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b/>
          <w:color w:val="auto"/>
          <w:spacing w:val="0"/>
          <w:position w:val="0"/>
          <w:sz w:val="24"/>
          <w:shd w:fill="auto" w:val="clear"/>
        </w:rPr>
      </w:pPr>
    </w:p>
    <w:p>
      <w:pPr>
        <w:spacing w:before="0" w:after="0" w:line="276"/>
        <w:ind w:right="0" w:left="0" w:firstLine="0"/>
        <w:jc w:val="left"/>
        <w:rPr>
          <w:rFonts w:ascii="Google Sans" w:hAnsi="Google Sans" w:cs="Google Sans" w:eastAsia="Google Sans"/>
          <w:b/>
          <w:color w:val="auto"/>
          <w:spacing w:val="0"/>
          <w:position w:val="0"/>
          <w:sz w:val="24"/>
          <w:shd w:fill="auto" w:val="clear"/>
        </w:rPr>
      </w:pPr>
    </w:p>
    <w:tbl>
      <w:tblPr/>
      <w:tblGrid>
        <w:gridCol w:w="9360"/>
      </w:tblGrid>
      <w:tr>
        <w:trPr>
          <w:trHeight w:val="1" w:hRule="atLeast"/>
          <w:jc w:val="left"/>
        </w:trPr>
        <w:tc>
          <w:tcPr>
            <w:tcW w:w="9360" w:type="dxa"/>
            <w:tcBorders>
              <w:top w:val="single" w:color="000000" w:sz="8"/>
              <w:left w:val="single" w:color="000000" w:sz="8"/>
              <w:bottom w:val="single" w:color="000000" w:sz="8"/>
              <w:right w:val="single" w:color="000000" w:sz="8"/>
            </w:tcBorders>
            <w:shd w:color="000000" w:fill="cfe2f3"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Section 2: Document the incident</w:t>
            </w:r>
          </w:p>
        </w:tc>
      </w:tr>
      <w:tr>
        <w:trPr>
          <w:trHeight w:val="1" w:hRule="atLeast"/>
          <w:jc w:val="left"/>
        </w:trPr>
        <w:tc>
          <w:tcPr>
            <w:tcW w:w="93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Google Sans" w:hAnsi="Google Sans" w:cs="Google Sans" w:eastAsia="Google Sans"/>
                <w:color w:val="auto"/>
                <w:spacing w:val="0"/>
                <w:position w:val="0"/>
                <w:sz w:val="24"/>
                <w:shd w:fill="auto" w:val="clear"/>
              </w:rPr>
            </w:pPr>
            <w:r>
              <w:rPr>
                <w:rFonts w:ascii="Google Sans" w:hAnsi="Google Sans" w:cs="Google Sans" w:eastAsia="Google Sans"/>
                <w:color w:val="auto"/>
                <w:spacing w:val="0"/>
                <w:position w:val="0"/>
                <w:sz w:val="24"/>
                <w:shd w:fill="auto" w:val="clear"/>
              </w:rPr>
              <w:t xml:space="preserve">Several customers contacted the website’s helpdesk 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pPr>
              <w:spacing w:before="0" w:after="0" w:line="240"/>
              <w:ind w:right="0" w:left="0" w:firstLine="0"/>
              <w:jc w:val="left"/>
              <w:rPr>
                <w:rFonts w:ascii="Google Sans" w:hAnsi="Google Sans" w:cs="Google Sans" w:eastAsia="Google Sans"/>
                <w:color w:val="auto"/>
                <w:spacing w:val="0"/>
                <w:position w:val="0"/>
                <w:sz w:val="24"/>
                <w:shd w:fill="auto" w:val="clear"/>
              </w:rPr>
            </w:pPr>
          </w:p>
          <w:p>
            <w:pPr>
              <w:spacing w:before="0" w:after="0" w:line="240"/>
              <w:ind w:right="0" w:left="0" w:firstLine="0"/>
              <w:jc w:val="left"/>
              <w:rPr>
                <w:rFonts w:ascii="Google Sans" w:hAnsi="Google Sans" w:cs="Google Sans" w:eastAsia="Google Sans"/>
                <w:color w:val="auto"/>
                <w:spacing w:val="0"/>
                <w:position w:val="0"/>
                <w:sz w:val="24"/>
                <w:shd w:fill="auto" w:val="clear"/>
              </w:rPr>
            </w:pPr>
            <w:r>
              <w:rPr>
                <w:rFonts w:ascii="Google Sans" w:hAnsi="Google Sans" w:cs="Google Sans" w:eastAsia="Google Sans"/>
                <w:color w:val="auto"/>
                <w:spacing w:val="0"/>
                <w:position w:val="0"/>
                <w:sz w:val="24"/>
                <w:shd w:fill="auto" w:val="clear"/>
              </w:rPr>
              <w:t xml:space="preserve">The cybersecurity analyst used a sandbox environment to open the website without impacting the company network. Then, the analyst ran tcpdump to capture the network traffic packets produced by interacting with the website. The analyst was prompted to download a file claiming it would provide access to free recipes, accepted the download and ran it. The browser then redirected the analyst to a fake website (greatrecipesforme.com). </w:t>
            </w:r>
          </w:p>
          <w:p>
            <w:pPr>
              <w:spacing w:before="0" w:after="0" w:line="240"/>
              <w:ind w:right="0" w:left="0" w:firstLine="0"/>
              <w:jc w:val="left"/>
              <w:rPr>
                <w:rFonts w:ascii="Google Sans" w:hAnsi="Google Sans" w:cs="Google Sans" w:eastAsia="Google Sans"/>
                <w:color w:val="auto"/>
                <w:spacing w:val="0"/>
                <w:position w:val="0"/>
                <w:sz w:val="24"/>
                <w:shd w:fill="auto" w:val="clear"/>
              </w:rPr>
            </w:pPr>
          </w:p>
          <w:p>
            <w:pPr>
              <w:spacing w:before="0" w:after="0" w:line="240"/>
              <w:ind w:right="0" w:left="0" w:firstLine="0"/>
              <w:jc w:val="left"/>
              <w:rPr>
                <w:rFonts w:ascii="Google Sans" w:hAnsi="Google Sans" w:cs="Google Sans" w:eastAsia="Google Sans"/>
                <w:color w:val="auto"/>
                <w:spacing w:val="0"/>
                <w:position w:val="0"/>
                <w:sz w:val="24"/>
                <w:shd w:fill="auto" w:val="clear"/>
              </w:rPr>
            </w:pPr>
            <w:r>
              <w:rPr>
                <w:rFonts w:ascii="Google Sans" w:hAnsi="Google Sans" w:cs="Google Sans" w:eastAsia="Google Sans"/>
                <w:color w:val="auto"/>
                <w:spacing w:val="0"/>
                <w:position w:val="0"/>
                <w:sz w:val="24"/>
                <w:shd w:fill="auto" w:val="clear"/>
              </w:rPr>
              <w:t xml:space="preserve">The cybersecurity analyst inspected the tcpdump log and observed that the browser initially requested the IP address for the yummyrecipesforme.com website. Once the connection with the website was established over the HTTP protocol, the analyst recalled downloading and executing the file. The logs showed a sudden change in network traffic as the browser requested a new IP address for the greatrecipesforme.com URL. The network traffic was then rerouted to the new IP address for the greatrecipesforme.com website. </w:t>
            </w:r>
          </w:p>
          <w:p>
            <w:pPr>
              <w:spacing w:before="0" w:after="0" w:line="240"/>
              <w:ind w:right="0" w:left="0" w:firstLine="0"/>
              <w:jc w:val="left"/>
              <w:rPr>
                <w:rFonts w:ascii="Google Sans" w:hAnsi="Google Sans" w:cs="Google Sans" w:eastAsia="Google Sans"/>
                <w:color w:val="auto"/>
                <w:spacing w:val="0"/>
                <w:position w:val="0"/>
                <w:sz w:val="24"/>
                <w:shd w:fill="auto" w:val="clear"/>
              </w:rPr>
            </w:pPr>
          </w:p>
          <w:p>
            <w:pPr>
              <w:spacing w:before="0" w:after="0" w:line="240"/>
              <w:ind w:right="0" w:left="0" w:firstLine="0"/>
              <w:jc w:val="left"/>
              <w:rPr>
                <w:rFonts w:ascii="Google Sans" w:hAnsi="Google Sans" w:cs="Google Sans" w:eastAsia="Google Sans"/>
                <w:color w:val="auto"/>
                <w:spacing w:val="0"/>
                <w:position w:val="0"/>
                <w:sz w:val="24"/>
                <w:shd w:fill="auto" w:val="clear"/>
              </w:rPr>
            </w:pPr>
            <w:r>
              <w:rPr>
                <w:rFonts w:ascii="Google Sans" w:hAnsi="Google Sans" w:cs="Google Sans" w:eastAsia="Google Sans"/>
                <w:color w:val="auto"/>
                <w:spacing w:val="0"/>
                <w:position w:val="0"/>
                <w:sz w:val="24"/>
                <w:shd w:fill="auto" w:val="clear"/>
              </w:rPr>
              <w:t xml:space="preserve">The senior cybersecurity professional analyzed the source code for the websites and the downloaded file. The analyst discovered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 </w:t>
            </w:r>
          </w:p>
          <w:p>
            <w:pPr>
              <w:spacing w:before="0" w:after="0" w:line="240"/>
              <w:ind w:right="0" w:left="0" w:firstLine="0"/>
              <w:jc w:val="left"/>
              <w:rPr>
                <w:color w:val="auto"/>
                <w:spacing w:val="0"/>
                <w:position w:val="0"/>
                <w:shd w:fill="auto" w:val="clear"/>
              </w:rPr>
            </w:pPr>
          </w:p>
        </w:tc>
      </w:tr>
    </w:tbl>
    <w:p>
      <w:pPr>
        <w:spacing w:before="0" w:after="0" w:line="276"/>
        <w:ind w:right="0" w:left="0" w:firstLine="0"/>
        <w:jc w:val="left"/>
        <w:rPr>
          <w:rFonts w:ascii="Google Sans" w:hAnsi="Google Sans" w:cs="Google Sans" w:eastAsia="Google Sans"/>
          <w:b/>
          <w:color w:val="auto"/>
          <w:spacing w:val="0"/>
          <w:position w:val="0"/>
          <w:sz w:val="24"/>
          <w:shd w:fill="auto" w:val="clear"/>
        </w:rPr>
      </w:pPr>
    </w:p>
    <w:p>
      <w:pPr>
        <w:spacing w:before="0" w:after="200" w:line="276"/>
        <w:ind w:right="0" w:left="0" w:firstLine="0"/>
        <w:jc w:val="left"/>
        <w:rPr>
          <w:rFonts w:ascii="Google Sans" w:hAnsi="Google Sans" w:cs="Google Sans" w:eastAsia="Google Sans"/>
          <w:color w:val="auto"/>
          <w:spacing w:val="0"/>
          <w:position w:val="0"/>
          <w:sz w:val="24"/>
          <w:shd w:fill="auto" w:val="clear"/>
        </w:rPr>
      </w:pPr>
    </w:p>
    <w:p>
      <w:pPr>
        <w:spacing w:before="0" w:after="0" w:line="480"/>
        <w:ind w:right="0" w:left="0" w:firstLine="0"/>
        <w:jc w:val="left"/>
        <w:rPr>
          <w:rFonts w:ascii="Google Sans" w:hAnsi="Google Sans" w:cs="Google Sans" w:eastAsia="Google Sans"/>
          <w:color w:val="auto"/>
          <w:spacing w:val="0"/>
          <w:position w:val="0"/>
          <w:sz w:val="26"/>
          <w:shd w:fill="auto" w:val="clear"/>
        </w:rPr>
      </w:pPr>
    </w:p>
    <w:tbl>
      <w:tblPr/>
      <w:tblGrid>
        <w:gridCol w:w="9360"/>
      </w:tblGrid>
      <w:tr>
        <w:trPr>
          <w:trHeight w:val="1" w:hRule="atLeast"/>
          <w:jc w:val="left"/>
        </w:trPr>
        <w:tc>
          <w:tcPr>
            <w:tcW w:w="9360" w:type="dxa"/>
            <w:tcBorders>
              <w:top w:val="single" w:color="000000" w:sz="8"/>
              <w:left w:val="single" w:color="000000" w:sz="8"/>
              <w:bottom w:val="single" w:color="000000" w:sz="8"/>
              <w:right w:val="single" w:color="000000" w:sz="8"/>
            </w:tcBorders>
            <w:shd w:color="000000" w:fill="cfe2f3"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Section 3: Recommend one remediation for brute force attacks</w:t>
            </w:r>
          </w:p>
        </w:tc>
      </w:tr>
      <w:tr>
        <w:trPr>
          <w:trHeight w:val="1" w:hRule="atLeast"/>
          <w:jc w:val="left"/>
        </w:trPr>
        <w:tc>
          <w:tcPr>
            <w:tcW w:w="936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Google Sans" w:hAnsi="Google Sans" w:cs="Google Sans" w:eastAsia="Google Sans"/>
                <w:color w:val="auto"/>
                <w:spacing w:val="0"/>
                <w:position w:val="0"/>
                <w:sz w:val="24"/>
                <w:shd w:fill="auto" w:val="clear"/>
              </w:rPr>
            </w:pPr>
            <w:r>
              <w:rPr>
                <w:rFonts w:ascii="Google Sans" w:hAnsi="Google Sans" w:cs="Google Sans" w:eastAsia="Google Sans"/>
                <w:color w:val="auto"/>
                <w:spacing w:val="0"/>
                <w:position w:val="0"/>
                <w:sz w:val="24"/>
                <w:shd w:fill="auto" w:val="clear"/>
              </w:rPr>
              <w:t xml:space="preserve">One security measure the team plans to implement to protect against brute force attacks is to disallow previous passwords from being used. Since the vulnerability that lead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and also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p>
          <w:p>
            <w:pPr>
              <w:spacing w:before="0" w:after="0" w:line="240"/>
              <w:ind w:right="0" w:left="0" w:firstLine="0"/>
              <w:jc w:val="left"/>
              <w:rPr>
                <w:color w:val="auto"/>
                <w:spacing w:val="0"/>
                <w:position w:val="0"/>
                <w:shd w:fill="auto" w:val="clear"/>
              </w:rPr>
            </w:pPr>
          </w:p>
        </w:tc>
      </w:tr>
    </w:tbl>
    <w:p>
      <w:pPr>
        <w:spacing w:before="0" w:after="0" w:line="276"/>
        <w:ind w:right="0" w:left="0" w:firstLine="0"/>
        <w:jc w:val="left"/>
        <w:rPr>
          <w:rFonts w:ascii="Google Sans" w:hAnsi="Google Sans" w:cs="Google Sans" w:eastAsia="Google Sans"/>
          <w:b/>
          <w:color w:val="38761D"/>
          <w:spacing w:val="0"/>
          <w:position w:val="0"/>
          <w:sz w:val="24"/>
          <w:shd w:fill="auto" w:val="clear"/>
        </w:rPr>
      </w:pPr>
    </w:p>
    <w:p>
      <w:pPr>
        <w:spacing w:before="0" w:after="0" w:line="240"/>
        <w:ind w:right="0" w:left="0" w:firstLine="0"/>
        <w:jc w:val="left"/>
        <w:rPr>
          <w:rFonts w:ascii="Google Sans" w:hAnsi="Google Sans" w:cs="Google Sans" w:eastAsia="Google San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