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7E" w:rsidRDefault="0028315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what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is data preprocessing and why preprocess, </w:t>
      </w:r>
      <w:r w:rsidR="006A66D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what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forms of data preprocessing</w:t>
      </w:r>
    </w:p>
    <w:p w:rsidR="0028315C" w:rsidRDefault="0028315C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28315C" w:rsidRDefault="006A66D9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Data mining is the process of transforming raw data into meaningful and understandable data. </w:t>
      </w:r>
    </w:p>
    <w:p w:rsidR="006A66D9" w:rsidRDefault="006A66D9" w:rsidP="006A66D9">
      <w:p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It is also a crucial step in a data mining process (</w:t>
      </w:r>
      <w:r>
        <w:rPr>
          <w:rFonts w:ascii="Minion-Regular" w:hAnsi="Minion-Regular" w:cs="Minion-Regular"/>
          <w:sz w:val="20"/>
          <w:szCs w:val="20"/>
        </w:rPr>
        <w:t>knowledge discovery process)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where the quality of data should be checked before it is implemented in the models and the data mining algorithms.</w:t>
      </w:r>
    </w:p>
    <w:p w:rsidR="006A66D9" w:rsidRDefault="006A66D9" w:rsidP="006A66D9">
      <w:p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6A66D9" w:rsidRDefault="006A66D9" w:rsidP="006A66D9">
      <w:p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The data which are found in the real world tend to be incomplete, noisy, dirty, and inconsistent. The data pr</w:t>
      </w:r>
      <w:r w:rsidR="00AC7EE9">
        <w:rPr>
          <w:rFonts w:ascii="Helvetica" w:hAnsi="Helvetica" w:cs="Helvetica"/>
          <w:color w:val="202124"/>
          <w:spacing w:val="2"/>
          <w:shd w:val="clear" w:color="auto" w:fill="FFFFFF"/>
        </w:rPr>
        <w:t>epr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ocessing </w:t>
      </w:r>
      <w:r w:rsidR="00AC7EE9">
        <w:rPr>
          <w:rFonts w:ascii="Helvetica" w:hAnsi="Helvetica" w:cs="Helvetica"/>
          <w:color w:val="202124"/>
          <w:spacing w:val="2"/>
          <w:shd w:val="clear" w:color="auto" w:fill="FFFFFF"/>
        </w:rPr>
        <w:t>method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can help to improve the quality of the data </w:t>
      </w:r>
      <w:r w:rsidR="00AC7EE9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which ensures the accuracy and efficiency of the subsequent mining process. </w:t>
      </w:r>
      <w:r w:rsidR="0012031E">
        <w:rPr>
          <w:rFonts w:ascii="Helvetica" w:hAnsi="Helvetica" w:cs="Helvetica"/>
          <w:color w:val="202124"/>
          <w:spacing w:val="2"/>
          <w:shd w:val="clear" w:color="auto" w:fill="FFFFFF"/>
        </w:rPr>
        <w:t>In other words, data preprocessing is a mandatory phase because through this we can check missing values, noisy data, and other inconsistencies be</w:t>
      </w:r>
      <w:r w:rsidR="00706ABC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fore executing it to the algorithms. </w:t>
      </w:r>
    </w:p>
    <w:p w:rsidR="00706ABC" w:rsidRDefault="00706ABC" w:rsidP="006A66D9">
      <w:p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Forms of Data processing: </w:t>
      </w:r>
    </w:p>
    <w:p w:rsidR="00706ABC" w:rsidRDefault="00706ABC" w:rsidP="00706ABC">
      <w:pPr>
        <w:pStyle w:val="ListParagraph"/>
        <w:numPr>
          <w:ilvl w:val="0"/>
          <w:numId w:val="1"/>
        </w:num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Data Cleaning/Cleansing</w:t>
      </w:r>
    </w:p>
    <w:p w:rsidR="00706ABC" w:rsidRPr="00706ABC" w:rsidRDefault="00706ABC" w:rsidP="00706ABC">
      <w:pPr>
        <w:spacing w:before="24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706A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Real-world data tend to be incomplete, noisy, and inconsistent. Data Cleani</w:t>
      </w:r>
      <w:r w:rsidRPr="00706A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ng/Cleansing routines to </w:t>
      </w:r>
      <w:r w:rsidRPr="00706AB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fill in missing values, smooth out noise while identifying outliers, and correct inconsistencies in the data.</w:t>
      </w: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Data can be noisy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and have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incorrect attribute values. Owing to the following, the data collection instruments used may be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at 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fault. Maybe human or computer errors occurred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during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data entry. Errors in data transmission can also occur.</w:t>
      </w: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“Dirty” data can cause confusion 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the mining procedure. Although most mining routines have some procedures, they deal 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with </w:t>
      </w:r>
      <w:r w:rsidRPr="00706AB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incomplete or noisy data, which are not always robust. Therefore, a useful Data Preprocessing step is to run the data through some Data Cleaning/Cleansing routines.</w:t>
      </w: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Cs/>
          <w:color w:val="292929"/>
          <w:sz w:val="30"/>
          <w:szCs w:val="30"/>
        </w:rPr>
      </w:pPr>
      <w:r w:rsidRPr="00706ABC">
        <w:rPr>
          <w:rFonts w:ascii="Helvetica" w:eastAsia="Times New Roman" w:hAnsi="Helvetica" w:cs="Helvetica"/>
          <w:bCs/>
          <w:color w:val="292929"/>
          <w:sz w:val="30"/>
          <w:szCs w:val="30"/>
        </w:rPr>
        <w:lastRenderedPageBreak/>
        <w:t>Data Integration</w:t>
      </w:r>
    </w:p>
    <w:p w:rsidR="00706ABC" w:rsidRDefault="00706ABC" w:rsidP="00706ABC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Data Integration is involved in data analysis task which combines data from multiple sources into a coherent data store, as in data warehousing. These sources may include multiple databases, data cubes, or flat files.</w:t>
      </w:r>
    </w:p>
    <w:p w:rsidR="00F15286" w:rsidRDefault="00F15286" w:rsidP="00706ABC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 example, how can a data analyst be sure that cust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omer_id in one database and cust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_number in another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reference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the same entity? The answer is metadata. Databases and data warehouses typically have metadata. Simply, metadata is data about data.</w:t>
      </w:r>
    </w:p>
    <w:p w:rsidR="00F15286" w:rsidRDefault="00F15286" w:rsidP="00706ABC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Another most important issue is redundancy. The attribute which is derived from another table may be replicated.</w:t>
      </w:r>
    </w:p>
    <w:p w:rsidR="00F15286" w:rsidRDefault="00F15286" w:rsidP="00706ABC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Inconsistencies in attributes and names can also cause redundancy in the dataset. </w:t>
      </w:r>
    </w:p>
    <w:p w:rsidR="00F15286" w:rsidRDefault="00F15286" w:rsidP="00706ABC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F15286" w:rsidRDefault="00F15286" w:rsidP="00F15286">
      <w:pPr>
        <w:pStyle w:val="Heading2"/>
        <w:numPr>
          <w:ilvl w:val="0"/>
          <w:numId w:val="1"/>
        </w:numPr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Data Transformation</w:t>
      </w:r>
    </w:p>
    <w:p w:rsidR="00F15286" w:rsidRDefault="00F15286" w:rsidP="00F15286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b w:val="0"/>
          <w:color w:val="292929"/>
          <w:sz w:val="30"/>
          <w:szCs w:val="30"/>
        </w:rPr>
      </w:pP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t xml:space="preserve">This step is taken in order to transform the data </w:t>
      </w:r>
      <w:r>
        <w:rPr>
          <w:rFonts w:ascii="Helvetica" w:hAnsi="Helvetica" w:cs="Helvetica"/>
          <w:b w:val="0"/>
          <w:color w:val="292929"/>
          <w:sz w:val="30"/>
          <w:szCs w:val="30"/>
        </w:rPr>
        <w:t>into</w:t>
      </w: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t xml:space="preserve"> appropriate forms suitable for </w:t>
      </w:r>
      <w:r>
        <w:rPr>
          <w:rFonts w:ascii="Helvetica" w:hAnsi="Helvetica" w:cs="Helvetica"/>
          <w:b w:val="0"/>
          <w:color w:val="292929"/>
          <w:sz w:val="30"/>
          <w:szCs w:val="30"/>
        </w:rPr>
        <w:t xml:space="preserve">the </w:t>
      </w: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t xml:space="preserve">mining process. This involves </w:t>
      </w:r>
      <w:r>
        <w:rPr>
          <w:rFonts w:ascii="Helvetica" w:hAnsi="Helvetica" w:cs="Helvetica"/>
          <w:b w:val="0"/>
          <w:color w:val="292929"/>
          <w:sz w:val="30"/>
          <w:szCs w:val="30"/>
        </w:rPr>
        <w:t xml:space="preserve">the </w:t>
      </w: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t>following ways:</w:t>
      </w:r>
    </w:p>
    <w:p w:rsidR="00F15286" w:rsidRDefault="00F15286" w:rsidP="00F15286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b w:val="0"/>
          <w:color w:val="292929"/>
          <w:sz w:val="30"/>
          <w:szCs w:val="30"/>
        </w:rPr>
      </w:pPr>
    </w:p>
    <w:p w:rsidR="00F15286" w:rsidRDefault="00F15286" w:rsidP="00F15286">
      <w:pPr>
        <w:pStyle w:val="Heading2"/>
        <w:shd w:val="clear" w:color="auto" w:fill="FFFFFF"/>
        <w:spacing w:before="569" w:after="0" w:line="360" w:lineRule="atLeast"/>
        <w:rPr>
          <w:rFonts w:ascii="Helvetica" w:hAnsi="Helvetica" w:cs="Helvetica"/>
          <w:b w:val="0"/>
          <w:color w:val="292929"/>
          <w:sz w:val="30"/>
          <w:szCs w:val="30"/>
        </w:rPr>
      </w:pPr>
    </w:p>
    <w:p w:rsidR="00F15286" w:rsidRDefault="00F15286" w:rsidP="00F15286">
      <w:pPr>
        <w:pStyle w:val="Heading2"/>
        <w:shd w:val="clear" w:color="auto" w:fill="FFFFFF"/>
        <w:spacing w:before="569" w:after="0" w:line="360" w:lineRule="atLeast"/>
        <w:rPr>
          <w:rFonts w:ascii="Helvetica" w:hAnsi="Helvetica" w:cs="Helvetica"/>
          <w:b w:val="0"/>
          <w:color w:val="292929"/>
          <w:sz w:val="30"/>
          <w:szCs w:val="30"/>
        </w:rPr>
      </w:pPr>
    </w:p>
    <w:p w:rsidR="00F15286" w:rsidRDefault="00F15286" w:rsidP="00F15286">
      <w:pPr>
        <w:pStyle w:val="Heading2"/>
        <w:shd w:val="clear" w:color="auto" w:fill="FFFFFF"/>
        <w:spacing w:before="569" w:after="0" w:line="360" w:lineRule="atLeast"/>
        <w:rPr>
          <w:rFonts w:ascii="Helvetica" w:hAnsi="Helvetica" w:cs="Helvetica"/>
          <w:b w:val="0"/>
          <w:color w:val="292929"/>
          <w:sz w:val="30"/>
          <w:szCs w:val="30"/>
        </w:rPr>
      </w:pPr>
    </w:p>
    <w:p w:rsidR="00F15286" w:rsidRPr="00F15286" w:rsidRDefault="00F15286" w:rsidP="00F15286">
      <w:pPr>
        <w:pStyle w:val="Heading2"/>
        <w:numPr>
          <w:ilvl w:val="0"/>
          <w:numId w:val="2"/>
        </w:numPr>
        <w:shd w:val="clear" w:color="auto" w:fill="FFFFFF"/>
        <w:spacing w:before="569" w:after="0" w:line="360" w:lineRule="atLeast"/>
        <w:rPr>
          <w:rFonts w:ascii="Helvetica" w:hAnsi="Helvetica" w:cs="Helvetica"/>
          <w:b w:val="0"/>
          <w:color w:val="292929"/>
          <w:sz w:val="30"/>
          <w:szCs w:val="30"/>
        </w:rPr>
      </w:pP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lastRenderedPageBreak/>
        <w:t xml:space="preserve">Normalization: </w:t>
      </w:r>
    </w:p>
    <w:p w:rsidR="00F15286" w:rsidRPr="00F15286" w:rsidRDefault="00F15286" w:rsidP="00F15286">
      <w:pPr>
        <w:pStyle w:val="Heading2"/>
        <w:shd w:val="clear" w:color="auto" w:fill="FFFFFF"/>
        <w:spacing w:before="569" w:beforeAutospacing="0" w:after="0" w:afterAutospacing="0" w:line="360" w:lineRule="atLeast"/>
        <w:ind w:left="360"/>
        <w:rPr>
          <w:rFonts w:ascii="Helvetica" w:hAnsi="Helvetica" w:cs="Helvetica"/>
          <w:b w:val="0"/>
          <w:color w:val="292929"/>
          <w:sz w:val="30"/>
          <w:szCs w:val="30"/>
        </w:rPr>
      </w:pP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t xml:space="preserve">It is done in order to scale the data values in a specified range (-1.0 </w:t>
      </w:r>
      <w:r>
        <w:rPr>
          <w:rFonts w:ascii="Helvetica" w:hAnsi="Helvetica" w:cs="Helvetica"/>
          <w:b w:val="0"/>
          <w:color w:val="292929"/>
          <w:sz w:val="30"/>
          <w:szCs w:val="30"/>
        </w:rPr>
        <w:t xml:space="preserve">   </w:t>
      </w:r>
      <w:r w:rsidRPr="00F15286">
        <w:rPr>
          <w:rFonts w:ascii="Helvetica" w:hAnsi="Helvetica" w:cs="Helvetica"/>
          <w:b w:val="0"/>
          <w:color w:val="292929"/>
          <w:sz w:val="30"/>
          <w:szCs w:val="30"/>
        </w:rPr>
        <w:t>to 1.0 or 0.0 to 1.0)</w:t>
      </w:r>
    </w:p>
    <w:p w:rsidR="00F15286" w:rsidRPr="00F15286" w:rsidRDefault="00F15286" w:rsidP="00F15286">
      <w:pPr>
        <w:pStyle w:val="ListParagraph"/>
        <w:numPr>
          <w:ilvl w:val="0"/>
          <w:numId w:val="2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F1528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Attribute Selection: </w:t>
      </w:r>
    </w:p>
    <w:p w:rsidR="00F15286" w:rsidRDefault="00F15286" w:rsidP="00F15286">
      <w:pPr>
        <w:shd w:val="clear" w:color="auto" w:fill="FFFFFF"/>
        <w:spacing w:before="569" w:after="0" w:line="360" w:lineRule="atLeast"/>
        <w:ind w:left="360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F1528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 this strategy, new attributes are constructed from the given set of attributes to help the mining process.</w:t>
      </w:r>
    </w:p>
    <w:p w:rsidR="00C00449" w:rsidRDefault="00C00449" w:rsidP="00C00449">
      <w:pPr>
        <w:pStyle w:val="ListParagraph"/>
        <w:numPr>
          <w:ilvl w:val="0"/>
          <w:numId w:val="2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0044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Discretization:</w:t>
      </w:r>
    </w:p>
    <w:p w:rsidR="00C00449" w:rsidRDefault="00C00449" w:rsidP="00C00449">
      <w:pPr>
        <w:shd w:val="clear" w:color="auto" w:fill="FFFFFF"/>
        <w:spacing w:before="569" w:after="0" w:line="360" w:lineRule="atLeast"/>
        <w:ind w:left="360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0044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Interval levels or conceptual levels are used to replace the raw values of numeric attributes.</w:t>
      </w:r>
    </w:p>
    <w:p w:rsidR="00C00449" w:rsidRDefault="00C00449" w:rsidP="00C00449">
      <w:pPr>
        <w:shd w:val="clear" w:color="auto" w:fill="FFFFFF"/>
        <w:spacing w:before="569" w:after="0" w:line="360" w:lineRule="atLeast"/>
        <w:ind w:left="360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00449" w:rsidRDefault="00C00449" w:rsidP="00C00449">
      <w:pPr>
        <w:pStyle w:val="ListParagraph"/>
        <w:numPr>
          <w:ilvl w:val="0"/>
          <w:numId w:val="2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0044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Concept Hierarchy Generation:</w:t>
      </w:r>
    </w:p>
    <w:p w:rsidR="00C00449" w:rsidRDefault="00C00449" w:rsidP="00C00449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0044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In this case, attributes are being transformed from a lower to a higher level in the hierarchy. The characteristic "city," for example, can be changed to "country."</w:t>
      </w:r>
    </w:p>
    <w:p w:rsidR="00C00449" w:rsidRDefault="00C00449" w:rsidP="00C00449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00449" w:rsidRDefault="00C00449" w:rsidP="00C00449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00449" w:rsidRDefault="00C00449" w:rsidP="00C00449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00449" w:rsidRDefault="00C00449" w:rsidP="00C00449">
      <w:pPr>
        <w:pStyle w:val="ListParagraph"/>
        <w:numPr>
          <w:ilvl w:val="0"/>
          <w:numId w:val="1"/>
        </w:num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0044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 xml:space="preserve">Data Reduction: </w:t>
      </w:r>
    </w:p>
    <w:p w:rsidR="00C00449" w:rsidRDefault="00C00449" w:rsidP="00C00449">
      <w:pPr>
        <w:shd w:val="clear" w:color="auto" w:fill="FFFFFF"/>
        <w:spacing w:before="569" w:after="0" w:line="360" w:lineRule="atLeast"/>
        <w:ind w:left="360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0044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Data mining is a strategy for dealing with large amounts of data. When dealing with large amounts of data, analysis becomes more difficult. We employ a data reduction technique to get rid of this. Its goal is to improve storage efficiency while lowering data storage and analysis expenses.</w:t>
      </w:r>
    </w:p>
    <w:p w:rsidR="00C00449" w:rsidRDefault="00C00449" w:rsidP="00C00449">
      <w:pPr>
        <w:shd w:val="clear" w:color="auto" w:fill="FFFFFF"/>
        <w:spacing w:before="569" w:after="0" w:line="360" w:lineRule="atLeast"/>
        <w:ind w:left="360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00449" w:rsidRPr="00C00449" w:rsidRDefault="00C00449" w:rsidP="00C00449">
      <w:pPr>
        <w:shd w:val="clear" w:color="auto" w:fill="FFFFFF"/>
        <w:spacing w:before="569" w:after="0" w:line="360" w:lineRule="atLeast"/>
        <w:ind w:left="360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bookmarkStart w:id="0" w:name="_GoBack"/>
      <w:bookmarkEnd w:id="0"/>
    </w:p>
    <w:p w:rsidR="00F15286" w:rsidRDefault="00F15286" w:rsidP="00706ABC">
      <w:pPr>
        <w:shd w:val="clear" w:color="auto" w:fill="FFFFFF"/>
        <w:spacing w:before="569" w:after="0" w:line="360" w:lineRule="atLeast"/>
        <w:outlineLvl w:val="1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F15286" w:rsidRPr="00706ABC" w:rsidRDefault="00F15286" w:rsidP="00706A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Cs/>
          <w:color w:val="292929"/>
          <w:sz w:val="30"/>
          <w:szCs w:val="30"/>
        </w:rPr>
      </w:pPr>
    </w:p>
    <w:p w:rsidR="00706ABC" w:rsidRPr="00706ABC" w:rsidRDefault="00706ABC" w:rsidP="00706ABC">
      <w:pPr>
        <w:pStyle w:val="ListParagraph"/>
        <w:spacing w:before="24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06ABC" w:rsidRDefault="00706ABC" w:rsidP="00706ABC">
      <w:pPr>
        <w:spacing w:before="24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706ABC" w:rsidRPr="00706ABC" w:rsidRDefault="00706ABC" w:rsidP="00706ABC">
      <w:pPr>
        <w:spacing w:before="240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:rsidR="00706ABC" w:rsidRDefault="00706ABC" w:rsidP="006A66D9">
      <w:p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706ABC" w:rsidRDefault="00706ABC" w:rsidP="006A66D9">
      <w:pPr>
        <w:spacing w:before="240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6A66D9" w:rsidRDefault="006A66D9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:rsidR="0028315C" w:rsidRDefault="0028315C"/>
    <w:sectPr w:rsidR="0028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C3A4A"/>
    <w:multiLevelType w:val="hybridMultilevel"/>
    <w:tmpl w:val="5C361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420A"/>
    <w:multiLevelType w:val="hybridMultilevel"/>
    <w:tmpl w:val="67CEA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A4"/>
    <w:rsid w:val="0012031E"/>
    <w:rsid w:val="0028315C"/>
    <w:rsid w:val="005A147E"/>
    <w:rsid w:val="006A66D9"/>
    <w:rsid w:val="00706ABC"/>
    <w:rsid w:val="00AC7EE9"/>
    <w:rsid w:val="00C00449"/>
    <w:rsid w:val="00F15286"/>
    <w:rsid w:val="00F5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4AA6-7FBC-486B-9581-7ACF4B6D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6A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2022-04-01T14:09:00Z</dcterms:created>
  <dcterms:modified xsi:type="dcterms:W3CDTF">2022-04-01T15:13:00Z</dcterms:modified>
</cp:coreProperties>
</file>