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61CD" w14:textId="77777777" w:rsidR="00F84B83" w:rsidRDefault="00F84B83" w:rsidP="00F84B83">
      <w:pPr>
        <w:pStyle w:val="Title"/>
        <w:rPr>
          <w:szCs w:val="36"/>
        </w:rPr>
      </w:pPr>
      <w:r>
        <w:rPr>
          <w:szCs w:val="36"/>
        </w:rPr>
        <w:t>Production and Inventory Management for</w:t>
      </w:r>
    </w:p>
    <w:p w14:paraId="33E952BA" w14:textId="77777777" w:rsidR="00F84B83" w:rsidRDefault="00F84B83" w:rsidP="00F84B83">
      <w:pPr>
        <w:pStyle w:val="Title"/>
        <w:rPr>
          <w:szCs w:val="36"/>
        </w:rPr>
      </w:pPr>
      <w:r>
        <w:rPr>
          <w:szCs w:val="36"/>
        </w:rPr>
        <w:t>The Ocean Breeze Soap Company</w:t>
      </w:r>
    </w:p>
    <w:p w14:paraId="372198EB" w14:textId="22A420F7" w:rsidR="00F84B83" w:rsidRDefault="00F84B83" w:rsidP="00F84B83">
      <w:pPr>
        <w:pStyle w:val="Author"/>
      </w:pPr>
      <w:r>
        <w:t xml:space="preserve">MIDN 1/C First </w:t>
      </w:r>
      <w:r w:rsidR="00397851">
        <w:t>Midshipman</w:t>
      </w:r>
    </w:p>
    <w:p w14:paraId="2E5A4905" w14:textId="0DC64187" w:rsidR="00F84B83" w:rsidRDefault="00F84B83" w:rsidP="00F84B83">
      <w:pPr>
        <w:pStyle w:val="Author"/>
      </w:pPr>
      <w:r>
        <w:t xml:space="preserve">MIDN 1/C Second </w:t>
      </w:r>
      <w:r w:rsidR="00397851">
        <w:t>Midshipman</w:t>
      </w:r>
    </w:p>
    <w:p w14:paraId="3BABE7E0" w14:textId="778D316E" w:rsidR="00F84B83" w:rsidRDefault="00F84B83" w:rsidP="00F84B83">
      <w:pPr>
        <w:pStyle w:val="Author"/>
      </w:pPr>
      <w:r>
        <w:t xml:space="preserve">MIDN 1/C Third </w:t>
      </w:r>
      <w:r w:rsidR="00397851">
        <w:t>Midshipman</w:t>
      </w:r>
    </w:p>
    <w:p w14:paraId="25F1B030" w14:textId="5231EC60" w:rsidR="00F84B83" w:rsidRDefault="00F84B83" w:rsidP="00F84B83">
      <w:pPr>
        <w:pStyle w:val="Date"/>
      </w:pPr>
      <w:r>
        <w:t>April 202</w:t>
      </w:r>
      <w:r w:rsidR="00E37EB1">
        <w:t>5</w:t>
      </w:r>
    </w:p>
    <w:p w14:paraId="18030AAE" w14:textId="71DC27D9" w:rsidR="006B6907" w:rsidRDefault="006B6907" w:rsidP="00044A47">
      <w:pPr>
        <w:pStyle w:val="Heading1"/>
      </w:pPr>
      <w:r>
        <w:t>1</w:t>
      </w:r>
      <w:r>
        <w:tab/>
        <w:t>Introduction</w:t>
      </w:r>
    </w:p>
    <w:p w14:paraId="5851B6BC" w14:textId="77777777" w:rsidR="0017204C" w:rsidRDefault="00F6442E" w:rsidP="0017204C">
      <w:r>
        <w:t xml:space="preserve">The </w:t>
      </w:r>
      <w:r w:rsidR="006B6907">
        <w:t>Ocean Breeze Soap Company is a small artisan soap shop located in downtown Simplexville. The company is struggling to manage its inventory of its three signature soap products – Atlantic Mist, Deep Sea Detox, and Sailor’s Scrub – during its 13-week summer season. The shop experiences unpredictable customer traffic, with varying demand throughout the day and week. Furthermore, due to the varying availability of ingredients, the production costs of the three soap</w:t>
      </w:r>
      <w:r w:rsidR="00A843B4">
        <w:t xml:space="preserve"> </w:t>
      </w:r>
      <w:r w:rsidR="00397851">
        <w:t>products</w:t>
      </w:r>
      <w:r w:rsidR="006B6907">
        <w:t xml:space="preserve"> </w:t>
      </w:r>
      <w:r w:rsidR="00A843B4">
        <w:t>change</w:t>
      </w:r>
      <w:r w:rsidR="006B6907">
        <w:t xml:space="preserve"> throughout the summer season. </w:t>
      </w:r>
      <w:r w:rsidRPr="00E31A62">
        <w:t>Small businesses like Ocean Breeze often struggle with inventory management due to limited resources, variable customer traffic, and seasonal demand fluctuations</w:t>
      </w:r>
      <w:r w:rsidR="00E31A62" w:rsidRPr="00E31A62">
        <w:t xml:space="preserve"> (</w:t>
      </w:r>
      <w:proofErr w:type="spellStart"/>
      <w:r w:rsidR="00E31A62" w:rsidRPr="00E31A62">
        <w:t>Weissmueller</w:t>
      </w:r>
      <w:proofErr w:type="spellEnd"/>
      <w:r w:rsidR="00E31A62" w:rsidRPr="00E31A62">
        <w:t>, 2023)</w:t>
      </w:r>
      <w:r w:rsidRPr="00E31A62">
        <w:t>. Effective inventory and production planning can mitigate these challenges, as highlighted in previous research</w:t>
      </w:r>
      <w:r w:rsidR="00E31A62" w:rsidRPr="00E31A62">
        <w:t xml:space="preserve"> (</w:t>
      </w:r>
      <w:proofErr w:type="spellStart"/>
      <w:r w:rsidR="00E31A62" w:rsidRPr="00E31A62">
        <w:t>Atnafu</w:t>
      </w:r>
      <w:proofErr w:type="spellEnd"/>
      <w:r w:rsidR="00E31A62" w:rsidRPr="00E31A62">
        <w:t xml:space="preserve"> &amp; </w:t>
      </w:r>
      <w:proofErr w:type="spellStart"/>
      <w:r w:rsidR="00E31A62" w:rsidRPr="00E31A62">
        <w:t>Balda</w:t>
      </w:r>
      <w:proofErr w:type="spellEnd"/>
      <w:r w:rsidR="00E31A62" w:rsidRPr="00E31A62">
        <w:t>, 2018)</w:t>
      </w:r>
      <w:r w:rsidRPr="00E31A62">
        <w:t>.</w:t>
      </w:r>
      <w:r w:rsidR="0017204C">
        <w:t xml:space="preserve"> </w:t>
      </w:r>
    </w:p>
    <w:p w14:paraId="5FCF2454" w14:textId="51815BCE" w:rsidR="00F84B83" w:rsidRDefault="0017204C" w:rsidP="0017204C">
      <w:pPr>
        <w:ind w:firstLine="720"/>
      </w:pPr>
      <w:r>
        <w:t xml:space="preserve">Ocean Breeze wants to ensure that it can meet customer demand for its soap products in a timely manner while keeping its production and inventory costs at a minimum.  </w:t>
      </w:r>
      <w:r w:rsidR="00F6442E">
        <w:t xml:space="preserve">We use </w:t>
      </w:r>
      <w:r w:rsidR="00B81EDD">
        <w:t>three models</w:t>
      </w:r>
      <w:r w:rsidR="00F6442E">
        <w:t xml:space="preserve"> to analyze and solve Ocean Breeze’s production and inventory problem. First, we use linear regression to predict demand for the three </w:t>
      </w:r>
      <w:r w:rsidR="00D455D0">
        <w:t>soap products</w:t>
      </w:r>
      <w:r w:rsidR="00F6442E">
        <w:t xml:space="preserve">, using historical sales, weather, and special event data provided by the company. Second, we formulate and solve a linear optimization model to determine </w:t>
      </w:r>
      <w:r w:rsidR="00F84B83">
        <w:t xml:space="preserve">production and inventory quantities that meet </w:t>
      </w:r>
      <w:r w:rsidR="00D455D0">
        <w:t xml:space="preserve">the </w:t>
      </w:r>
      <w:r w:rsidR="00F84B83">
        <w:t xml:space="preserve">demand levels predicted by our linear regression model while minimizing cost. Finally, we develop a discrete-event simulation model to </w:t>
      </w:r>
      <w:r w:rsidR="00431B67">
        <w:t>estimate the fraction of time</w:t>
      </w:r>
      <w:r w:rsidR="001A5681">
        <w:t xml:space="preserve"> that</w:t>
      </w:r>
      <w:r w:rsidR="00431B67">
        <w:t xml:space="preserve"> the products are out of stock</w:t>
      </w:r>
      <w:r w:rsidR="001A5681">
        <w:t xml:space="preserve"> when </w:t>
      </w:r>
      <w:r w:rsidR="00F84B83">
        <w:t xml:space="preserve">using </w:t>
      </w:r>
      <w:r w:rsidR="007030D6">
        <w:t xml:space="preserve">the production and inventory quantities determined by our linear optimization </w:t>
      </w:r>
      <w:r w:rsidR="007030D6">
        <w:lastRenderedPageBreak/>
        <w:t xml:space="preserve">model, </w:t>
      </w:r>
      <w:r w:rsidR="001A5681">
        <w:t xml:space="preserve">incorporating </w:t>
      </w:r>
      <w:r w:rsidR="00F84B83">
        <w:t>historical customer arrival, cashier service time, and sales data provided by the company.</w:t>
      </w:r>
    </w:p>
    <w:p w14:paraId="6A1C166F" w14:textId="47BD7EF1" w:rsidR="00076237" w:rsidRDefault="00044A47" w:rsidP="00044A47">
      <w:pPr>
        <w:pStyle w:val="Heading1"/>
      </w:pPr>
      <w:r>
        <w:t>2</w:t>
      </w:r>
      <w:r>
        <w:tab/>
        <w:t>Data</w:t>
      </w:r>
    </w:p>
    <w:p w14:paraId="45913C63" w14:textId="073B8FBA" w:rsidR="00044A47" w:rsidRDefault="00044A47" w:rsidP="00044A47">
      <w:r>
        <w:t xml:space="preserve">The company provided us with </w:t>
      </w:r>
      <w:r w:rsidR="00363301">
        <w:t>five</w:t>
      </w:r>
      <w:r>
        <w:t xml:space="preserve"> sources of data:</w:t>
      </w:r>
    </w:p>
    <w:p w14:paraId="5036EFE7" w14:textId="5B93255A" w:rsidR="00044A47" w:rsidRDefault="00044A47" w:rsidP="00044A47">
      <w:pPr>
        <w:pStyle w:val="ListParagraph"/>
        <w:numPr>
          <w:ilvl w:val="0"/>
          <w:numId w:val="1"/>
        </w:numPr>
      </w:pPr>
      <w:r>
        <w:t>weather and special event data,</w:t>
      </w:r>
    </w:p>
    <w:p w14:paraId="61253F63" w14:textId="709B2520" w:rsidR="00044A47" w:rsidRDefault="00044A47" w:rsidP="00044A47">
      <w:pPr>
        <w:pStyle w:val="ListParagraph"/>
        <w:numPr>
          <w:ilvl w:val="0"/>
          <w:numId w:val="1"/>
        </w:numPr>
      </w:pPr>
      <w:r>
        <w:t>customer arrival data,</w:t>
      </w:r>
    </w:p>
    <w:p w14:paraId="1F68967F" w14:textId="13059A21" w:rsidR="00044A47" w:rsidRDefault="00044A47" w:rsidP="00044A47">
      <w:pPr>
        <w:pStyle w:val="ListParagraph"/>
        <w:numPr>
          <w:ilvl w:val="0"/>
          <w:numId w:val="1"/>
        </w:numPr>
      </w:pPr>
      <w:r>
        <w:t xml:space="preserve">sales data, </w:t>
      </w:r>
    </w:p>
    <w:p w14:paraId="1E1AE487" w14:textId="21E1C529" w:rsidR="00044A47" w:rsidRDefault="00044A47" w:rsidP="00044A47">
      <w:pPr>
        <w:pStyle w:val="ListParagraph"/>
        <w:numPr>
          <w:ilvl w:val="0"/>
          <w:numId w:val="1"/>
        </w:numPr>
      </w:pPr>
      <w:r>
        <w:t>cashier service time data</w:t>
      </w:r>
      <w:r w:rsidR="00363301">
        <w:t>, and</w:t>
      </w:r>
    </w:p>
    <w:p w14:paraId="38A70963" w14:textId="46A6938E" w:rsidR="00363301" w:rsidRDefault="006E046B" w:rsidP="00044A47">
      <w:pPr>
        <w:pStyle w:val="ListParagraph"/>
        <w:numPr>
          <w:ilvl w:val="0"/>
          <w:numId w:val="1"/>
        </w:numPr>
      </w:pPr>
      <w:r>
        <w:t>production</w:t>
      </w:r>
      <w:r w:rsidR="00363301">
        <w:t xml:space="preserve"> costs</w:t>
      </w:r>
      <w:r w:rsidR="00EB3FAD">
        <w:t>,</w:t>
      </w:r>
      <w:r w:rsidR="00363301">
        <w:t xml:space="preserve"> and inventory holding costs and capacity.</w:t>
      </w:r>
    </w:p>
    <w:p w14:paraId="7A5CAB8D" w14:textId="04EF9FA8" w:rsidR="004D7566" w:rsidRDefault="004D7566" w:rsidP="004D7566">
      <w:pPr>
        <w:pStyle w:val="Heading2"/>
      </w:pPr>
      <w:r>
        <w:t>2.1</w:t>
      </w:r>
      <w:r>
        <w:tab/>
      </w:r>
      <w:r w:rsidR="004B3D19">
        <w:t>Basic description of data</w:t>
      </w:r>
    </w:p>
    <w:p w14:paraId="300E0D25" w14:textId="3042310F" w:rsidR="00044A47" w:rsidRDefault="00044A47" w:rsidP="004D7566">
      <w:r>
        <w:t>The weather and special event data consists of four variables, described in Table 1.</w:t>
      </w:r>
      <w:r w:rsidR="00FA21F0">
        <w:t xml:space="preserve"> The data contains a total of 91 rows, one row for each day between 3 June 2024 and 1 September 2024. </w:t>
      </w:r>
      <w:r w:rsidR="00F831C3">
        <w:t xml:space="preserve">Of note, the </w:t>
      </w:r>
      <w:proofErr w:type="spellStart"/>
      <w:r w:rsidR="00F831C3">
        <w:t>SpecialEvent</w:t>
      </w:r>
      <w:proofErr w:type="spellEnd"/>
      <w:r w:rsidR="00F831C3">
        <w:t xml:space="preserve"> variable indicates whether the company held a sale or there was a </w:t>
      </w:r>
      <w:r w:rsidR="004D7566">
        <w:t>nearby</w:t>
      </w:r>
      <w:r w:rsidR="00F831C3">
        <w:t xml:space="preserve"> festival on that day.</w:t>
      </w:r>
    </w:p>
    <w:tbl>
      <w:tblPr>
        <w:tblStyle w:val="Standardtable"/>
        <w:tblW w:w="0" w:type="auto"/>
        <w:tblLook w:val="0660" w:firstRow="1" w:lastRow="1" w:firstColumn="0" w:lastColumn="0" w:noHBand="1" w:noVBand="1"/>
      </w:tblPr>
      <w:tblGrid>
        <w:gridCol w:w="1890"/>
        <w:gridCol w:w="6750"/>
      </w:tblGrid>
      <w:tr w:rsidR="00044A47" w14:paraId="30FCD8FB" w14:textId="77777777" w:rsidTr="00DA586F">
        <w:trPr>
          <w:cnfStyle w:val="100000000000" w:firstRow="1" w:lastRow="0" w:firstColumn="0" w:lastColumn="0" w:oddVBand="0" w:evenVBand="0" w:oddHBand="0" w:evenHBand="0" w:firstRowFirstColumn="0" w:firstRowLastColumn="0" w:lastRowFirstColumn="0" w:lastRowLastColumn="0"/>
        </w:trPr>
        <w:tc>
          <w:tcPr>
            <w:tcW w:w="1890" w:type="dxa"/>
          </w:tcPr>
          <w:p w14:paraId="68563379" w14:textId="19A42555" w:rsidR="00044A47" w:rsidRPr="00350783" w:rsidRDefault="00044A47" w:rsidP="00350783">
            <w:pPr>
              <w:spacing w:line="276" w:lineRule="auto"/>
            </w:pPr>
            <w:r w:rsidRPr="00350783">
              <w:t>Variable</w:t>
            </w:r>
          </w:p>
        </w:tc>
        <w:tc>
          <w:tcPr>
            <w:tcW w:w="6750" w:type="dxa"/>
          </w:tcPr>
          <w:p w14:paraId="4E01AAA8" w14:textId="0115CDE5" w:rsidR="00044A47" w:rsidRPr="00350783" w:rsidRDefault="00044A47" w:rsidP="00350783">
            <w:pPr>
              <w:spacing w:line="276" w:lineRule="auto"/>
            </w:pPr>
            <w:r w:rsidRPr="00350783">
              <w:t>Description</w:t>
            </w:r>
          </w:p>
        </w:tc>
      </w:tr>
      <w:tr w:rsidR="00044A47" w14:paraId="10EFBB8E" w14:textId="77777777" w:rsidTr="00DA586F">
        <w:tc>
          <w:tcPr>
            <w:tcW w:w="1890" w:type="dxa"/>
          </w:tcPr>
          <w:p w14:paraId="6F1CE8E0" w14:textId="29450AC1" w:rsidR="00044A47" w:rsidRPr="00350783" w:rsidRDefault="00044A47" w:rsidP="00350783">
            <w:pPr>
              <w:spacing w:line="276" w:lineRule="auto"/>
            </w:pPr>
            <w:r w:rsidRPr="00350783">
              <w:t>Date</w:t>
            </w:r>
          </w:p>
        </w:tc>
        <w:tc>
          <w:tcPr>
            <w:tcW w:w="6750" w:type="dxa"/>
          </w:tcPr>
          <w:p w14:paraId="431ED575" w14:textId="440B44BF" w:rsidR="00044A47" w:rsidRPr="00350783" w:rsidRDefault="00FA21F0" w:rsidP="00350783">
            <w:pPr>
              <w:spacing w:line="276" w:lineRule="auto"/>
            </w:pPr>
            <w:r w:rsidRPr="00350783">
              <w:t>Date of interest.</w:t>
            </w:r>
          </w:p>
        </w:tc>
      </w:tr>
      <w:tr w:rsidR="00044A47" w14:paraId="4600373B" w14:textId="77777777" w:rsidTr="00DA586F">
        <w:tc>
          <w:tcPr>
            <w:tcW w:w="1890" w:type="dxa"/>
          </w:tcPr>
          <w:p w14:paraId="57FAE617" w14:textId="5D680F50" w:rsidR="00044A47" w:rsidRPr="00350783" w:rsidRDefault="00FA21F0" w:rsidP="00350783">
            <w:pPr>
              <w:spacing w:line="276" w:lineRule="auto"/>
            </w:pPr>
            <w:r w:rsidRPr="00350783">
              <w:t>DayOfWeek</w:t>
            </w:r>
          </w:p>
        </w:tc>
        <w:tc>
          <w:tcPr>
            <w:tcW w:w="6750" w:type="dxa"/>
          </w:tcPr>
          <w:p w14:paraId="4F59E057" w14:textId="7F593A56" w:rsidR="00044A47" w:rsidRPr="00350783" w:rsidRDefault="00FA21F0" w:rsidP="00350783">
            <w:pPr>
              <w:spacing w:line="276" w:lineRule="auto"/>
            </w:pPr>
            <w:r w:rsidRPr="00350783">
              <w:t>Day of the week.</w:t>
            </w:r>
          </w:p>
        </w:tc>
      </w:tr>
      <w:tr w:rsidR="00044A47" w14:paraId="3E3E8BC7" w14:textId="77777777" w:rsidTr="00DA586F">
        <w:tc>
          <w:tcPr>
            <w:tcW w:w="1890" w:type="dxa"/>
          </w:tcPr>
          <w:p w14:paraId="1153B32B" w14:textId="37E55EC4" w:rsidR="00044A47" w:rsidRPr="00350783" w:rsidRDefault="00FA21F0" w:rsidP="00350783">
            <w:pPr>
              <w:spacing w:line="276" w:lineRule="auto"/>
            </w:pPr>
            <w:r w:rsidRPr="00350783">
              <w:t>Weather</w:t>
            </w:r>
          </w:p>
        </w:tc>
        <w:tc>
          <w:tcPr>
            <w:tcW w:w="6750" w:type="dxa"/>
          </w:tcPr>
          <w:p w14:paraId="530D3F34" w14:textId="2405CF8E" w:rsidR="00044A47" w:rsidRPr="00350783" w:rsidRDefault="00FA21F0" w:rsidP="00350783">
            <w:pPr>
              <w:spacing w:line="276" w:lineRule="auto"/>
            </w:pPr>
            <w:r w:rsidRPr="00350783">
              <w:t xml:space="preserve">Weather conditions for the </w:t>
            </w:r>
            <w:r w:rsidR="004C0A91">
              <w:t>given date</w:t>
            </w:r>
            <w:r w:rsidRPr="00350783">
              <w:t>. Possible values: sunny, rainy.</w:t>
            </w:r>
          </w:p>
        </w:tc>
      </w:tr>
      <w:tr w:rsidR="00044A47" w14:paraId="3CA9E534" w14:textId="77777777" w:rsidTr="00DA586F">
        <w:trPr>
          <w:cnfStyle w:val="010000000000" w:firstRow="0" w:lastRow="1" w:firstColumn="0" w:lastColumn="0" w:oddVBand="0" w:evenVBand="0" w:oddHBand="0" w:evenHBand="0" w:firstRowFirstColumn="0" w:firstRowLastColumn="0" w:lastRowFirstColumn="0" w:lastRowLastColumn="0"/>
        </w:trPr>
        <w:tc>
          <w:tcPr>
            <w:tcW w:w="1890" w:type="dxa"/>
          </w:tcPr>
          <w:p w14:paraId="00851BA0" w14:textId="53BDF369" w:rsidR="00044A47" w:rsidRPr="00350783" w:rsidRDefault="00FA21F0" w:rsidP="00350783">
            <w:pPr>
              <w:spacing w:line="276" w:lineRule="auto"/>
            </w:pPr>
            <w:r w:rsidRPr="00350783">
              <w:t>SpecialEvent</w:t>
            </w:r>
          </w:p>
        </w:tc>
        <w:tc>
          <w:tcPr>
            <w:tcW w:w="6750" w:type="dxa"/>
          </w:tcPr>
          <w:p w14:paraId="0D8183CC" w14:textId="325A535F" w:rsidR="00044A47" w:rsidRPr="00350783" w:rsidRDefault="00FA21F0" w:rsidP="00350783">
            <w:pPr>
              <w:spacing w:line="276" w:lineRule="auto"/>
            </w:pPr>
            <w:r w:rsidRPr="00350783">
              <w:t xml:space="preserve">Special events for the </w:t>
            </w:r>
            <w:r w:rsidR="004C0A91">
              <w:t>given date</w:t>
            </w:r>
            <w:r w:rsidRPr="00350783">
              <w:t>. Possible values: no event, sale, or festival</w:t>
            </w:r>
            <w:r w:rsidR="004C0A91">
              <w:t>.</w:t>
            </w:r>
          </w:p>
        </w:tc>
      </w:tr>
    </w:tbl>
    <w:p w14:paraId="7CD748EA" w14:textId="318EE0FA" w:rsidR="004D7566" w:rsidRDefault="00FA21F0" w:rsidP="004B3D19">
      <w:pPr>
        <w:pStyle w:val="Figurecaption"/>
      </w:pPr>
      <w:r>
        <w:t>Table 1. Variables in the weather and special event data.</w:t>
      </w:r>
      <w:r w:rsidR="004D7566">
        <w:t xml:space="preserve"> </w:t>
      </w:r>
    </w:p>
    <w:p w14:paraId="788DEB86" w14:textId="7660DBA5" w:rsidR="00044A47" w:rsidRDefault="004C0A91" w:rsidP="004D7566">
      <w:pPr>
        <w:ind w:firstLine="720"/>
      </w:pPr>
      <w:r>
        <w:t xml:space="preserve">The customer arrival data consists of three variables, described in Table 2. The data contains a total of 819 rows, one row for each hour between 10:00 and 19:00 on each day between 3 June 2024 and 1 September 2024 (9 hours </w:t>
      </w:r>
      <w:r>
        <w:sym w:font="Symbol" w:char="F0B4"/>
      </w:r>
      <w:r>
        <w:t xml:space="preserve"> 91 days).</w:t>
      </w:r>
    </w:p>
    <w:tbl>
      <w:tblPr>
        <w:tblStyle w:val="Standardtable"/>
        <w:tblW w:w="0" w:type="auto"/>
        <w:tblLook w:val="04A0" w:firstRow="1" w:lastRow="0" w:firstColumn="1" w:lastColumn="0" w:noHBand="0" w:noVBand="1"/>
      </w:tblPr>
      <w:tblGrid>
        <w:gridCol w:w="1350"/>
        <w:gridCol w:w="6210"/>
      </w:tblGrid>
      <w:tr w:rsidR="004C0A91" w14:paraId="525DD1C8" w14:textId="77777777" w:rsidTr="00DA586F">
        <w:trPr>
          <w:cnfStyle w:val="100000000000" w:firstRow="1" w:lastRow="0" w:firstColumn="0" w:lastColumn="0" w:oddVBand="0" w:evenVBand="0" w:oddHBand="0" w:evenHBand="0" w:firstRowFirstColumn="0" w:firstRowLastColumn="0" w:lastRowFirstColumn="0" w:lastRowLastColumn="0"/>
        </w:trPr>
        <w:tc>
          <w:tcPr>
            <w:tcW w:w="1350" w:type="dxa"/>
          </w:tcPr>
          <w:p w14:paraId="1ECB80CC" w14:textId="5221F196" w:rsidR="004C0A91" w:rsidRDefault="004C0A91" w:rsidP="004C0A91">
            <w:pPr>
              <w:spacing w:line="276" w:lineRule="auto"/>
            </w:pPr>
            <w:r>
              <w:lastRenderedPageBreak/>
              <w:t>Variable</w:t>
            </w:r>
          </w:p>
        </w:tc>
        <w:tc>
          <w:tcPr>
            <w:tcW w:w="6210" w:type="dxa"/>
          </w:tcPr>
          <w:p w14:paraId="0018CC2F" w14:textId="55036832" w:rsidR="004C0A91" w:rsidRDefault="004C0A91" w:rsidP="004C0A91">
            <w:pPr>
              <w:spacing w:line="276" w:lineRule="auto"/>
            </w:pPr>
            <w:r>
              <w:t>Description</w:t>
            </w:r>
          </w:p>
        </w:tc>
      </w:tr>
      <w:tr w:rsidR="004C0A91" w14:paraId="03222919" w14:textId="77777777" w:rsidTr="00DA586F">
        <w:tc>
          <w:tcPr>
            <w:tcW w:w="1350" w:type="dxa"/>
          </w:tcPr>
          <w:p w14:paraId="7445D406" w14:textId="5E513F32" w:rsidR="004C0A91" w:rsidRDefault="004C0A91" w:rsidP="004C0A91">
            <w:pPr>
              <w:spacing w:line="276" w:lineRule="auto"/>
            </w:pPr>
            <w:r>
              <w:t>Date</w:t>
            </w:r>
          </w:p>
        </w:tc>
        <w:tc>
          <w:tcPr>
            <w:tcW w:w="6210" w:type="dxa"/>
          </w:tcPr>
          <w:p w14:paraId="35E3E703" w14:textId="40B027FA" w:rsidR="004C0A91" w:rsidRDefault="004C0A91" w:rsidP="004C0A91">
            <w:pPr>
              <w:spacing w:line="276" w:lineRule="auto"/>
            </w:pPr>
            <w:r>
              <w:t>Date of interest.</w:t>
            </w:r>
          </w:p>
        </w:tc>
      </w:tr>
      <w:tr w:rsidR="004C0A91" w14:paraId="55AE521A" w14:textId="77777777" w:rsidTr="00DA586F">
        <w:tc>
          <w:tcPr>
            <w:tcW w:w="1350" w:type="dxa"/>
          </w:tcPr>
          <w:p w14:paraId="508F50BD" w14:textId="79E40BD5" w:rsidR="004C0A91" w:rsidRDefault="004C0A91" w:rsidP="004C0A91">
            <w:pPr>
              <w:spacing w:line="276" w:lineRule="auto"/>
            </w:pPr>
            <w:r>
              <w:t>Hour</w:t>
            </w:r>
          </w:p>
        </w:tc>
        <w:tc>
          <w:tcPr>
            <w:tcW w:w="6210" w:type="dxa"/>
          </w:tcPr>
          <w:p w14:paraId="25194665" w14:textId="3CDE8A37" w:rsidR="004C0A91" w:rsidRDefault="004C0A91" w:rsidP="004C0A91">
            <w:pPr>
              <w:spacing w:line="276" w:lineRule="auto"/>
            </w:pPr>
            <w:r>
              <w:t>Hour of interest.</w:t>
            </w:r>
          </w:p>
        </w:tc>
      </w:tr>
      <w:tr w:rsidR="004C0A91" w14:paraId="40B96E28" w14:textId="77777777" w:rsidTr="00DA586F">
        <w:tc>
          <w:tcPr>
            <w:tcW w:w="1350" w:type="dxa"/>
          </w:tcPr>
          <w:p w14:paraId="1B909F3E" w14:textId="6269EC18" w:rsidR="004C0A91" w:rsidRDefault="004C0A91" w:rsidP="004C0A91">
            <w:pPr>
              <w:spacing w:line="276" w:lineRule="auto"/>
            </w:pPr>
            <w:r>
              <w:t>Arrivals</w:t>
            </w:r>
          </w:p>
        </w:tc>
        <w:tc>
          <w:tcPr>
            <w:tcW w:w="6210" w:type="dxa"/>
          </w:tcPr>
          <w:p w14:paraId="1639C14D" w14:textId="3B163EE5" w:rsidR="004C0A91" w:rsidRDefault="004C0A91" w:rsidP="004C0A91">
            <w:pPr>
              <w:spacing w:line="276" w:lineRule="auto"/>
            </w:pPr>
            <w:r>
              <w:t>Number of customer arrivals during the given hour on the given date.</w:t>
            </w:r>
          </w:p>
        </w:tc>
      </w:tr>
    </w:tbl>
    <w:p w14:paraId="5098219D" w14:textId="49C2F9CF" w:rsidR="004C0A91" w:rsidRDefault="004C0A91" w:rsidP="004C0A91">
      <w:pPr>
        <w:pStyle w:val="Figurecaption"/>
      </w:pPr>
      <w:r>
        <w:t>Table 2. Variables in the customer arrival data.</w:t>
      </w:r>
    </w:p>
    <w:p w14:paraId="474A36A9" w14:textId="3DA6C793" w:rsidR="004C0A91" w:rsidRDefault="004C0A91" w:rsidP="004C0A91">
      <w:r>
        <w:tab/>
        <w:t xml:space="preserve">The sales data consists of three variables, described in Table 3. The data contains a total of 273 rows, one row for each of the three soap </w:t>
      </w:r>
      <w:r w:rsidR="00D455D0">
        <w:t>products</w:t>
      </w:r>
      <w:r>
        <w:t xml:space="preserve"> on each day between 3 June 2024 and 1 September 2024 (3 soap </w:t>
      </w:r>
      <w:r w:rsidR="00D455D0">
        <w:t>products</w:t>
      </w:r>
      <w:r>
        <w:t xml:space="preserve"> </w:t>
      </w:r>
      <w:r>
        <w:sym w:font="Symbol" w:char="F0B4"/>
      </w:r>
      <w:r>
        <w:t xml:space="preserve"> 91 days).</w:t>
      </w:r>
    </w:p>
    <w:tbl>
      <w:tblPr>
        <w:tblStyle w:val="Standardtable"/>
        <w:tblW w:w="0" w:type="auto"/>
        <w:tblLook w:val="04A0" w:firstRow="1" w:lastRow="0" w:firstColumn="1" w:lastColumn="0" w:noHBand="0" w:noVBand="1"/>
      </w:tblPr>
      <w:tblGrid>
        <w:gridCol w:w="1080"/>
        <w:gridCol w:w="7110"/>
      </w:tblGrid>
      <w:tr w:rsidR="004C0A91" w14:paraId="73D0960E" w14:textId="77777777" w:rsidTr="00D455D0">
        <w:trPr>
          <w:cnfStyle w:val="100000000000" w:firstRow="1" w:lastRow="0" w:firstColumn="0" w:lastColumn="0" w:oddVBand="0" w:evenVBand="0" w:oddHBand="0" w:evenHBand="0" w:firstRowFirstColumn="0" w:firstRowLastColumn="0" w:lastRowFirstColumn="0" w:lastRowLastColumn="0"/>
        </w:trPr>
        <w:tc>
          <w:tcPr>
            <w:tcW w:w="1080" w:type="dxa"/>
          </w:tcPr>
          <w:p w14:paraId="53A40D5E" w14:textId="6430FBE0" w:rsidR="004C0A91" w:rsidRDefault="004C0A91" w:rsidP="004C0A91">
            <w:pPr>
              <w:spacing w:line="276" w:lineRule="auto"/>
            </w:pPr>
            <w:r>
              <w:t>Variable</w:t>
            </w:r>
          </w:p>
        </w:tc>
        <w:tc>
          <w:tcPr>
            <w:tcW w:w="7110" w:type="dxa"/>
          </w:tcPr>
          <w:p w14:paraId="57A1C35C" w14:textId="41A0BC6D" w:rsidR="004C0A91" w:rsidRDefault="004C0A91" w:rsidP="004C0A91">
            <w:pPr>
              <w:spacing w:line="276" w:lineRule="auto"/>
            </w:pPr>
            <w:r>
              <w:t>Description</w:t>
            </w:r>
          </w:p>
        </w:tc>
      </w:tr>
      <w:tr w:rsidR="004C0A91" w14:paraId="29981202" w14:textId="77777777" w:rsidTr="00D455D0">
        <w:tc>
          <w:tcPr>
            <w:tcW w:w="1080" w:type="dxa"/>
          </w:tcPr>
          <w:p w14:paraId="24199E09" w14:textId="1323A9A8" w:rsidR="004C0A91" w:rsidRDefault="004C0A91" w:rsidP="004C0A91">
            <w:pPr>
              <w:spacing w:line="276" w:lineRule="auto"/>
            </w:pPr>
            <w:r>
              <w:t>Date</w:t>
            </w:r>
          </w:p>
        </w:tc>
        <w:tc>
          <w:tcPr>
            <w:tcW w:w="7110" w:type="dxa"/>
          </w:tcPr>
          <w:p w14:paraId="05D077FE" w14:textId="03E61F25" w:rsidR="004C0A91" w:rsidRDefault="004C0A91" w:rsidP="004C0A91">
            <w:pPr>
              <w:spacing w:line="276" w:lineRule="auto"/>
            </w:pPr>
            <w:r>
              <w:t>Date of interest.</w:t>
            </w:r>
          </w:p>
        </w:tc>
      </w:tr>
      <w:tr w:rsidR="004C0A91" w14:paraId="2D07B976" w14:textId="77777777" w:rsidTr="00D455D0">
        <w:tc>
          <w:tcPr>
            <w:tcW w:w="1080" w:type="dxa"/>
          </w:tcPr>
          <w:p w14:paraId="49F79C2F" w14:textId="5393C661" w:rsidR="004C0A91" w:rsidRDefault="004C0A91" w:rsidP="004C0A91">
            <w:pPr>
              <w:spacing w:line="276" w:lineRule="auto"/>
            </w:pPr>
            <w:r>
              <w:t>Soap</w:t>
            </w:r>
          </w:p>
        </w:tc>
        <w:tc>
          <w:tcPr>
            <w:tcW w:w="7110" w:type="dxa"/>
          </w:tcPr>
          <w:p w14:paraId="3B2F9F86" w14:textId="616D3AFD" w:rsidR="004C0A91" w:rsidRDefault="004C0A91" w:rsidP="004C0A91">
            <w:pPr>
              <w:spacing w:line="276" w:lineRule="auto"/>
            </w:pPr>
            <w:r>
              <w:t xml:space="preserve">Soap </w:t>
            </w:r>
            <w:r w:rsidR="00D455D0">
              <w:t>product</w:t>
            </w:r>
            <w:r>
              <w:t>. Possible values: Atlantic Mist, Deep Sea Detox, Sailor’s Scrub.</w:t>
            </w:r>
          </w:p>
        </w:tc>
      </w:tr>
      <w:tr w:rsidR="004C0A91" w14:paraId="243BD0B1" w14:textId="77777777" w:rsidTr="00D455D0">
        <w:tc>
          <w:tcPr>
            <w:tcW w:w="1080" w:type="dxa"/>
          </w:tcPr>
          <w:p w14:paraId="1C62BF48" w14:textId="0C24058E" w:rsidR="004C0A91" w:rsidRDefault="004C0A91" w:rsidP="004C0A91">
            <w:pPr>
              <w:spacing w:line="276" w:lineRule="auto"/>
            </w:pPr>
            <w:r>
              <w:t>Sales</w:t>
            </w:r>
          </w:p>
        </w:tc>
        <w:tc>
          <w:tcPr>
            <w:tcW w:w="7110" w:type="dxa"/>
          </w:tcPr>
          <w:p w14:paraId="1350F7B7" w14:textId="101E582E" w:rsidR="004C0A91" w:rsidRDefault="004C0A91" w:rsidP="004C0A91">
            <w:pPr>
              <w:spacing w:line="276" w:lineRule="auto"/>
            </w:pPr>
            <w:r>
              <w:t>Number of sales for the given date and soap type.</w:t>
            </w:r>
          </w:p>
        </w:tc>
      </w:tr>
    </w:tbl>
    <w:p w14:paraId="2D5FF5CF" w14:textId="03FB8680" w:rsidR="00044A47" w:rsidRDefault="00E40C12" w:rsidP="00E40C12">
      <w:pPr>
        <w:pStyle w:val="Figurecaption"/>
      </w:pPr>
      <w:r>
        <w:t>Table 3. Variables in the sales data.</w:t>
      </w:r>
    </w:p>
    <w:p w14:paraId="565E4B83" w14:textId="25D09880" w:rsidR="00E40C12" w:rsidRDefault="00E40C12" w:rsidP="00E40C12">
      <w:r>
        <w:tab/>
      </w:r>
      <w:r w:rsidR="00363301">
        <w:t>T</w:t>
      </w:r>
      <w:r>
        <w:t>he cashier service time data consists of 168 observations of cashier service times, in seconds.</w:t>
      </w:r>
    </w:p>
    <w:p w14:paraId="4C5CE446" w14:textId="34D3BFB9" w:rsidR="00363301" w:rsidRDefault="00363301" w:rsidP="00E40C12">
      <w:r>
        <w:t xml:space="preserve">The </w:t>
      </w:r>
      <w:r w:rsidR="006E046B">
        <w:t>production</w:t>
      </w:r>
      <w:r>
        <w:t xml:space="preserve"> costs for each bar of soap over the 13-week time horizon are given in Table 4. Note that the </w:t>
      </w:r>
      <w:r w:rsidR="006E046B">
        <w:t>production</w:t>
      </w:r>
      <w:r w:rsidR="000A2E4F">
        <w:t xml:space="preserve"> costs for each soap type vary over the 13-week time horizon, reflect</w:t>
      </w:r>
      <w:r w:rsidR="006E046B">
        <w:t>ing</w:t>
      </w:r>
      <w:r w:rsidR="000A2E4F">
        <w:t xml:space="preserve"> the availability of the necessary ingredients. </w:t>
      </w:r>
      <w:r>
        <w:t>The weekly inventory holding cost for each soap is $1, and the shop can hold 500 bars of soap in inventory.</w:t>
      </w:r>
    </w:p>
    <w:tbl>
      <w:tblPr>
        <w:tblStyle w:val="Standardtable"/>
        <w:tblW w:w="9364" w:type="dxa"/>
        <w:tblLayout w:type="fixed"/>
        <w:tblLook w:val="04A0" w:firstRow="1" w:lastRow="0" w:firstColumn="1" w:lastColumn="0" w:noHBand="0" w:noVBand="1"/>
      </w:tblPr>
      <w:tblGrid>
        <w:gridCol w:w="1710"/>
        <w:gridCol w:w="588"/>
        <w:gridCol w:w="589"/>
        <w:gridCol w:w="589"/>
        <w:gridCol w:w="589"/>
        <w:gridCol w:w="588"/>
        <w:gridCol w:w="589"/>
        <w:gridCol w:w="589"/>
        <w:gridCol w:w="589"/>
        <w:gridCol w:w="588"/>
        <w:gridCol w:w="589"/>
        <w:gridCol w:w="589"/>
        <w:gridCol w:w="589"/>
        <w:gridCol w:w="589"/>
      </w:tblGrid>
      <w:tr w:rsidR="00363301" w14:paraId="5A2A341C" w14:textId="77777777" w:rsidTr="00363301">
        <w:trPr>
          <w:cnfStyle w:val="100000000000" w:firstRow="1" w:lastRow="0" w:firstColumn="0" w:lastColumn="0" w:oddVBand="0" w:evenVBand="0" w:oddHBand="0" w:evenHBand="0" w:firstRowFirstColumn="0" w:firstRowLastColumn="0" w:lastRowFirstColumn="0" w:lastRowLastColumn="0"/>
        </w:trPr>
        <w:tc>
          <w:tcPr>
            <w:tcW w:w="1710" w:type="dxa"/>
          </w:tcPr>
          <w:p w14:paraId="67EA64E6" w14:textId="3C164B59" w:rsidR="00363301" w:rsidRDefault="00363301" w:rsidP="00363301">
            <w:pPr>
              <w:spacing w:line="276" w:lineRule="auto"/>
            </w:pPr>
            <w:r>
              <w:t>Week</w:t>
            </w:r>
          </w:p>
        </w:tc>
        <w:tc>
          <w:tcPr>
            <w:tcW w:w="588" w:type="dxa"/>
          </w:tcPr>
          <w:p w14:paraId="262DBEB9" w14:textId="3E55668E" w:rsidR="00363301" w:rsidRDefault="00363301" w:rsidP="00363301">
            <w:pPr>
              <w:spacing w:line="276" w:lineRule="auto"/>
              <w:jc w:val="right"/>
            </w:pPr>
            <w:r>
              <w:t>1</w:t>
            </w:r>
          </w:p>
        </w:tc>
        <w:tc>
          <w:tcPr>
            <w:tcW w:w="589" w:type="dxa"/>
          </w:tcPr>
          <w:p w14:paraId="43FA79A7" w14:textId="6D4C2B87" w:rsidR="00363301" w:rsidRDefault="00363301" w:rsidP="00363301">
            <w:pPr>
              <w:spacing w:line="276" w:lineRule="auto"/>
              <w:jc w:val="right"/>
            </w:pPr>
            <w:r>
              <w:t>2</w:t>
            </w:r>
          </w:p>
        </w:tc>
        <w:tc>
          <w:tcPr>
            <w:tcW w:w="589" w:type="dxa"/>
          </w:tcPr>
          <w:p w14:paraId="7B19C937" w14:textId="1E2EC0FF" w:rsidR="00363301" w:rsidRDefault="00363301" w:rsidP="00363301">
            <w:pPr>
              <w:spacing w:line="276" w:lineRule="auto"/>
              <w:jc w:val="right"/>
            </w:pPr>
            <w:r>
              <w:t>3</w:t>
            </w:r>
          </w:p>
        </w:tc>
        <w:tc>
          <w:tcPr>
            <w:tcW w:w="589" w:type="dxa"/>
          </w:tcPr>
          <w:p w14:paraId="2749431C" w14:textId="06102281" w:rsidR="00363301" w:rsidRDefault="00363301" w:rsidP="00363301">
            <w:pPr>
              <w:spacing w:line="276" w:lineRule="auto"/>
              <w:jc w:val="right"/>
            </w:pPr>
            <w:r>
              <w:t>4</w:t>
            </w:r>
          </w:p>
        </w:tc>
        <w:tc>
          <w:tcPr>
            <w:tcW w:w="588" w:type="dxa"/>
          </w:tcPr>
          <w:p w14:paraId="40A053E0" w14:textId="340868C7" w:rsidR="00363301" w:rsidRDefault="00363301" w:rsidP="00363301">
            <w:pPr>
              <w:spacing w:line="276" w:lineRule="auto"/>
              <w:jc w:val="right"/>
            </w:pPr>
            <w:r>
              <w:t>5</w:t>
            </w:r>
          </w:p>
        </w:tc>
        <w:tc>
          <w:tcPr>
            <w:tcW w:w="589" w:type="dxa"/>
          </w:tcPr>
          <w:p w14:paraId="61BE95E2" w14:textId="3C4E79C1" w:rsidR="00363301" w:rsidRDefault="00363301" w:rsidP="00363301">
            <w:pPr>
              <w:spacing w:line="276" w:lineRule="auto"/>
              <w:jc w:val="right"/>
            </w:pPr>
            <w:r>
              <w:t>6</w:t>
            </w:r>
          </w:p>
        </w:tc>
        <w:tc>
          <w:tcPr>
            <w:tcW w:w="589" w:type="dxa"/>
          </w:tcPr>
          <w:p w14:paraId="6788F350" w14:textId="29A1BB8E" w:rsidR="00363301" w:rsidRDefault="00363301" w:rsidP="00363301">
            <w:pPr>
              <w:spacing w:line="276" w:lineRule="auto"/>
              <w:jc w:val="right"/>
            </w:pPr>
            <w:r>
              <w:t>7</w:t>
            </w:r>
          </w:p>
        </w:tc>
        <w:tc>
          <w:tcPr>
            <w:tcW w:w="589" w:type="dxa"/>
          </w:tcPr>
          <w:p w14:paraId="0BEB39B4" w14:textId="3CA4F347" w:rsidR="00363301" w:rsidRDefault="00363301" w:rsidP="00363301">
            <w:pPr>
              <w:spacing w:line="276" w:lineRule="auto"/>
              <w:jc w:val="right"/>
            </w:pPr>
            <w:r>
              <w:t>8</w:t>
            </w:r>
          </w:p>
        </w:tc>
        <w:tc>
          <w:tcPr>
            <w:tcW w:w="588" w:type="dxa"/>
          </w:tcPr>
          <w:p w14:paraId="5A11689C" w14:textId="1F15C994" w:rsidR="00363301" w:rsidRDefault="00363301" w:rsidP="00363301">
            <w:pPr>
              <w:spacing w:line="276" w:lineRule="auto"/>
              <w:jc w:val="right"/>
            </w:pPr>
            <w:r>
              <w:t>9</w:t>
            </w:r>
          </w:p>
        </w:tc>
        <w:tc>
          <w:tcPr>
            <w:tcW w:w="589" w:type="dxa"/>
          </w:tcPr>
          <w:p w14:paraId="68E707AE" w14:textId="1D1CD6DB" w:rsidR="00363301" w:rsidRDefault="00363301" w:rsidP="00363301">
            <w:pPr>
              <w:spacing w:line="276" w:lineRule="auto"/>
              <w:jc w:val="right"/>
            </w:pPr>
            <w:r>
              <w:t>10</w:t>
            </w:r>
          </w:p>
        </w:tc>
        <w:tc>
          <w:tcPr>
            <w:tcW w:w="589" w:type="dxa"/>
          </w:tcPr>
          <w:p w14:paraId="021E8458" w14:textId="0DEE8B50" w:rsidR="00363301" w:rsidRDefault="00363301" w:rsidP="00363301">
            <w:pPr>
              <w:spacing w:line="276" w:lineRule="auto"/>
              <w:jc w:val="right"/>
            </w:pPr>
            <w:r>
              <w:t>11</w:t>
            </w:r>
          </w:p>
        </w:tc>
        <w:tc>
          <w:tcPr>
            <w:tcW w:w="589" w:type="dxa"/>
          </w:tcPr>
          <w:p w14:paraId="67C7C72F" w14:textId="603D4621" w:rsidR="00363301" w:rsidRDefault="00363301" w:rsidP="00363301">
            <w:pPr>
              <w:spacing w:line="276" w:lineRule="auto"/>
              <w:jc w:val="right"/>
            </w:pPr>
            <w:r>
              <w:t>12</w:t>
            </w:r>
          </w:p>
        </w:tc>
        <w:tc>
          <w:tcPr>
            <w:tcW w:w="589" w:type="dxa"/>
          </w:tcPr>
          <w:p w14:paraId="76313E26" w14:textId="1E35AD2B" w:rsidR="00363301" w:rsidRDefault="00363301" w:rsidP="00363301">
            <w:pPr>
              <w:spacing w:line="276" w:lineRule="auto"/>
              <w:jc w:val="right"/>
            </w:pPr>
            <w:r>
              <w:t>13</w:t>
            </w:r>
          </w:p>
        </w:tc>
      </w:tr>
      <w:tr w:rsidR="00363301" w14:paraId="2966863D" w14:textId="77777777" w:rsidTr="00363301">
        <w:tc>
          <w:tcPr>
            <w:tcW w:w="1710" w:type="dxa"/>
          </w:tcPr>
          <w:p w14:paraId="201DFD33" w14:textId="060A02C4" w:rsidR="00363301" w:rsidRDefault="00363301" w:rsidP="00363301">
            <w:pPr>
              <w:spacing w:line="276" w:lineRule="auto"/>
            </w:pPr>
            <w:r>
              <w:t>Atlantic Mist</w:t>
            </w:r>
          </w:p>
        </w:tc>
        <w:tc>
          <w:tcPr>
            <w:tcW w:w="588" w:type="dxa"/>
          </w:tcPr>
          <w:p w14:paraId="39875E00" w14:textId="608F4474" w:rsidR="00363301" w:rsidRDefault="00363301" w:rsidP="00363301">
            <w:pPr>
              <w:spacing w:line="276" w:lineRule="auto"/>
              <w:jc w:val="right"/>
            </w:pPr>
            <w:r>
              <w:t>6</w:t>
            </w:r>
          </w:p>
        </w:tc>
        <w:tc>
          <w:tcPr>
            <w:tcW w:w="589" w:type="dxa"/>
          </w:tcPr>
          <w:p w14:paraId="192E02FD" w14:textId="73420CF9" w:rsidR="00363301" w:rsidRDefault="00363301" w:rsidP="00363301">
            <w:pPr>
              <w:spacing w:line="276" w:lineRule="auto"/>
              <w:jc w:val="right"/>
            </w:pPr>
            <w:r>
              <w:t>6</w:t>
            </w:r>
          </w:p>
        </w:tc>
        <w:tc>
          <w:tcPr>
            <w:tcW w:w="589" w:type="dxa"/>
          </w:tcPr>
          <w:p w14:paraId="15356759" w14:textId="47F8AFCE" w:rsidR="00363301" w:rsidRDefault="00363301" w:rsidP="00363301">
            <w:pPr>
              <w:spacing w:line="276" w:lineRule="auto"/>
              <w:jc w:val="right"/>
            </w:pPr>
            <w:r>
              <w:t>6</w:t>
            </w:r>
          </w:p>
        </w:tc>
        <w:tc>
          <w:tcPr>
            <w:tcW w:w="589" w:type="dxa"/>
          </w:tcPr>
          <w:p w14:paraId="3CCA8717" w14:textId="2A7D5BB6" w:rsidR="00363301" w:rsidRDefault="00363301" w:rsidP="00363301">
            <w:pPr>
              <w:spacing w:line="276" w:lineRule="auto"/>
              <w:jc w:val="right"/>
            </w:pPr>
            <w:r>
              <w:t>6</w:t>
            </w:r>
          </w:p>
        </w:tc>
        <w:tc>
          <w:tcPr>
            <w:tcW w:w="588" w:type="dxa"/>
          </w:tcPr>
          <w:p w14:paraId="40AD5B51" w14:textId="3903354F" w:rsidR="00363301" w:rsidRDefault="00363301" w:rsidP="00363301">
            <w:pPr>
              <w:spacing w:line="276" w:lineRule="auto"/>
              <w:jc w:val="right"/>
            </w:pPr>
            <w:r>
              <w:t>11</w:t>
            </w:r>
          </w:p>
        </w:tc>
        <w:tc>
          <w:tcPr>
            <w:tcW w:w="589" w:type="dxa"/>
          </w:tcPr>
          <w:p w14:paraId="559503B9" w14:textId="48A5BAE7" w:rsidR="00363301" w:rsidRDefault="00363301" w:rsidP="00363301">
            <w:pPr>
              <w:spacing w:line="276" w:lineRule="auto"/>
              <w:jc w:val="right"/>
            </w:pPr>
            <w:r>
              <w:t>11</w:t>
            </w:r>
          </w:p>
        </w:tc>
        <w:tc>
          <w:tcPr>
            <w:tcW w:w="589" w:type="dxa"/>
          </w:tcPr>
          <w:p w14:paraId="50BCAD1E" w14:textId="2FC59D32" w:rsidR="00363301" w:rsidRDefault="00363301" w:rsidP="00363301">
            <w:pPr>
              <w:spacing w:line="276" w:lineRule="auto"/>
              <w:jc w:val="right"/>
            </w:pPr>
            <w:r>
              <w:t>11</w:t>
            </w:r>
          </w:p>
        </w:tc>
        <w:tc>
          <w:tcPr>
            <w:tcW w:w="589" w:type="dxa"/>
          </w:tcPr>
          <w:p w14:paraId="714A3ABA" w14:textId="7E7E6CF5" w:rsidR="00363301" w:rsidRDefault="00363301" w:rsidP="00363301">
            <w:pPr>
              <w:spacing w:line="276" w:lineRule="auto"/>
              <w:jc w:val="right"/>
            </w:pPr>
            <w:r>
              <w:t>11</w:t>
            </w:r>
          </w:p>
        </w:tc>
        <w:tc>
          <w:tcPr>
            <w:tcW w:w="588" w:type="dxa"/>
          </w:tcPr>
          <w:p w14:paraId="47BBE1D0" w14:textId="1780F31C" w:rsidR="00363301" w:rsidRDefault="00363301" w:rsidP="00363301">
            <w:pPr>
              <w:spacing w:line="276" w:lineRule="auto"/>
              <w:jc w:val="right"/>
            </w:pPr>
            <w:r>
              <w:t>11</w:t>
            </w:r>
          </w:p>
        </w:tc>
        <w:tc>
          <w:tcPr>
            <w:tcW w:w="589" w:type="dxa"/>
          </w:tcPr>
          <w:p w14:paraId="0DD2C627" w14:textId="48FB4440" w:rsidR="00363301" w:rsidRDefault="00363301" w:rsidP="00363301">
            <w:pPr>
              <w:spacing w:line="276" w:lineRule="auto"/>
              <w:jc w:val="right"/>
            </w:pPr>
            <w:r>
              <w:t>4</w:t>
            </w:r>
          </w:p>
        </w:tc>
        <w:tc>
          <w:tcPr>
            <w:tcW w:w="589" w:type="dxa"/>
          </w:tcPr>
          <w:p w14:paraId="6A08749F" w14:textId="6A76253D" w:rsidR="00363301" w:rsidRDefault="00363301" w:rsidP="00363301">
            <w:pPr>
              <w:spacing w:line="276" w:lineRule="auto"/>
              <w:jc w:val="right"/>
            </w:pPr>
            <w:r>
              <w:t>4</w:t>
            </w:r>
          </w:p>
        </w:tc>
        <w:tc>
          <w:tcPr>
            <w:tcW w:w="589" w:type="dxa"/>
          </w:tcPr>
          <w:p w14:paraId="616EE947" w14:textId="4D67B51C" w:rsidR="00363301" w:rsidRDefault="00363301" w:rsidP="00363301">
            <w:pPr>
              <w:spacing w:line="276" w:lineRule="auto"/>
              <w:jc w:val="right"/>
            </w:pPr>
            <w:r>
              <w:t>4</w:t>
            </w:r>
          </w:p>
        </w:tc>
        <w:tc>
          <w:tcPr>
            <w:tcW w:w="589" w:type="dxa"/>
          </w:tcPr>
          <w:p w14:paraId="76F829BF" w14:textId="1E9BD7CE" w:rsidR="00363301" w:rsidRDefault="00363301" w:rsidP="00363301">
            <w:pPr>
              <w:spacing w:line="276" w:lineRule="auto"/>
              <w:jc w:val="right"/>
            </w:pPr>
            <w:r>
              <w:t>4</w:t>
            </w:r>
          </w:p>
        </w:tc>
      </w:tr>
      <w:tr w:rsidR="00363301" w14:paraId="7B007227" w14:textId="77777777" w:rsidTr="00363301">
        <w:tc>
          <w:tcPr>
            <w:tcW w:w="1710" w:type="dxa"/>
          </w:tcPr>
          <w:p w14:paraId="5D38A3C1" w14:textId="556D5F4A" w:rsidR="00363301" w:rsidRDefault="00363301" w:rsidP="00363301">
            <w:pPr>
              <w:spacing w:line="276" w:lineRule="auto"/>
            </w:pPr>
            <w:r>
              <w:t>Deep Sea Detox</w:t>
            </w:r>
          </w:p>
        </w:tc>
        <w:tc>
          <w:tcPr>
            <w:tcW w:w="588" w:type="dxa"/>
          </w:tcPr>
          <w:p w14:paraId="60EF1BE5" w14:textId="5BB2AB23" w:rsidR="00363301" w:rsidRDefault="00363301" w:rsidP="00363301">
            <w:pPr>
              <w:spacing w:line="276" w:lineRule="auto"/>
              <w:jc w:val="right"/>
            </w:pPr>
            <w:r>
              <w:t>8</w:t>
            </w:r>
          </w:p>
        </w:tc>
        <w:tc>
          <w:tcPr>
            <w:tcW w:w="589" w:type="dxa"/>
          </w:tcPr>
          <w:p w14:paraId="500E18E6" w14:textId="705C4B7B" w:rsidR="00363301" w:rsidRDefault="00363301" w:rsidP="00363301">
            <w:pPr>
              <w:spacing w:line="276" w:lineRule="auto"/>
              <w:jc w:val="right"/>
            </w:pPr>
            <w:r>
              <w:t>8</w:t>
            </w:r>
          </w:p>
        </w:tc>
        <w:tc>
          <w:tcPr>
            <w:tcW w:w="589" w:type="dxa"/>
          </w:tcPr>
          <w:p w14:paraId="47DE214C" w14:textId="1FC8B1DC" w:rsidR="00363301" w:rsidRDefault="00363301" w:rsidP="00363301">
            <w:pPr>
              <w:spacing w:line="276" w:lineRule="auto"/>
              <w:jc w:val="right"/>
            </w:pPr>
            <w:r>
              <w:t>8</w:t>
            </w:r>
          </w:p>
        </w:tc>
        <w:tc>
          <w:tcPr>
            <w:tcW w:w="589" w:type="dxa"/>
          </w:tcPr>
          <w:p w14:paraId="2FB0301C" w14:textId="715C0848" w:rsidR="00363301" w:rsidRDefault="00363301" w:rsidP="00363301">
            <w:pPr>
              <w:spacing w:line="276" w:lineRule="auto"/>
              <w:jc w:val="right"/>
            </w:pPr>
            <w:r>
              <w:t>8</w:t>
            </w:r>
          </w:p>
        </w:tc>
        <w:tc>
          <w:tcPr>
            <w:tcW w:w="588" w:type="dxa"/>
          </w:tcPr>
          <w:p w14:paraId="1532714D" w14:textId="72B6974F" w:rsidR="00363301" w:rsidRDefault="00363301" w:rsidP="00363301">
            <w:pPr>
              <w:spacing w:line="276" w:lineRule="auto"/>
              <w:jc w:val="right"/>
            </w:pPr>
            <w:r>
              <w:t>3</w:t>
            </w:r>
          </w:p>
        </w:tc>
        <w:tc>
          <w:tcPr>
            <w:tcW w:w="589" w:type="dxa"/>
          </w:tcPr>
          <w:p w14:paraId="4B314341" w14:textId="61D793C7" w:rsidR="00363301" w:rsidRDefault="00363301" w:rsidP="00363301">
            <w:pPr>
              <w:spacing w:line="276" w:lineRule="auto"/>
              <w:jc w:val="right"/>
            </w:pPr>
            <w:r>
              <w:t>3</w:t>
            </w:r>
          </w:p>
        </w:tc>
        <w:tc>
          <w:tcPr>
            <w:tcW w:w="589" w:type="dxa"/>
          </w:tcPr>
          <w:p w14:paraId="3BEDFBDD" w14:textId="264D30A8" w:rsidR="00363301" w:rsidRDefault="00363301" w:rsidP="00363301">
            <w:pPr>
              <w:spacing w:line="276" w:lineRule="auto"/>
              <w:jc w:val="right"/>
            </w:pPr>
            <w:r>
              <w:t>3</w:t>
            </w:r>
          </w:p>
        </w:tc>
        <w:tc>
          <w:tcPr>
            <w:tcW w:w="589" w:type="dxa"/>
          </w:tcPr>
          <w:p w14:paraId="33E432AA" w14:textId="7A505E11" w:rsidR="00363301" w:rsidRDefault="00363301" w:rsidP="00363301">
            <w:pPr>
              <w:spacing w:line="276" w:lineRule="auto"/>
              <w:jc w:val="right"/>
            </w:pPr>
            <w:r>
              <w:t>3</w:t>
            </w:r>
          </w:p>
        </w:tc>
        <w:tc>
          <w:tcPr>
            <w:tcW w:w="588" w:type="dxa"/>
          </w:tcPr>
          <w:p w14:paraId="54787461" w14:textId="7835A57D" w:rsidR="00363301" w:rsidRDefault="00363301" w:rsidP="00363301">
            <w:pPr>
              <w:spacing w:line="276" w:lineRule="auto"/>
              <w:jc w:val="right"/>
            </w:pPr>
            <w:r>
              <w:t>3</w:t>
            </w:r>
          </w:p>
        </w:tc>
        <w:tc>
          <w:tcPr>
            <w:tcW w:w="589" w:type="dxa"/>
          </w:tcPr>
          <w:p w14:paraId="2C15982A" w14:textId="3D1A9B3B" w:rsidR="00363301" w:rsidRDefault="00363301" w:rsidP="00363301">
            <w:pPr>
              <w:spacing w:line="276" w:lineRule="auto"/>
              <w:jc w:val="right"/>
            </w:pPr>
            <w:r>
              <w:t>7</w:t>
            </w:r>
          </w:p>
        </w:tc>
        <w:tc>
          <w:tcPr>
            <w:tcW w:w="589" w:type="dxa"/>
          </w:tcPr>
          <w:p w14:paraId="537B3E73" w14:textId="40C1F2C9" w:rsidR="00363301" w:rsidRDefault="00363301" w:rsidP="00363301">
            <w:pPr>
              <w:spacing w:line="276" w:lineRule="auto"/>
              <w:jc w:val="right"/>
            </w:pPr>
            <w:r>
              <w:t>7</w:t>
            </w:r>
          </w:p>
        </w:tc>
        <w:tc>
          <w:tcPr>
            <w:tcW w:w="589" w:type="dxa"/>
          </w:tcPr>
          <w:p w14:paraId="3A17AEA6" w14:textId="6B8BE661" w:rsidR="00363301" w:rsidRDefault="00363301" w:rsidP="00363301">
            <w:pPr>
              <w:spacing w:line="276" w:lineRule="auto"/>
              <w:jc w:val="right"/>
            </w:pPr>
            <w:r>
              <w:t>7</w:t>
            </w:r>
          </w:p>
        </w:tc>
        <w:tc>
          <w:tcPr>
            <w:tcW w:w="589" w:type="dxa"/>
          </w:tcPr>
          <w:p w14:paraId="3993ED39" w14:textId="7111FD83" w:rsidR="00363301" w:rsidRDefault="00363301" w:rsidP="00363301">
            <w:pPr>
              <w:spacing w:line="276" w:lineRule="auto"/>
              <w:jc w:val="right"/>
            </w:pPr>
            <w:r>
              <w:t>7</w:t>
            </w:r>
          </w:p>
        </w:tc>
      </w:tr>
      <w:tr w:rsidR="00363301" w14:paraId="737B752C" w14:textId="77777777" w:rsidTr="00363301">
        <w:tc>
          <w:tcPr>
            <w:tcW w:w="1710" w:type="dxa"/>
          </w:tcPr>
          <w:p w14:paraId="5B284930" w14:textId="21549040" w:rsidR="00363301" w:rsidRDefault="00363301" w:rsidP="00363301">
            <w:pPr>
              <w:spacing w:line="276" w:lineRule="auto"/>
            </w:pPr>
            <w:r>
              <w:t>Sailor’s Scrub</w:t>
            </w:r>
          </w:p>
        </w:tc>
        <w:tc>
          <w:tcPr>
            <w:tcW w:w="588" w:type="dxa"/>
          </w:tcPr>
          <w:p w14:paraId="338C9C6A" w14:textId="5A37888B" w:rsidR="00363301" w:rsidRDefault="00363301" w:rsidP="00363301">
            <w:pPr>
              <w:spacing w:line="276" w:lineRule="auto"/>
              <w:jc w:val="right"/>
            </w:pPr>
            <w:r>
              <w:t>3</w:t>
            </w:r>
          </w:p>
        </w:tc>
        <w:tc>
          <w:tcPr>
            <w:tcW w:w="589" w:type="dxa"/>
          </w:tcPr>
          <w:p w14:paraId="34597084" w14:textId="1F7E2360" w:rsidR="00363301" w:rsidRDefault="00363301" w:rsidP="00363301">
            <w:pPr>
              <w:spacing w:line="276" w:lineRule="auto"/>
              <w:jc w:val="right"/>
            </w:pPr>
            <w:r>
              <w:t>3</w:t>
            </w:r>
          </w:p>
        </w:tc>
        <w:tc>
          <w:tcPr>
            <w:tcW w:w="589" w:type="dxa"/>
          </w:tcPr>
          <w:p w14:paraId="663E41E8" w14:textId="451FDC69" w:rsidR="00363301" w:rsidRDefault="00363301" w:rsidP="00363301">
            <w:pPr>
              <w:spacing w:line="276" w:lineRule="auto"/>
              <w:jc w:val="right"/>
            </w:pPr>
            <w:r>
              <w:t>3</w:t>
            </w:r>
          </w:p>
        </w:tc>
        <w:tc>
          <w:tcPr>
            <w:tcW w:w="589" w:type="dxa"/>
          </w:tcPr>
          <w:p w14:paraId="7D7345D5" w14:textId="72578D5F" w:rsidR="00363301" w:rsidRDefault="00363301" w:rsidP="00363301">
            <w:pPr>
              <w:spacing w:line="276" w:lineRule="auto"/>
              <w:jc w:val="right"/>
            </w:pPr>
            <w:r>
              <w:t>3</w:t>
            </w:r>
          </w:p>
        </w:tc>
        <w:tc>
          <w:tcPr>
            <w:tcW w:w="588" w:type="dxa"/>
          </w:tcPr>
          <w:p w14:paraId="4A4AF371" w14:textId="23D75E90" w:rsidR="00363301" w:rsidRDefault="00363301" w:rsidP="00363301">
            <w:pPr>
              <w:spacing w:line="276" w:lineRule="auto"/>
              <w:jc w:val="right"/>
            </w:pPr>
            <w:r>
              <w:t>4</w:t>
            </w:r>
          </w:p>
        </w:tc>
        <w:tc>
          <w:tcPr>
            <w:tcW w:w="589" w:type="dxa"/>
          </w:tcPr>
          <w:p w14:paraId="386A01A7" w14:textId="1853871E" w:rsidR="00363301" w:rsidRDefault="00363301" w:rsidP="00363301">
            <w:pPr>
              <w:spacing w:line="276" w:lineRule="auto"/>
              <w:jc w:val="right"/>
            </w:pPr>
            <w:r>
              <w:t>4</w:t>
            </w:r>
          </w:p>
        </w:tc>
        <w:tc>
          <w:tcPr>
            <w:tcW w:w="589" w:type="dxa"/>
          </w:tcPr>
          <w:p w14:paraId="55CE4812" w14:textId="57734457" w:rsidR="00363301" w:rsidRDefault="00363301" w:rsidP="00363301">
            <w:pPr>
              <w:spacing w:line="276" w:lineRule="auto"/>
              <w:jc w:val="right"/>
            </w:pPr>
            <w:r>
              <w:t>4</w:t>
            </w:r>
          </w:p>
        </w:tc>
        <w:tc>
          <w:tcPr>
            <w:tcW w:w="589" w:type="dxa"/>
          </w:tcPr>
          <w:p w14:paraId="65AFC3A9" w14:textId="7C11B184" w:rsidR="00363301" w:rsidRDefault="00363301" w:rsidP="00363301">
            <w:pPr>
              <w:spacing w:line="276" w:lineRule="auto"/>
              <w:jc w:val="right"/>
            </w:pPr>
            <w:r>
              <w:t>4</w:t>
            </w:r>
          </w:p>
        </w:tc>
        <w:tc>
          <w:tcPr>
            <w:tcW w:w="588" w:type="dxa"/>
          </w:tcPr>
          <w:p w14:paraId="22F22488" w14:textId="4DD41514" w:rsidR="00363301" w:rsidRDefault="00363301" w:rsidP="00363301">
            <w:pPr>
              <w:spacing w:line="276" w:lineRule="auto"/>
              <w:jc w:val="right"/>
            </w:pPr>
            <w:r>
              <w:t>9</w:t>
            </w:r>
          </w:p>
        </w:tc>
        <w:tc>
          <w:tcPr>
            <w:tcW w:w="589" w:type="dxa"/>
          </w:tcPr>
          <w:p w14:paraId="3E702BBB" w14:textId="5C399155" w:rsidR="00363301" w:rsidRDefault="00363301" w:rsidP="00363301">
            <w:pPr>
              <w:spacing w:line="276" w:lineRule="auto"/>
              <w:jc w:val="right"/>
            </w:pPr>
            <w:r>
              <w:t>9</w:t>
            </w:r>
          </w:p>
        </w:tc>
        <w:tc>
          <w:tcPr>
            <w:tcW w:w="589" w:type="dxa"/>
          </w:tcPr>
          <w:p w14:paraId="704A72DB" w14:textId="27894764" w:rsidR="00363301" w:rsidRDefault="00363301" w:rsidP="00363301">
            <w:pPr>
              <w:spacing w:line="276" w:lineRule="auto"/>
              <w:jc w:val="right"/>
            </w:pPr>
            <w:r>
              <w:t>9</w:t>
            </w:r>
          </w:p>
        </w:tc>
        <w:tc>
          <w:tcPr>
            <w:tcW w:w="589" w:type="dxa"/>
          </w:tcPr>
          <w:p w14:paraId="73253829" w14:textId="5884952D" w:rsidR="00363301" w:rsidRDefault="00363301" w:rsidP="00363301">
            <w:pPr>
              <w:spacing w:line="276" w:lineRule="auto"/>
              <w:jc w:val="right"/>
            </w:pPr>
            <w:r>
              <w:t>9</w:t>
            </w:r>
          </w:p>
        </w:tc>
        <w:tc>
          <w:tcPr>
            <w:tcW w:w="589" w:type="dxa"/>
          </w:tcPr>
          <w:p w14:paraId="75E87FCB" w14:textId="715BD4FB" w:rsidR="00363301" w:rsidRDefault="00363301" w:rsidP="00363301">
            <w:pPr>
              <w:spacing w:line="276" w:lineRule="auto"/>
              <w:jc w:val="right"/>
            </w:pPr>
            <w:r>
              <w:t>9</w:t>
            </w:r>
          </w:p>
        </w:tc>
      </w:tr>
    </w:tbl>
    <w:p w14:paraId="0163367A" w14:textId="4AD21FB2" w:rsidR="00363301" w:rsidRPr="00363301" w:rsidRDefault="00363301" w:rsidP="00363301">
      <w:pPr>
        <w:pStyle w:val="Figurecaption"/>
      </w:pPr>
      <w:r>
        <w:t xml:space="preserve">Table 4. </w:t>
      </w:r>
      <w:r w:rsidR="006E046B">
        <w:t>Production</w:t>
      </w:r>
      <w:r>
        <w:t xml:space="preserve"> costs</w:t>
      </w:r>
      <w:r w:rsidR="00157CF8">
        <w:t xml:space="preserve"> for each soap type</w:t>
      </w:r>
      <w:r>
        <w:t>.</w:t>
      </w:r>
    </w:p>
    <w:p w14:paraId="7488753D" w14:textId="0D4DFF7C" w:rsidR="004B3D19" w:rsidRDefault="004B3D19" w:rsidP="004B3D19">
      <w:pPr>
        <w:pStyle w:val="Heading2"/>
      </w:pPr>
      <w:r>
        <w:t xml:space="preserve">2.2 </w:t>
      </w:r>
      <w:r>
        <w:tab/>
      </w:r>
      <w:r w:rsidR="0078710D">
        <w:t>Exploratory</w:t>
      </w:r>
      <w:r w:rsidR="00E518E9">
        <w:t xml:space="preserve"> data analysis</w:t>
      </w:r>
    </w:p>
    <w:p w14:paraId="35AD7FAB" w14:textId="2EB4B1CF" w:rsidR="00EB3FAD" w:rsidRDefault="00EB3FAD" w:rsidP="00EB3FAD">
      <w:r>
        <w:t>Tables 5 and 6 show the distribution of weather conditions and special event</w:t>
      </w:r>
      <w:r w:rsidR="007D7902">
        <w:t xml:space="preserve">s </w:t>
      </w:r>
      <w:r>
        <w:t>in the weather and special event data, respectively.</w:t>
      </w:r>
    </w:p>
    <w:tbl>
      <w:tblPr>
        <w:tblStyle w:val="Standardtable"/>
        <w:tblW w:w="0" w:type="auto"/>
        <w:tblLook w:val="04A0" w:firstRow="1" w:lastRow="0" w:firstColumn="1" w:lastColumn="0" w:noHBand="0" w:noVBand="1"/>
      </w:tblPr>
      <w:tblGrid>
        <w:gridCol w:w="1080"/>
        <w:gridCol w:w="1620"/>
      </w:tblGrid>
      <w:tr w:rsidR="00EB3FAD" w14:paraId="4652F635" w14:textId="77777777" w:rsidTr="00EB3FAD">
        <w:trPr>
          <w:cnfStyle w:val="100000000000" w:firstRow="1" w:lastRow="0" w:firstColumn="0" w:lastColumn="0" w:oddVBand="0" w:evenVBand="0" w:oddHBand="0" w:evenHBand="0" w:firstRowFirstColumn="0" w:firstRowLastColumn="0" w:lastRowFirstColumn="0" w:lastRowLastColumn="0"/>
          <w:trHeight w:val="231"/>
        </w:trPr>
        <w:tc>
          <w:tcPr>
            <w:tcW w:w="1080" w:type="dxa"/>
          </w:tcPr>
          <w:p w14:paraId="39DEC9F8" w14:textId="37F01981" w:rsidR="00EB3FAD" w:rsidRDefault="00EB3FAD" w:rsidP="00EB3FAD">
            <w:pPr>
              <w:spacing w:line="276" w:lineRule="auto"/>
            </w:pPr>
            <w:r>
              <w:lastRenderedPageBreak/>
              <w:t>Weather</w:t>
            </w:r>
          </w:p>
        </w:tc>
        <w:tc>
          <w:tcPr>
            <w:tcW w:w="1620" w:type="dxa"/>
          </w:tcPr>
          <w:p w14:paraId="32F6EF9C" w14:textId="48DFD2DB" w:rsidR="00EB3FAD" w:rsidRDefault="00EB3FAD" w:rsidP="00EB3FAD">
            <w:pPr>
              <w:spacing w:line="276" w:lineRule="auto"/>
            </w:pPr>
            <w:r>
              <w:t>Fraction of days</w:t>
            </w:r>
          </w:p>
        </w:tc>
      </w:tr>
      <w:tr w:rsidR="00EB3FAD" w14:paraId="5D9E6819" w14:textId="77777777" w:rsidTr="00EB3FAD">
        <w:tc>
          <w:tcPr>
            <w:tcW w:w="1080" w:type="dxa"/>
          </w:tcPr>
          <w:p w14:paraId="77BC347B" w14:textId="748E56BE" w:rsidR="00EB3FAD" w:rsidRDefault="00EB3FAD" w:rsidP="00EB3FAD">
            <w:pPr>
              <w:spacing w:line="276" w:lineRule="auto"/>
            </w:pPr>
            <w:r>
              <w:t>Sunny</w:t>
            </w:r>
          </w:p>
        </w:tc>
        <w:tc>
          <w:tcPr>
            <w:tcW w:w="1620" w:type="dxa"/>
          </w:tcPr>
          <w:p w14:paraId="0A363BBD" w14:textId="072F62B3" w:rsidR="00EB3FAD" w:rsidRDefault="00EB3FAD" w:rsidP="00EB3FAD">
            <w:pPr>
              <w:spacing w:line="276" w:lineRule="auto"/>
              <w:jc w:val="right"/>
            </w:pPr>
            <w:r>
              <w:t>0.703</w:t>
            </w:r>
          </w:p>
        </w:tc>
      </w:tr>
      <w:tr w:rsidR="00EB3FAD" w14:paraId="262127B8" w14:textId="77777777" w:rsidTr="00EB3FAD">
        <w:tc>
          <w:tcPr>
            <w:tcW w:w="1080" w:type="dxa"/>
          </w:tcPr>
          <w:p w14:paraId="6556359E" w14:textId="0040809E" w:rsidR="00EB3FAD" w:rsidRDefault="00EB3FAD" w:rsidP="00EB3FAD">
            <w:pPr>
              <w:spacing w:line="276" w:lineRule="auto"/>
            </w:pPr>
            <w:r>
              <w:t>Rainy</w:t>
            </w:r>
          </w:p>
        </w:tc>
        <w:tc>
          <w:tcPr>
            <w:tcW w:w="1620" w:type="dxa"/>
          </w:tcPr>
          <w:p w14:paraId="3753D50D" w14:textId="407B4B76" w:rsidR="00EB3FAD" w:rsidRDefault="00EB3FAD" w:rsidP="00EB3FAD">
            <w:pPr>
              <w:spacing w:line="276" w:lineRule="auto"/>
              <w:jc w:val="right"/>
            </w:pPr>
            <w:r>
              <w:t>0.297</w:t>
            </w:r>
          </w:p>
        </w:tc>
      </w:tr>
    </w:tbl>
    <w:p w14:paraId="6A85B49D" w14:textId="13D3A6CA" w:rsidR="00EB3FAD" w:rsidRDefault="00EB3FAD" w:rsidP="00EB3FAD">
      <w:pPr>
        <w:pStyle w:val="Figurecaption"/>
      </w:pPr>
      <w:r>
        <w:t>Table 5. Distribution of weather conditions in the weather and special event data.</w:t>
      </w:r>
    </w:p>
    <w:tbl>
      <w:tblPr>
        <w:tblStyle w:val="Standardtable"/>
        <w:tblW w:w="0" w:type="auto"/>
        <w:tblLook w:val="04A0" w:firstRow="1" w:lastRow="0" w:firstColumn="1" w:lastColumn="0" w:noHBand="0" w:noVBand="1"/>
      </w:tblPr>
      <w:tblGrid>
        <w:gridCol w:w="1530"/>
        <w:gridCol w:w="1181"/>
      </w:tblGrid>
      <w:tr w:rsidR="00EB3FAD" w14:paraId="6FFCF157" w14:textId="77777777" w:rsidTr="007D7902">
        <w:trPr>
          <w:cnfStyle w:val="100000000000" w:firstRow="1" w:lastRow="0" w:firstColumn="0" w:lastColumn="0" w:oddVBand="0" w:evenVBand="0" w:oddHBand="0" w:evenHBand="0" w:firstRowFirstColumn="0" w:firstRowLastColumn="0" w:lastRowFirstColumn="0" w:lastRowLastColumn="0"/>
        </w:trPr>
        <w:tc>
          <w:tcPr>
            <w:tcW w:w="1530" w:type="dxa"/>
          </w:tcPr>
          <w:p w14:paraId="043B36BF" w14:textId="7C59990A" w:rsidR="00EB3FAD" w:rsidRDefault="00EB3FAD" w:rsidP="007D7902">
            <w:pPr>
              <w:spacing w:line="276" w:lineRule="auto"/>
            </w:pPr>
            <w:r>
              <w:t>Special Event</w:t>
            </w:r>
          </w:p>
        </w:tc>
        <w:tc>
          <w:tcPr>
            <w:tcW w:w="1181" w:type="dxa"/>
          </w:tcPr>
          <w:p w14:paraId="6EAFF954" w14:textId="2D9C5A1B" w:rsidR="00EB3FAD" w:rsidRDefault="00EB3FAD" w:rsidP="007D7902">
            <w:pPr>
              <w:spacing w:line="276" w:lineRule="auto"/>
            </w:pPr>
            <w:r>
              <w:t>Percentage</w:t>
            </w:r>
          </w:p>
        </w:tc>
      </w:tr>
      <w:tr w:rsidR="00EB3FAD" w14:paraId="65493894" w14:textId="77777777" w:rsidTr="007D7902">
        <w:tc>
          <w:tcPr>
            <w:tcW w:w="1530" w:type="dxa"/>
          </w:tcPr>
          <w:p w14:paraId="55C3911D" w14:textId="4FA5AC02" w:rsidR="00EB3FAD" w:rsidRDefault="007D7902" w:rsidP="007D7902">
            <w:pPr>
              <w:spacing w:line="276" w:lineRule="auto"/>
            </w:pPr>
            <w:r>
              <w:t>No event</w:t>
            </w:r>
          </w:p>
        </w:tc>
        <w:tc>
          <w:tcPr>
            <w:tcW w:w="1181" w:type="dxa"/>
          </w:tcPr>
          <w:p w14:paraId="4AA2DEC6" w14:textId="21DB25BD" w:rsidR="00EB3FAD" w:rsidRDefault="007D7902" w:rsidP="007D7902">
            <w:pPr>
              <w:spacing w:line="276" w:lineRule="auto"/>
              <w:jc w:val="right"/>
            </w:pPr>
            <w:r>
              <w:t>0.604</w:t>
            </w:r>
          </w:p>
        </w:tc>
      </w:tr>
      <w:tr w:rsidR="00EB3FAD" w14:paraId="7E25911E" w14:textId="77777777" w:rsidTr="007D7902">
        <w:tc>
          <w:tcPr>
            <w:tcW w:w="1530" w:type="dxa"/>
          </w:tcPr>
          <w:p w14:paraId="450C8020" w14:textId="3E4FC29E" w:rsidR="00EB3FAD" w:rsidRDefault="007D7902" w:rsidP="007D7902">
            <w:pPr>
              <w:spacing w:line="276" w:lineRule="auto"/>
            </w:pPr>
            <w:r>
              <w:t>Festival</w:t>
            </w:r>
          </w:p>
        </w:tc>
        <w:tc>
          <w:tcPr>
            <w:tcW w:w="1181" w:type="dxa"/>
          </w:tcPr>
          <w:p w14:paraId="0B9C16DB" w14:textId="4758FB32" w:rsidR="00EB3FAD" w:rsidRDefault="007D7902" w:rsidP="007D7902">
            <w:pPr>
              <w:spacing w:line="276" w:lineRule="auto"/>
              <w:jc w:val="right"/>
            </w:pPr>
            <w:r>
              <w:t>0.220</w:t>
            </w:r>
          </w:p>
        </w:tc>
      </w:tr>
      <w:tr w:rsidR="00EB3FAD" w14:paraId="73BDB8E5" w14:textId="77777777" w:rsidTr="007D7902">
        <w:tc>
          <w:tcPr>
            <w:tcW w:w="1530" w:type="dxa"/>
          </w:tcPr>
          <w:p w14:paraId="023D29A2" w14:textId="42FD360C" w:rsidR="00EB3FAD" w:rsidRDefault="007D7902" w:rsidP="007D7902">
            <w:pPr>
              <w:spacing w:line="276" w:lineRule="auto"/>
            </w:pPr>
            <w:r>
              <w:t>Sale</w:t>
            </w:r>
          </w:p>
        </w:tc>
        <w:tc>
          <w:tcPr>
            <w:tcW w:w="1181" w:type="dxa"/>
          </w:tcPr>
          <w:p w14:paraId="7F72D762" w14:textId="4C29A6B7" w:rsidR="00EB3FAD" w:rsidRDefault="007D7902" w:rsidP="007D7902">
            <w:pPr>
              <w:spacing w:line="276" w:lineRule="auto"/>
              <w:jc w:val="right"/>
            </w:pPr>
            <w:r>
              <w:t>0.176</w:t>
            </w:r>
          </w:p>
        </w:tc>
      </w:tr>
    </w:tbl>
    <w:p w14:paraId="02E0EA29" w14:textId="406A9310" w:rsidR="00EB3FAD" w:rsidRDefault="007D7902" w:rsidP="007D7902">
      <w:pPr>
        <w:pStyle w:val="Figurecaption"/>
      </w:pPr>
      <w:r>
        <w:t>Table 6. Distribution of special events in the weather and special event data.</w:t>
      </w:r>
    </w:p>
    <w:p w14:paraId="0F486D7A" w14:textId="66B30C82" w:rsidR="004B3D19" w:rsidRDefault="00D662B8" w:rsidP="004B3D19">
      <w:r>
        <w:t xml:space="preserve">Merging the weather and special event data with the customer arrival data by date of interest, we are able to identify the relationships between the number of customer arrivals with the day of the week, the weather, and special events. </w:t>
      </w:r>
      <w:r w:rsidR="004B3D19">
        <w:t xml:space="preserve">Figure 1 shows the average number of customer arrivals per hour for each day of the </w:t>
      </w:r>
      <w:r w:rsidR="00CD59EF">
        <w:t>week. As Figure 1 shows, the shop is busiest on the weekends, with noticeable peaks in visitors in the early afternoon, from 12:00 to 16:00. There is also a slight uptick in customer arrivals in the evenings on Thursdays and Fridays.</w:t>
      </w:r>
      <w:r w:rsidR="003D28D9">
        <w:t xml:space="preserve"> The average arrival rates shown in Figure 1 range from 12.46 to 39.46 customers per hour.</w:t>
      </w:r>
    </w:p>
    <w:p w14:paraId="49B4C53E" w14:textId="53D48750" w:rsidR="00634332" w:rsidRDefault="003D28D9" w:rsidP="00634332">
      <w:pPr>
        <w:ind w:firstLine="720"/>
      </w:pPr>
      <w:r>
        <w:t xml:space="preserve">Figure 2 shows the average number of customer arrivals per hour under sunny and rainy weather conditions. </w:t>
      </w:r>
      <w:r w:rsidR="00634332">
        <w:t xml:space="preserve">As we see in Figure 2, the shop is about twice as busier on sunny days compared to rainy days. Figure 3 shows the average number of customer arrivals per hour under the three different special event conditions: no event, nearby festival, and sale. </w:t>
      </w:r>
      <w:r w:rsidR="00E518E9">
        <w:t xml:space="preserve">From this figure, we see </w:t>
      </w:r>
      <w:r w:rsidR="00634332">
        <w:t>a higher number of customer arrivals in the early afternoons on festival days,</w:t>
      </w:r>
      <w:r w:rsidR="00E518E9">
        <w:t xml:space="preserve"> similar to the customer arrival patterns on the weekends shown in Figure 1. We also see a slight uptick in customer arrivals when the shop is holding a sale. </w:t>
      </w:r>
    </w:p>
    <w:p w14:paraId="2E114424" w14:textId="2B701646" w:rsidR="00B90A9E" w:rsidRDefault="00B90A9E" w:rsidP="00CD59EF">
      <w:pPr>
        <w:pStyle w:val="Figurecaption"/>
      </w:pPr>
      <w:r>
        <w:rPr>
          <w:noProof/>
        </w:rPr>
        <w:lastRenderedPageBreak/>
        <w:drawing>
          <wp:anchor distT="0" distB="0" distL="114300" distR="114300" simplePos="0" relativeHeight="251658240" behindDoc="0" locked="0" layoutInCell="1" allowOverlap="1" wp14:anchorId="38AF22B9" wp14:editId="6F7E2729">
            <wp:simplePos x="0" y="0"/>
            <wp:positionH relativeFrom="column">
              <wp:align>center</wp:align>
            </wp:positionH>
            <wp:positionV relativeFrom="paragraph">
              <wp:posOffset>0</wp:posOffset>
            </wp:positionV>
            <wp:extent cx="5650992" cy="4025728"/>
            <wp:effectExtent l="0" t="0" r="635" b="635"/>
            <wp:wrapTopAndBottom/>
            <wp:docPr id="200703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39155" name="Picture 2007039155"/>
                    <pic:cNvPicPr/>
                  </pic:nvPicPr>
                  <pic:blipFill>
                    <a:blip r:embed="rId8"/>
                    <a:stretch>
                      <a:fillRect/>
                    </a:stretch>
                  </pic:blipFill>
                  <pic:spPr>
                    <a:xfrm>
                      <a:off x="0" y="0"/>
                      <a:ext cx="5650992" cy="4025728"/>
                    </a:xfrm>
                    <a:prstGeom prst="rect">
                      <a:avLst/>
                    </a:prstGeom>
                  </pic:spPr>
                </pic:pic>
              </a:graphicData>
            </a:graphic>
            <wp14:sizeRelH relativeFrom="margin">
              <wp14:pctWidth>0</wp14:pctWidth>
            </wp14:sizeRelH>
            <wp14:sizeRelV relativeFrom="margin">
              <wp14:pctHeight>0</wp14:pctHeight>
            </wp14:sizeRelV>
          </wp:anchor>
        </w:drawing>
      </w:r>
      <w:r w:rsidR="00CD59EF">
        <w:t>Figure 1. Average number of customer arrivals per hour for each day of the week.</w:t>
      </w:r>
    </w:p>
    <w:p w14:paraId="14D557A5" w14:textId="5757960B" w:rsidR="00634332" w:rsidRDefault="00634332" w:rsidP="00CD59EF">
      <w:pPr>
        <w:pStyle w:val="Figurecaption"/>
      </w:pPr>
      <w:r>
        <w:rPr>
          <w:noProof/>
        </w:rPr>
        <w:drawing>
          <wp:anchor distT="0" distB="0" distL="114300" distR="114300" simplePos="0" relativeHeight="251659264" behindDoc="0" locked="0" layoutInCell="1" allowOverlap="1" wp14:anchorId="600211B2" wp14:editId="55B143BC">
            <wp:simplePos x="0" y="0"/>
            <wp:positionH relativeFrom="column">
              <wp:align>center</wp:align>
            </wp:positionH>
            <wp:positionV relativeFrom="paragraph">
              <wp:posOffset>82550</wp:posOffset>
            </wp:positionV>
            <wp:extent cx="2926080" cy="2013938"/>
            <wp:effectExtent l="0" t="0" r="0" b="5715"/>
            <wp:wrapTopAndBottom/>
            <wp:docPr id="1091466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66175" name="Picture 1091466175"/>
                    <pic:cNvPicPr/>
                  </pic:nvPicPr>
                  <pic:blipFill>
                    <a:blip r:embed="rId9"/>
                    <a:stretch>
                      <a:fillRect/>
                    </a:stretch>
                  </pic:blipFill>
                  <pic:spPr>
                    <a:xfrm>
                      <a:off x="0" y="0"/>
                      <a:ext cx="2926080" cy="2013938"/>
                    </a:xfrm>
                    <a:prstGeom prst="rect">
                      <a:avLst/>
                    </a:prstGeom>
                  </pic:spPr>
                </pic:pic>
              </a:graphicData>
            </a:graphic>
            <wp14:sizeRelH relativeFrom="margin">
              <wp14:pctWidth>0</wp14:pctWidth>
            </wp14:sizeRelH>
            <wp14:sizeRelV relativeFrom="margin">
              <wp14:pctHeight>0</wp14:pctHeight>
            </wp14:sizeRelV>
          </wp:anchor>
        </w:drawing>
      </w:r>
      <w:r>
        <w:t>Figure 2. Average number of customer arrivals per hour under sunny and rainy weather conditions.</w:t>
      </w:r>
    </w:p>
    <w:p w14:paraId="2450CAAE" w14:textId="3B4D7476" w:rsidR="00E518E9" w:rsidRDefault="00E518E9" w:rsidP="00E518E9">
      <w:pPr>
        <w:pStyle w:val="Figurecaption"/>
      </w:pPr>
      <w:r>
        <w:rPr>
          <w:noProof/>
        </w:rPr>
        <w:lastRenderedPageBreak/>
        <w:drawing>
          <wp:anchor distT="0" distB="0" distL="114300" distR="114300" simplePos="0" relativeHeight="251660288" behindDoc="0" locked="0" layoutInCell="1" allowOverlap="1" wp14:anchorId="1AE103F3" wp14:editId="4DF5F328">
            <wp:simplePos x="0" y="0"/>
            <wp:positionH relativeFrom="column">
              <wp:align>center</wp:align>
            </wp:positionH>
            <wp:positionV relativeFrom="paragraph">
              <wp:posOffset>0</wp:posOffset>
            </wp:positionV>
            <wp:extent cx="4215384" cy="2012095"/>
            <wp:effectExtent l="0" t="0" r="1270" b="0"/>
            <wp:wrapTopAndBottom/>
            <wp:docPr id="1026403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3579" name="Picture 3"/>
                    <pic:cNvPicPr/>
                  </pic:nvPicPr>
                  <pic:blipFill>
                    <a:blip r:embed="rId10"/>
                    <a:stretch>
                      <a:fillRect/>
                    </a:stretch>
                  </pic:blipFill>
                  <pic:spPr>
                    <a:xfrm>
                      <a:off x="0" y="0"/>
                      <a:ext cx="4215384" cy="2012095"/>
                    </a:xfrm>
                    <a:prstGeom prst="rect">
                      <a:avLst/>
                    </a:prstGeom>
                  </pic:spPr>
                </pic:pic>
              </a:graphicData>
            </a:graphic>
            <wp14:sizeRelH relativeFrom="margin">
              <wp14:pctWidth>0</wp14:pctWidth>
            </wp14:sizeRelH>
          </wp:anchor>
        </w:drawing>
      </w:r>
      <w:r>
        <w:t>Figure 3. Average number of customer arrivals per hour under different special event conditions.</w:t>
      </w:r>
    </w:p>
    <w:p w14:paraId="7970A211" w14:textId="7A70EC6D" w:rsidR="00E518E9" w:rsidRDefault="00DF3627" w:rsidP="00DF3627">
      <w:pPr>
        <w:ind w:firstLine="720"/>
      </w:pPr>
      <w:r>
        <w:t xml:space="preserve">Figure 4 shows the average daily sales by soap type. The figure shows that of the three soap </w:t>
      </w:r>
      <w:r w:rsidR="00D455D0">
        <w:t>products</w:t>
      </w:r>
      <w:r>
        <w:t xml:space="preserve">, </w:t>
      </w:r>
      <w:r w:rsidR="0078710D">
        <w:t xml:space="preserve">customers purchase </w:t>
      </w:r>
      <w:r>
        <w:t>Atlantic Mist about 50</w:t>
      </w:r>
      <w:r w:rsidR="00D662B8">
        <w:t xml:space="preserve">.2 percent </w:t>
      </w:r>
      <w:r>
        <w:t>of the time, Deep Sea Detox about 3</w:t>
      </w:r>
      <w:r w:rsidR="00D662B8">
        <w:t>0.5</w:t>
      </w:r>
      <w:r>
        <w:t xml:space="preserve"> percent of the time, and </w:t>
      </w:r>
      <w:r w:rsidR="00D662B8">
        <w:t>Sailor’s Scrub about 19.3 percent of the time.</w:t>
      </w:r>
    </w:p>
    <w:p w14:paraId="6F1FCD03" w14:textId="413B08CF" w:rsidR="00D662B8" w:rsidRDefault="006B4445" w:rsidP="00DF3627">
      <w:pPr>
        <w:ind w:firstLine="720"/>
      </w:pPr>
      <w:r>
        <w:rPr>
          <w:noProof/>
        </w:rPr>
        <w:drawing>
          <wp:anchor distT="0" distB="0" distL="114300" distR="114300" simplePos="0" relativeHeight="251661312" behindDoc="0" locked="0" layoutInCell="1" allowOverlap="1" wp14:anchorId="15DD4DEE" wp14:editId="56D06C5B">
            <wp:simplePos x="0" y="0"/>
            <wp:positionH relativeFrom="margin">
              <wp:posOffset>1248410</wp:posOffset>
            </wp:positionH>
            <wp:positionV relativeFrom="paragraph">
              <wp:posOffset>321310</wp:posOffset>
            </wp:positionV>
            <wp:extent cx="3790061" cy="1005840"/>
            <wp:effectExtent l="0" t="0" r="0" b="0"/>
            <wp:wrapTopAndBottom/>
            <wp:docPr id="1478219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19819"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790061" cy="1005840"/>
                    </a:xfrm>
                    <a:prstGeom prst="rect">
                      <a:avLst/>
                    </a:prstGeom>
                  </pic:spPr>
                </pic:pic>
              </a:graphicData>
            </a:graphic>
            <wp14:sizeRelH relativeFrom="page">
              <wp14:pctWidth>0</wp14:pctWidth>
            </wp14:sizeRelH>
            <wp14:sizeRelV relativeFrom="page">
              <wp14:pctHeight>0</wp14:pctHeight>
            </wp14:sizeRelV>
          </wp:anchor>
        </w:drawing>
      </w:r>
    </w:p>
    <w:p w14:paraId="1731ECA0" w14:textId="6BE1670B" w:rsidR="00D662B8" w:rsidRDefault="00D662B8" w:rsidP="00D662B8">
      <w:pPr>
        <w:pStyle w:val="Figurecaption"/>
      </w:pPr>
      <w:r>
        <w:t>Figure 4. Average daily sales by soap type.</w:t>
      </w:r>
    </w:p>
    <w:p w14:paraId="0EE9EE99" w14:textId="003D2109" w:rsidR="00D662B8" w:rsidRDefault="00D662B8" w:rsidP="00095A54">
      <w:r>
        <w:tab/>
        <w:t xml:space="preserve">Similar to the customer arrival data, merging </w:t>
      </w:r>
      <w:r w:rsidR="006B4445">
        <w:t>the sales</w:t>
      </w:r>
      <w:r>
        <w:t xml:space="preserve"> data with the weather and special events data, we can identify the relationships between sales and the day of the week, the weather, and special events. Figure 5 shows these relationships for total daily </w:t>
      </w:r>
      <w:r w:rsidR="009405CB">
        <w:t xml:space="preserve">sales. </w:t>
      </w:r>
      <w:r>
        <w:t xml:space="preserve">As we can see, sales </w:t>
      </w:r>
      <w:r w:rsidR="008E52BD">
        <w:t>tend to increase from Monday to Sunday. We also see that sales are generally higher on sunny days compared to rainy days. We also see that compared to days with no special event, days with nearby festivals are associated with higher sales, while days with sales tend to be similar in sales. All of these trends mirror the customer arrival data, as seen in Figures 1, 2 and 3.</w:t>
      </w:r>
    </w:p>
    <w:p w14:paraId="792729F6" w14:textId="5CE05496" w:rsidR="00057425" w:rsidRDefault="00023303" w:rsidP="00023303">
      <w:pPr>
        <w:pStyle w:val="Figurecaption"/>
      </w:pPr>
      <w:r>
        <w:rPr>
          <w:noProof/>
        </w:rPr>
        <w:lastRenderedPageBreak/>
        <w:drawing>
          <wp:anchor distT="0" distB="0" distL="114300" distR="114300" simplePos="0" relativeHeight="251662336" behindDoc="0" locked="0" layoutInCell="1" allowOverlap="1" wp14:anchorId="3E5A071F" wp14:editId="6C61D3FB">
            <wp:simplePos x="0" y="0"/>
            <wp:positionH relativeFrom="margin">
              <wp:align>center</wp:align>
            </wp:positionH>
            <wp:positionV relativeFrom="paragraph">
              <wp:posOffset>0</wp:posOffset>
            </wp:positionV>
            <wp:extent cx="5649163" cy="2194560"/>
            <wp:effectExtent l="0" t="0" r="2540" b="2540"/>
            <wp:wrapTopAndBottom/>
            <wp:docPr id="969659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59595" name="Picture 5"/>
                    <pic:cNvPicPr/>
                  </pic:nvPicPr>
                  <pic:blipFill>
                    <a:blip r:embed="rId12"/>
                    <a:stretch>
                      <a:fillRect/>
                    </a:stretch>
                  </pic:blipFill>
                  <pic:spPr>
                    <a:xfrm>
                      <a:off x="0" y="0"/>
                      <a:ext cx="5649163" cy="2194560"/>
                    </a:xfrm>
                    <a:prstGeom prst="rect">
                      <a:avLst/>
                    </a:prstGeom>
                  </pic:spPr>
                </pic:pic>
              </a:graphicData>
            </a:graphic>
            <wp14:sizeRelH relativeFrom="page">
              <wp14:pctWidth>0</wp14:pctWidth>
            </wp14:sizeRelH>
            <wp14:sizeRelV relativeFrom="page">
              <wp14:pctHeight>0</wp14:pctHeight>
            </wp14:sizeRelV>
          </wp:anchor>
        </w:drawing>
      </w:r>
      <w:r>
        <w:t>Figure 5. Relationships between total daily sales, day of week, weather, and special event.</w:t>
      </w:r>
    </w:p>
    <w:p w14:paraId="0C645338" w14:textId="6425D479" w:rsidR="00011514" w:rsidRDefault="00A411E4" w:rsidP="00023303">
      <w:r>
        <w:tab/>
      </w:r>
      <w:r w:rsidR="00011514">
        <w:t>Merging the sales data with the arrivals data, we can determine the conversion rate, or the fraction of customer arrivals that result in a sale each day. Figure 6 shows a histogram of these conversion rates. When computing these conversion rates, we assume that each customer purchases one bar of soap. We see that on most days, the conversion rate is below 40 percent. The mean conversion rate is 23.04 percent.</w:t>
      </w:r>
    </w:p>
    <w:p w14:paraId="7B130FAA" w14:textId="79D6DF38" w:rsidR="00080991" w:rsidRPr="00095A54" w:rsidRDefault="00080991" w:rsidP="00095A54">
      <w:pPr>
        <w:pStyle w:val="Figurecaption"/>
      </w:pPr>
      <w:r>
        <w:rPr>
          <w:noProof/>
        </w:rPr>
        <w:drawing>
          <wp:anchor distT="0" distB="0" distL="114300" distR="114300" simplePos="0" relativeHeight="251664384" behindDoc="0" locked="0" layoutInCell="1" allowOverlap="1" wp14:anchorId="0193F99F" wp14:editId="1B5B9DCD">
            <wp:simplePos x="0" y="0"/>
            <wp:positionH relativeFrom="margin">
              <wp:align>center</wp:align>
            </wp:positionH>
            <wp:positionV relativeFrom="paragraph">
              <wp:posOffset>3810</wp:posOffset>
            </wp:positionV>
            <wp:extent cx="1698170" cy="1828800"/>
            <wp:effectExtent l="0" t="0" r="3810" b="0"/>
            <wp:wrapTopAndBottom/>
            <wp:docPr id="9373167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16799" name="Picture 937316799"/>
                    <pic:cNvPicPr/>
                  </pic:nvPicPr>
                  <pic:blipFill>
                    <a:blip r:embed="rId13"/>
                    <a:stretch>
                      <a:fillRect/>
                    </a:stretch>
                  </pic:blipFill>
                  <pic:spPr>
                    <a:xfrm>
                      <a:off x="0" y="0"/>
                      <a:ext cx="1698170" cy="1828800"/>
                    </a:xfrm>
                    <a:prstGeom prst="rect">
                      <a:avLst/>
                    </a:prstGeom>
                  </pic:spPr>
                </pic:pic>
              </a:graphicData>
            </a:graphic>
            <wp14:sizeRelH relativeFrom="page">
              <wp14:pctWidth>0</wp14:pctWidth>
            </wp14:sizeRelH>
            <wp14:sizeRelV relativeFrom="page">
              <wp14:pctHeight>0</wp14:pctHeight>
            </wp14:sizeRelV>
          </wp:anchor>
        </w:drawing>
      </w:r>
      <w:r>
        <w:t>Figure 6. Histogram of conversion rate, or fraction of customer arrivals resulting in a sale.</w:t>
      </w:r>
    </w:p>
    <w:p w14:paraId="7A0EDE30" w14:textId="0DC52971" w:rsidR="00023303" w:rsidRDefault="00A411E4" w:rsidP="00011514">
      <w:pPr>
        <w:ind w:firstLine="720"/>
      </w:pPr>
      <w:r>
        <w:t xml:space="preserve">To determine a suitable distribution to represent the cashier service times, we used maximum likelihood estimation to fit the service time data to the exponential, lognormal, beta, gamma, triangular, normal, and uniform distributions. We found that the exponential distribution with a mean of 282 fit the data best, with a chi-squared goodness-of-fit test statistic of 5.05 and a Kolmogorov-Smirnov test p-value of 0.917. </w:t>
      </w:r>
      <w:r w:rsidR="00023303">
        <w:t xml:space="preserve">Figure </w:t>
      </w:r>
      <w:r w:rsidR="00095A54">
        <w:t>7</w:t>
      </w:r>
      <w:r w:rsidR="00023303">
        <w:t xml:space="preserve"> shows a histogram of the cashier service time data, along with the density of the </w:t>
      </w:r>
      <w:r>
        <w:t xml:space="preserve">fitted </w:t>
      </w:r>
      <w:r w:rsidR="00023303">
        <w:t>exponential distribution</w:t>
      </w:r>
      <w:r>
        <w:t>.</w:t>
      </w:r>
    </w:p>
    <w:p w14:paraId="5D85584F" w14:textId="556759DC" w:rsidR="00A411E4" w:rsidRDefault="00102715" w:rsidP="00A411E4">
      <w:pPr>
        <w:pStyle w:val="Figurecaption"/>
      </w:pPr>
      <w:r>
        <w:rPr>
          <w:noProof/>
        </w:rPr>
        <w:lastRenderedPageBreak/>
        <w:drawing>
          <wp:anchor distT="0" distB="0" distL="114300" distR="114300" simplePos="0" relativeHeight="251663360" behindDoc="0" locked="0" layoutInCell="1" allowOverlap="1" wp14:anchorId="6338EAC2" wp14:editId="1299D1C5">
            <wp:simplePos x="0" y="0"/>
            <wp:positionH relativeFrom="margin">
              <wp:posOffset>1264920</wp:posOffset>
            </wp:positionH>
            <wp:positionV relativeFrom="paragraph">
              <wp:posOffset>44</wp:posOffset>
            </wp:positionV>
            <wp:extent cx="3500755" cy="2558415"/>
            <wp:effectExtent l="0" t="0" r="4445" b="0"/>
            <wp:wrapTopAndBottom/>
            <wp:docPr id="755016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16383" name="Picture 755016383"/>
                    <pic:cNvPicPr/>
                  </pic:nvPicPr>
                  <pic:blipFill rotWithShape="1">
                    <a:blip r:embed="rId14"/>
                    <a:srcRect t="9723" r="7291"/>
                    <a:stretch/>
                  </pic:blipFill>
                  <pic:spPr bwMode="auto">
                    <a:xfrm>
                      <a:off x="0" y="0"/>
                      <a:ext cx="3500755" cy="2558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11E4">
        <w:t xml:space="preserve">Figure </w:t>
      </w:r>
      <w:r w:rsidR="00095A54">
        <w:t>7</w:t>
      </w:r>
      <w:r w:rsidR="00A411E4">
        <w:t>. Histogram of cashier service time data and density of fitted exponential distribution.</w:t>
      </w:r>
    </w:p>
    <w:p w14:paraId="21ECD70A" w14:textId="3A71599C" w:rsidR="00363301" w:rsidRDefault="00363301" w:rsidP="00363301">
      <w:pPr>
        <w:pStyle w:val="Heading1"/>
      </w:pPr>
      <w:r>
        <w:t>3</w:t>
      </w:r>
      <w:r>
        <w:tab/>
        <w:t>Model</w:t>
      </w:r>
    </w:p>
    <w:p w14:paraId="0CA9A515" w14:textId="698F6727" w:rsidR="00363301" w:rsidRDefault="00363301" w:rsidP="00363301">
      <w:r>
        <w:t xml:space="preserve">In order to determine a </w:t>
      </w:r>
      <w:r w:rsidR="006E046B">
        <w:t>production</w:t>
      </w:r>
      <w:r>
        <w:t xml:space="preserve"> and inventory strategy for Ocean Breeze, we use a three-stage modeling approach:</w:t>
      </w:r>
    </w:p>
    <w:p w14:paraId="49608A61" w14:textId="08E5E352" w:rsidR="00363301" w:rsidRDefault="00363301" w:rsidP="00A470D0">
      <w:pPr>
        <w:pStyle w:val="ListParagraph"/>
        <w:numPr>
          <w:ilvl w:val="0"/>
          <w:numId w:val="2"/>
        </w:numPr>
      </w:pPr>
      <w:r>
        <w:t xml:space="preserve">We used linear regression to </w:t>
      </w:r>
      <w:r w:rsidR="00A470D0">
        <w:t xml:space="preserve">forecast </w:t>
      </w:r>
      <w:r w:rsidR="00812390">
        <w:t xml:space="preserve">daily </w:t>
      </w:r>
      <w:r>
        <w:t>demand for its three</w:t>
      </w:r>
      <w:r w:rsidR="006B4445">
        <w:t xml:space="preserve"> soap products</w:t>
      </w:r>
      <w:r>
        <w:t>, based on the day of the week, weather, and special events.</w:t>
      </w:r>
    </w:p>
    <w:p w14:paraId="66ADDD01" w14:textId="1734A574" w:rsidR="00363301" w:rsidRDefault="00363301" w:rsidP="00A470D0">
      <w:pPr>
        <w:pStyle w:val="ListParagraph"/>
        <w:numPr>
          <w:ilvl w:val="0"/>
          <w:numId w:val="2"/>
        </w:numPr>
      </w:pPr>
      <w:r>
        <w:t xml:space="preserve">Based on the </w:t>
      </w:r>
      <w:r w:rsidR="00812390">
        <w:t xml:space="preserve">daily </w:t>
      </w:r>
      <w:r>
        <w:t xml:space="preserve">demand predicted by our linear regression, we used linear optimization to determine </w:t>
      </w:r>
      <w:r w:rsidR="00812390">
        <w:t xml:space="preserve">weekly </w:t>
      </w:r>
      <w:r w:rsidR="006E046B">
        <w:t>production</w:t>
      </w:r>
      <w:r w:rsidR="00A470D0">
        <w:t xml:space="preserve"> and i</w:t>
      </w:r>
      <w:r>
        <w:t xml:space="preserve">nventory </w:t>
      </w:r>
      <w:r w:rsidR="00A470D0">
        <w:t>quantities</w:t>
      </w:r>
      <w:r w:rsidR="005E0A09">
        <w:t xml:space="preserve"> that</w:t>
      </w:r>
      <w:r w:rsidR="00A470D0">
        <w:t xml:space="preserve"> minimize cost.</w:t>
      </w:r>
    </w:p>
    <w:p w14:paraId="743B3238" w14:textId="3B91CD2D" w:rsidR="00A470D0" w:rsidRDefault="00A470D0" w:rsidP="00A470D0">
      <w:pPr>
        <w:pStyle w:val="ListParagraph"/>
        <w:numPr>
          <w:ilvl w:val="0"/>
          <w:numId w:val="2"/>
        </w:numPr>
      </w:pPr>
      <w:r>
        <w:t xml:space="preserve">We used discrete-event simulation to </w:t>
      </w:r>
      <w:r w:rsidR="007030D6">
        <w:t>estimat</w:t>
      </w:r>
      <w:r w:rsidR="00C31CCE">
        <w:t xml:space="preserve">e </w:t>
      </w:r>
      <w:r w:rsidR="007030D6">
        <w:t>the fraction of time the soap products are out of stock</w:t>
      </w:r>
      <w:r w:rsidR="005A1A77">
        <w:t xml:space="preserve"> when using </w:t>
      </w:r>
      <w:r w:rsidR="00C31CCE">
        <w:t>the production and inventory quantities determined by our linear optimization model.</w:t>
      </w:r>
    </w:p>
    <w:p w14:paraId="4F7DB98D" w14:textId="377EBEE2" w:rsidR="004D3B73" w:rsidRDefault="004D3B73" w:rsidP="004D3B73">
      <w:pPr>
        <w:pStyle w:val="Heading2"/>
      </w:pPr>
      <w:r>
        <w:t>3.1</w:t>
      </w:r>
      <w:r>
        <w:tab/>
        <w:t xml:space="preserve">Forecasting </w:t>
      </w:r>
      <w:r w:rsidR="00812390">
        <w:t xml:space="preserve">daily </w:t>
      </w:r>
      <w:r>
        <w:t>demand with linear regression</w:t>
      </w:r>
    </w:p>
    <w:p w14:paraId="6900BBCD" w14:textId="7E321E6B" w:rsidR="00A470D0" w:rsidRDefault="004D3B73" w:rsidP="004D3B73">
      <w:r>
        <w:t xml:space="preserve">To forecast demand for Ocean Breeze’s three </w:t>
      </w:r>
      <w:r w:rsidR="00B837C3">
        <w:t>soap products</w:t>
      </w:r>
      <w:r>
        <w:t xml:space="preserve">, we used a linear regression with historical sales as the response variable, and the </w:t>
      </w:r>
      <w:r w:rsidR="00B837C3">
        <w:t xml:space="preserve">soap product, </w:t>
      </w:r>
      <w:r>
        <w:t>day of week, weather, and special events as the explanatory variables.</w:t>
      </w:r>
      <w:r w:rsidR="000B7657">
        <w:t xml:space="preserve"> After some preliminary modeling and diagnostics, we determined that using the logarithm of sales as the response variable led to models that better satisfy the </w:t>
      </w:r>
      <w:r w:rsidR="005700BC">
        <w:t xml:space="preserve">linearity </w:t>
      </w:r>
      <w:r w:rsidR="000B7657">
        <w:t xml:space="preserve">condition for linear </w:t>
      </w:r>
      <w:r w:rsidR="000B7657">
        <w:lastRenderedPageBreak/>
        <w:t xml:space="preserve">regression. We then used best subsets regression with the AIC criterion to determine which explanatory variables to include in our final model. Our </w:t>
      </w:r>
      <w:r w:rsidR="005700BC">
        <w:t xml:space="preserve">fitted linear regression </w:t>
      </w:r>
      <w:r w:rsidR="000B7657">
        <w:t>model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8"/>
        <w:gridCol w:w="1403"/>
      </w:tblGrid>
      <w:tr w:rsidR="00C352F4" w14:paraId="05E24BDE" w14:textId="77777777" w:rsidTr="00C352F4">
        <w:tc>
          <w:tcPr>
            <w:tcW w:w="4250" w:type="pct"/>
          </w:tcPr>
          <w:p w14:paraId="75C2D262" w14:textId="70ECD776" w:rsidR="00C352F4" w:rsidRDefault="00000000" w:rsidP="00CD3F4E">
            <w:pPr>
              <w:spacing w:line="276" w:lineRule="auto"/>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m:rPr>
                            <m:nor/>
                          </m:rPr>
                          <w:rPr>
                            <w:rFonts w:ascii="Cambria Math" w:hAnsi="Cambria Math" w:cs="Times New Roman"/>
                          </w:rPr>
                          <m:t>Sales</m:t>
                        </m:r>
                      </m:e>
                    </m:d>
                  </m:e>
                </m:fun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m:rPr>
                        <m:nor/>
                      </m:rPr>
                      <w:rPr>
                        <w:rFonts w:ascii="Cambria Math" w:hAnsi="Cambria Math" w:cs="Times New Roman"/>
                      </w:rPr>
                      <m:t>DeepSeaDetox</m:t>
                    </m:r>
                  </m:sub>
                </m:sSub>
                <m:r>
                  <w:rPr>
                    <w:rFonts w:ascii="Cambria Math" w:hAnsi="Cambria Math" w:cs="Times New Roman"/>
                  </w:rPr>
                  <m:t>DeepSeaDetox</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m:rPr>
                        <m:nor/>
                      </m:rPr>
                      <w:rPr>
                        <w:rFonts w:ascii="Cambria Math" w:hAnsi="Cambria Math" w:cs="Times New Roman"/>
                      </w:rPr>
                      <m:t>SailorsScrub</m:t>
                    </m:r>
                  </m:sub>
                </m:sSub>
                <m:r>
                  <w:rPr>
                    <w:rFonts w:ascii="Cambria Math" w:hAnsi="Cambria Math" w:cs="Times New Roman"/>
                  </w:rPr>
                  <m:t>SailorsScrub</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m:rPr>
                        <m:nor/>
                      </m:rPr>
                      <w:rPr>
                        <w:rFonts w:ascii="Cambria Math" w:hAnsi="Cambria Math" w:cs="Times New Roman"/>
                      </w:rPr>
                      <m:t>Tuesday</m:t>
                    </m:r>
                  </m:sub>
                </m:sSub>
                <m:r>
                  <w:rPr>
                    <w:rFonts w:ascii="Cambria Math" w:hAnsi="Cambria Math" w:cs="Times New Roman"/>
                  </w:rPr>
                  <m:t>Tuesday</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m:rPr>
                        <m:nor/>
                      </m:rPr>
                      <w:rPr>
                        <w:rFonts w:ascii="Cambria Math" w:hAnsi="Cambria Math" w:cs="Times New Roman"/>
                      </w:rPr>
                      <m:t>Wednesday</m:t>
                    </m:r>
                  </m:sub>
                </m:sSub>
                <m:r>
                  <w:rPr>
                    <w:rFonts w:ascii="Cambria Math" w:hAnsi="Cambria Math" w:cs="Times New Roman"/>
                  </w:rPr>
                  <m:t>Wednesday</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m:rPr>
                        <m:nor/>
                      </m:rPr>
                      <w:rPr>
                        <w:rFonts w:ascii="Cambria Math" w:hAnsi="Cambria Math" w:cs="Times New Roman"/>
                      </w:rPr>
                      <m:t>Thursday</m:t>
                    </m:r>
                  </m:sub>
                </m:sSub>
                <m:r>
                  <w:rPr>
                    <w:rFonts w:ascii="Cambria Math" w:hAnsi="Cambria Math" w:cs="Times New Roman"/>
                  </w:rPr>
                  <m:t>Thursday</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m:rPr>
                        <m:nor/>
                      </m:rPr>
                      <w:rPr>
                        <w:rFonts w:ascii="Cambria Math" w:hAnsi="Cambria Math" w:cs="Times New Roman"/>
                      </w:rPr>
                      <m:t>Friday</m:t>
                    </m:r>
                  </m:sub>
                </m:sSub>
                <m:r>
                  <w:rPr>
                    <w:rFonts w:ascii="Cambria Math" w:hAnsi="Cambria Math" w:cs="Times New Roman"/>
                  </w:rPr>
                  <m:t>Friday</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m:rPr>
                        <m:nor/>
                      </m:rPr>
                      <w:rPr>
                        <w:rFonts w:ascii="Cambria Math" w:hAnsi="Cambria Math" w:cs="Times New Roman"/>
                      </w:rPr>
                      <m:t>Saturday</m:t>
                    </m:r>
                  </m:sub>
                </m:sSub>
                <m:r>
                  <w:rPr>
                    <w:rFonts w:ascii="Cambria Math" w:hAnsi="Cambria Math" w:cs="Times New Roman"/>
                  </w:rPr>
                  <m:t>Saturday</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m:rPr>
                        <m:nor/>
                      </m:rPr>
                      <w:rPr>
                        <w:rFonts w:ascii="Cambria Math" w:hAnsi="Cambria Math" w:cs="Times New Roman"/>
                      </w:rPr>
                      <m:t>Sunday</m:t>
                    </m:r>
                  </m:sub>
                </m:sSub>
                <m:r>
                  <w:rPr>
                    <w:rFonts w:ascii="Cambria Math" w:hAnsi="Cambria Math" w:cs="Times New Roman"/>
                  </w:rPr>
                  <m:t>Sunday</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m:rPr>
                        <m:nor/>
                      </m:rPr>
                      <w:rPr>
                        <w:rFonts w:ascii="Cambria Math" w:hAnsi="Cambria Math" w:cs="Times New Roman"/>
                      </w:rPr>
                      <m:t>Rainy</m:t>
                    </m:r>
                  </m:sub>
                </m:sSub>
                <m:r>
                  <w:rPr>
                    <w:rFonts w:ascii="Cambria Math" w:hAnsi="Cambria Math" w:cs="Times New Roman"/>
                  </w:rPr>
                  <m:t>Rainy+ε,      ε~N(0,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oMath>
            </m:oMathPara>
          </w:p>
        </w:tc>
        <w:tc>
          <w:tcPr>
            <w:tcW w:w="750" w:type="pct"/>
          </w:tcPr>
          <w:p w14:paraId="4E0DE3A0" w14:textId="3753AC64" w:rsidR="00C352F4" w:rsidRDefault="00C352F4" w:rsidP="00CD3F4E">
            <w:pPr>
              <w:spacing w:line="276" w:lineRule="auto"/>
              <w:jc w:val="right"/>
            </w:pPr>
            <w:r>
              <w:t>(1)</w:t>
            </w:r>
          </w:p>
        </w:tc>
      </w:tr>
    </w:tbl>
    <w:p w14:paraId="19B144AB" w14:textId="10E989BD" w:rsidR="005700BC" w:rsidRPr="005700BC" w:rsidRDefault="005700BC" w:rsidP="00CD3F4E">
      <w:pPr>
        <w:spacing w:before="240"/>
        <w:rPr>
          <w:rFonts w:eastAsiaTheme="minorEastAsia"/>
        </w:rPr>
      </w:pPr>
      <w:r>
        <w:rPr>
          <w:rFonts w:eastAsiaTheme="minorEastAsia"/>
        </w:rPr>
        <w:t xml:space="preserve">where </w:t>
      </w:r>
      <m:oMath>
        <m:r>
          <w:rPr>
            <w:rFonts w:ascii="Cambria Math" w:eastAsiaTheme="minorEastAsia" w:hAnsi="Cambria Math"/>
          </w:rPr>
          <m:t>DeepSeaDetox</m:t>
        </m:r>
      </m:oMath>
      <w:r>
        <w:rPr>
          <w:rFonts w:eastAsiaTheme="minorEastAsia"/>
        </w:rPr>
        <w:t xml:space="preserve"> and </w:t>
      </w:r>
      <m:oMath>
        <m:r>
          <w:rPr>
            <w:rFonts w:ascii="Cambria Math" w:eastAsiaTheme="minorEastAsia" w:hAnsi="Cambria Math"/>
          </w:rPr>
          <m:t>SailorsScrub</m:t>
        </m:r>
      </m:oMath>
      <w:r>
        <w:rPr>
          <w:rFonts w:eastAsiaTheme="minorEastAsia"/>
        </w:rPr>
        <w:t xml:space="preserve"> are indicator variables for the corresponding soap</w:t>
      </w:r>
      <w:r w:rsidR="0066289B">
        <w:rPr>
          <w:rFonts w:eastAsiaTheme="minorEastAsia"/>
        </w:rPr>
        <w:t xml:space="preserve"> products</w:t>
      </w:r>
      <w:r>
        <w:rPr>
          <w:rFonts w:eastAsiaTheme="minorEastAsia"/>
        </w:rPr>
        <w:t xml:space="preserve">, </w:t>
      </w:r>
      <m:oMath>
        <m:r>
          <w:rPr>
            <w:rFonts w:ascii="Cambria Math" w:eastAsiaTheme="minorEastAsia" w:hAnsi="Cambria Math"/>
          </w:rPr>
          <m:t>Tuesday</m:t>
        </m:r>
      </m:oMath>
      <w:r>
        <w:rPr>
          <w:rFonts w:eastAsiaTheme="minorEastAsia"/>
        </w:rPr>
        <w:t xml:space="preserve">, </w:t>
      </w:r>
      <m:oMath>
        <m:r>
          <w:rPr>
            <w:rFonts w:ascii="Cambria Math" w:eastAsiaTheme="minorEastAsia" w:hAnsi="Cambria Math"/>
          </w:rPr>
          <m:t>Wednesday</m:t>
        </m:r>
      </m:oMath>
      <w:r w:rsidR="00C352F4">
        <w:rPr>
          <w:rFonts w:eastAsiaTheme="minorEastAsia"/>
        </w:rPr>
        <w:t xml:space="preserve">, </w:t>
      </w:r>
      <m:oMath>
        <m:r>
          <w:rPr>
            <w:rFonts w:ascii="Cambria Math" w:eastAsiaTheme="minorEastAsia" w:hAnsi="Cambria Math"/>
          </w:rPr>
          <m:t>Thursday</m:t>
        </m:r>
      </m:oMath>
      <w:r w:rsidR="00C352F4">
        <w:rPr>
          <w:rFonts w:eastAsiaTheme="minorEastAsia"/>
        </w:rPr>
        <w:t xml:space="preserve">, </w:t>
      </w:r>
      <m:oMath>
        <m:r>
          <w:rPr>
            <w:rFonts w:ascii="Cambria Math" w:eastAsiaTheme="minorEastAsia" w:hAnsi="Cambria Math"/>
          </w:rPr>
          <m:t>Friday</m:t>
        </m:r>
      </m:oMath>
      <w:r w:rsidR="00C352F4">
        <w:rPr>
          <w:rFonts w:eastAsiaTheme="minorEastAsia"/>
        </w:rPr>
        <w:t xml:space="preserve">, </w:t>
      </w:r>
      <m:oMath>
        <m:r>
          <w:rPr>
            <w:rFonts w:ascii="Cambria Math" w:eastAsiaTheme="minorEastAsia" w:hAnsi="Cambria Math"/>
          </w:rPr>
          <m:t>Saturday</m:t>
        </m:r>
      </m:oMath>
      <w:r w:rsidR="00C352F4">
        <w:rPr>
          <w:rFonts w:eastAsiaTheme="minorEastAsia"/>
        </w:rPr>
        <w:t xml:space="preserve">, and </w:t>
      </w:r>
      <m:oMath>
        <m:r>
          <w:rPr>
            <w:rFonts w:ascii="Cambria Math" w:eastAsiaTheme="minorEastAsia" w:hAnsi="Cambria Math"/>
          </w:rPr>
          <m:t>Sunday</m:t>
        </m:r>
      </m:oMath>
      <w:r w:rsidR="00C352F4">
        <w:rPr>
          <w:rFonts w:eastAsiaTheme="minorEastAsia"/>
        </w:rPr>
        <w:t xml:space="preserve"> are indicator variables for the corresponding days of the week, and </w:t>
      </w:r>
      <m:oMath>
        <m:r>
          <w:rPr>
            <w:rFonts w:ascii="Cambria Math" w:eastAsiaTheme="minorEastAsia" w:hAnsi="Cambria Math"/>
          </w:rPr>
          <m:t>Rainy</m:t>
        </m:r>
      </m:oMath>
      <w:r w:rsidR="00C352F4">
        <w:rPr>
          <w:rFonts w:eastAsiaTheme="minorEastAsia"/>
        </w:rPr>
        <w:t xml:space="preserve"> is an indicator variable for rainy weather.</w:t>
      </w:r>
    </w:p>
    <w:p w14:paraId="64CB6333" w14:textId="5F2B1261" w:rsidR="00812390" w:rsidRDefault="00812390" w:rsidP="00812390">
      <w:pPr>
        <w:pStyle w:val="Heading2"/>
        <w:rPr>
          <w:rFonts w:eastAsiaTheme="minorEastAsia"/>
        </w:rPr>
      </w:pPr>
      <w:r>
        <w:rPr>
          <w:rFonts w:eastAsiaTheme="minorEastAsia"/>
        </w:rPr>
        <w:t>3.2</w:t>
      </w:r>
      <w:r>
        <w:rPr>
          <w:rFonts w:eastAsiaTheme="minorEastAsia"/>
        </w:rPr>
        <w:tab/>
        <w:t xml:space="preserve">Determining weekly </w:t>
      </w:r>
      <w:r w:rsidR="006E046B">
        <w:rPr>
          <w:rFonts w:eastAsiaTheme="minorEastAsia"/>
        </w:rPr>
        <w:t>production</w:t>
      </w:r>
      <w:r>
        <w:rPr>
          <w:rFonts w:eastAsiaTheme="minorEastAsia"/>
        </w:rPr>
        <w:t xml:space="preserve"> and inventory quantities with linear optimization</w:t>
      </w:r>
    </w:p>
    <w:p w14:paraId="3898317E" w14:textId="7106D870" w:rsidR="00C352F4" w:rsidRDefault="00C352F4" w:rsidP="004D3B73">
      <w:r>
        <w:t xml:space="preserve">We determine weekly </w:t>
      </w:r>
      <w:r w:rsidR="006E046B">
        <w:t>production</w:t>
      </w:r>
      <w:r>
        <w:t xml:space="preserve"> and inventory quantities with the following linear optimization model:</w:t>
      </w:r>
    </w:p>
    <w:p w14:paraId="6FA4658E" w14:textId="586FAFD0" w:rsidR="00C352F4" w:rsidRDefault="00C352F4" w:rsidP="00C352F4">
      <w:pPr>
        <w:pStyle w:val="Heading4"/>
      </w:pPr>
      <w:r w:rsidRPr="00C352F4">
        <w:t>Sets.</w:t>
      </w:r>
    </w:p>
    <w:p w14:paraId="3F3ADE25" w14:textId="3CF03B1B" w:rsidR="00C352F4" w:rsidRPr="00C352F4" w:rsidRDefault="00000000" w:rsidP="00C352F4">
      <w:pPr>
        <w:rPr>
          <w:rFonts w:eastAsiaTheme="minorEastAsia"/>
        </w:rPr>
      </w:pPr>
      <m:oMathPara>
        <m:oMath>
          <m:m>
            <m:mPr>
              <m:mcs>
                <m:mc>
                  <m:mcPr>
                    <m:count m:val="1"/>
                    <m:mcJc m:val="right"/>
                  </m:mcPr>
                </m:mc>
                <m:mc>
                  <m:mcPr>
                    <m:count m:val="1"/>
                    <m:mcJc m:val="left"/>
                  </m:mcPr>
                </m:mc>
              </m:mcs>
              <m:ctrlPr>
                <w:rPr>
                  <w:rFonts w:ascii="Cambria Math" w:hAnsi="Cambria Math"/>
                  <w:i/>
                </w:rPr>
              </m:ctrlPr>
            </m:mPr>
            <m:mr>
              <m:e>
                <m:r>
                  <w:rPr>
                    <w:rFonts w:ascii="Cambria Math" w:hAnsi="Cambria Math"/>
                  </w:rPr>
                  <m:t>T</m:t>
                </m:r>
              </m:e>
              <m:e>
                <m:r>
                  <w:rPr>
                    <w:rFonts w:ascii="Cambria Math" w:hAnsi="Cambria Math"/>
                  </w:rPr>
                  <m:t>=</m:t>
                </m:r>
                <m:r>
                  <m:rPr>
                    <m:nor/>
                  </m:rPr>
                  <w:rPr>
                    <w:rFonts w:ascii="Cambria Math" w:hAnsi="Cambria Math"/>
                  </w:rPr>
                  <m:t>set of weeks</m:t>
                </m:r>
                <m:ctrlPr>
                  <w:rPr>
                    <w:rFonts w:ascii="Cambria Math" w:eastAsia="Cambria Math" w:hAnsi="Cambria Math" w:cs="Cambria Math"/>
                    <w:i/>
                  </w:rPr>
                </m:ctrlPr>
              </m:e>
            </m:mr>
            <m:mr>
              <m:e>
                <m:r>
                  <w:rPr>
                    <w:rFonts w:ascii="Cambria Math" w:eastAsia="Cambria Math" w:hAnsi="Cambria Math" w:cs="Cambria Math"/>
                  </w:rPr>
                  <m:t>P</m:t>
                </m:r>
                <m:ctrlPr>
                  <w:rPr>
                    <w:rFonts w:ascii="Cambria Math" w:eastAsia="Cambria Math" w:hAnsi="Cambria Math" w:cs="Cambria Math"/>
                    <w:i/>
                  </w:rPr>
                </m:ctrlPr>
              </m:e>
              <m:e>
                <m:r>
                  <w:rPr>
                    <w:rFonts w:ascii="Cambria Math" w:eastAsia="Cambria Math" w:hAnsi="Cambria Math" w:cs="Cambria Math"/>
                  </w:rPr>
                  <m:t>=</m:t>
                </m:r>
                <m:r>
                  <m:rPr>
                    <m:nor/>
                  </m:rPr>
                  <w:rPr>
                    <w:rFonts w:ascii="Cambria Math" w:eastAsia="Cambria Math" w:hAnsi="Cambria Math" w:cs="Cambria Math"/>
                  </w:rPr>
                  <m:t>set of soap products</m:t>
                </m:r>
              </m:e>
            </m:mr>
          </m:m>
        </m:oMath>
      </m:oMathPara>
    </w:p>
    <w:p w14:paraId="2B716CA7" w14:textId="0E1CB102" w:rsidR="00C352F4" w:rsidRDefault="00C352F4" w:rsidP="00C352F4">
      <w:pPr>
        <w:pStyle w:val="Heading4"/>
        <w:rPr>
          <w:rFonts w:eastAsiaTheme="minorEastAsia"/>
        </w:rPr>
      </w:pPr>
      <w:r>
        <w:rPr>
          <w:rFonts w:eastAsiaTheme="minorEastAsia"/>
        </w:rPr>
        <w:t>Parameters.</w:t>
      </w:r>
    </w:p>
    <w:p w14:paraId="29ECAD86" w14:textId="2546510F" w:rsidR="00C352F4" w:rsidRPr="00CD3F4E" w:rsidRDefault="00000000" w:rsidP="00C352F4">
      <w:pPr>
        <w:rPr>
          <w:rFonts w:eastAsiaTheme="minorEastAsia"/>
        </w:rPr>
      </w:pPr>
      <m:oMathPara>
        <m:oMath>
          <m:m>
            <m:mPr>
              <m:mcs>
                <m:mc>
                  <m:mcPr>
                    <m:count m:val="1"/>
                    <m:mcJc m:val="right"/>
                  </m:mcPr>
                </m:mc>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p,t</m:t>
                    </m:r>
                  </m:sub>
                </m:sSub>
              </m:e>
              <m:e>
                <m:r>
                  <w:rPr>
                    <w:rFonts w:ascii="Cambria Math" w:hAnsi="Cambria Math"/>
                  </w:rPr>
                  <m:t>=</m:t>
                </m:r>
                <m:r>
                  <m:rPr>
                    <m:nor/>
                  </m:rPr>
                  <w:rPr>
                    <w:rFonts w:ascii="Cambria Math" w:hAnsi="Cambria Math"/>
                  </w:rPr>
                  <m:t>production cost of soap product</m:t>
                </m:r>
                <m:r>
                  <w:rPr>
                    <w:rFonts w:ascii="Cambria Math" w:hAnsi="Cambria Math"/>
                  </w:rPr>
                  <m:t xml:space="preserve"> p </m:t>
                </m:r>
                <m:r>
                  <m:rPr>
                    <m:nor/>
                  </m:rPr>
                  <w:rPr>
                    <w:rFonts w:ascii="Cambria Math" w:hAnsi="Cambria Math"/>
                  </w:rPr>
                  <m:t>in week</m:t>
                </m:r>
                <m:r>
                  <w:rPr>
                    <w:rFonts w:ascii="Cambria Math" w:hAnsi="Cambria Math"/>
                  </w:rPr>
                  <m:t xml:space="preserve"> t </m:t>
                </m:r>
                <m:ctrlPr>
                  <w:rPr>
                    <w:rFonts w:ascii="Cambria Math" w:eastAsia="Cambria Math" w:hAnsi="Cambria Math" w:cs="Cambria Math"/>
                    <w:i/>
                  </w:rPr>
                </m:ctrlPr>
              </m:e>
              <m:e>
                <m:r>
                  <m:rPr>
                    <m:nor/>
                  </m:rPr>
                  <w:rPr>
                    <w:rFonts w:ascii="Cambria Math" w:eastAsia="Cambria Math" w:hAnsi="Cambria Math" w:cs="Cambria Math"/>
                  </w:rPr>
                  <m:t>for</m:t>
                </m:r>
                <m:r>
                  <w:rPr>
                    <w:rFonts w:ascii="Cambria Math" w:eastAsia="Cambria Math" w:hAnsi="Cambria Math" w:cs="Cambria Math"/>
                  </w:rPr>
                  <m:t xml:space="preserve"> p∈P, t∈T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p,t</m:t>
                    </m:r>
                  </m:sub>
                </m:sSub>
                <m:ctrlPr>
                  <w:rPr>
                    <w:rFonts w:ascii="Cambria Math" w:eastAsia="Cambria Math" w:hAnsi="Cambria Math" w:cs="Cambria Math"/>
                    <w:i/>
                  </w:rPr>
                </m:ctrlPr>
              </m:e>
              <m:e>
                <m:r>
                  <w:rPr>
                    <w:rFonts w:ascii="Cambria Math" w:eastAsia="Cambria Math" w:hAnsi="Cambria Math" w:cs="Cambria Math"/>
                  </w:rPr>
                  <m:t>=</m:t>
                </m:r>
                <m:r>
                  <m:rPr>
                    <m:nor/>
                  </m:rPr>
                  <w:rPr>
                    <w:rFonts w:ascii="Cambria Math" w:eastAsia="Cambria Math" w:hAnsi="Cambria Math" w:cs="Cambria Math"/>
                  </w:rPr>
                  <m:t>holding cost of soap product</m:t>
                </m:r>
                <m:r>
                  <w:rPr>
                    <w:rFonts w:ascii="Cambria Math" w:eastAsia="Cambria Math" w:hAnsi="Cambria Math" w:cs="Cambria Math"/>
                  </w:rPr>
                  <m:t xml:space="preserve"> p </m:t>
                </m:r>
                <m:r>
                  <m:rPr>
                    <m:nor/>
                  </m:rPr>
                  <w:rPr>
                    <w:rFonts w:ascii="Cambria Math" w:eastAsia="Cambria Math" w:hAnsi="Cambria Math" w:cs="Cambria Math"/>
                  </w:rPr>
                  <m:t>from week</m:t>
                </m:r>
                <m:r>
                  <w:rPr>
                    <w:rFonts w:ascii="Cambria Math" w:eastAsia="Cambria Math" w:hAnsi="Cambria Math" w:cs="Cambria Math"/>
                  </w:rPr>
                  <m:t xml:space="preserve"> t </m:t>
                </m:r>
                <m:r>
                  <m:rPr>
                    <m:nor/>
                  </m:rPr>
                  <w:rPr>
                    <w:rFonts w:ascii="Cambria Math" w:eastAsia="Cambria Math" w:hAnsi="Cambria Math" w:cs="Cambria Math"/>
                  </w:rPr>
                  <m:t>to week</m:t>
                </m:r>
                <m:r>
                  <w:rPr>
                    <w:rFonts w:ascii="Cambria Math" w:eastAsia="Cambria Math" w:hAnsi="Cambria Math" w:cs="Cambria Math"/>
                  </w:rPr>
                  <m:t xml:space="preserve"> t+1</m:t>
                </m:r>
                <m:ctrlPr>
                  <w:rPr>
                    <w:rFonts w:ascii="Cambria Math" w:eastAsia="Cambria Math" w:hAnsi="Cambria Math" w:cs="Cambria Math"/>
                    <w:i/>
                  </w:rPr>
                </m:ctrlPr>
              </m:e>
              <m:e>
                <m:r>
                  <m:rPr>
                    <m:nor/>
                  </m:rPr>
                  <w:rPr>
                    <w:rFonts w:ascii="Cambria Math" w:eastAsia="Cambria Math" w:hAnsi="Cambria Math" w:cs="Cambria Math"/>
                  </w:rPr>
                  <m:t>for</m:t>
                </m:r>
                <m:r>
                  <w:rPr>
                    <w:rFonts w:ascii="Cambria Math" w:eastAsia="Cambria Math" w:hAnsi="Cambria Math" w:cs="Cambria Math"/>
                  </w:rPr>
                  <m:t xml:space="preserve"> p∈P,t∈T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p,t</m:t>
                    </m:r>
                  </m:sub>
                </m:sSub>
                <m:ctrlPr>
                  <w:rPr>
                    <w:rFonts w:ascii="Cambria Math" w:eastAsia="Cambria Math" w:hAnsi="Cambria Math" w:cs="Cambria Math"/>
                    <w:i/>
                  </w:rPr>
                </m:ctrlPr>
              </m:e>
              <m:e>
                <m:r>
                  <w:rPr>
                    <w:rFonts w:ascii="Cambria Math" w:eastAsia="Cambria Math" w:hAnsi="Cambria Math" w:cs="Cambria Math"/>
                  </w:rPr>
                  <m:t>=</m:t>
                </m:r>
                <m:r>
                  <m:rPr>
                    <m:nor/>
                  </m:rPr>
                  <w:rPr>
                    <w:rFonts w:ascii="Cambria Math" w:eastAsia="Cambria Math" w:hAnsi="Cambria Math" w:cs="Cambria Math"/>
                  </w:rPr>
                  <m:t>demand for soap product</m:t>
                </m:r>
                <m:r>
                  <w:rPr>
                    <w:rFonts w:ascii="Cambria Math" w:eastAsia="Cambria Math" w:hAnsi="Cambria Math" w:cs="Cambria Math"/>
                  </w:rPr>
                  <m:t xml:space="preserve"> p </m:t>
                </m:r>
                <m:r>
                  <m:rPr>
                    <m:nor/>
                  </m:rPr>
                  <w:rPr>
                    <w:rFonts w:ascii="Cambria Math" w:eastAsia="Cambria Math" w:hAnsi="Cambria Math" w:cs="Cambria Math"/>
                  </w:rPr>
                  <m:t>in week</m:t>
                </m:r>
                <m:r>
                  <w:rPr>
                    <w:rFonts w:ascii="Cambria Math" w:eastAsia="Cambria Math" w:hAnsi="Cambria Math" w:cs="Cambria Math"/>
                  </w:rPr>
                  <m:t xml:space="preserve"> t</m:t>
                </m:r>
                <m:ctrlPr>
                  <w:rPr>
                    <w:rFonts w:ascii="Cambria Math" w:eastAsia="Cambria Math" w:hAnsi="Cambria Math" w:cs="Cambria Math"/>
                    <w:i/>
                  </w:rPr>
                </m:ctrlPr>
              </m:e>
              <m:e>
                <m:r>
                  <m:rPr>
                    <m:nor/>
                  </m:rPr>
                  <w:rPr>
                    <w:rFonts w:ascii="Cambria Math" w:eastAsia="Cambria Math" w:hAnsi="Cambria Math" w:cs="Cambria Math"/>
                  </w:rPr>
                  <m:t>for</m:t>
                </m:r>
                <m:r>
                  <w:rPr>
                    <w:rFonts w:ascii="Cambria Math" w:eastAsia="Cambria Math" w:hAnsi="Cambria Math" w:cs="Cambria Math"/>
                  </w:rPr>
                  <m:t xml:space="preserve"> p∈P,t∈T</m:t>
                </m:r>
                <m:ctrlPr>
                  <w:rPr>
                    <w:rFonts w:ascii="Cambria Math" w:eastAsia="Cambria Math" w:hAnsi="Cambria Math" w:cs="Cambria Math"/>
                    <w:i/>
                  </w:rPr>
                </m:ctrlPr>
              </m:e>
            </m:mr>
            <m:mr>
              <m:e>
                <m:r>
                  <w:rPr>
                    <w:rFonts w:ascii="Cambria Math" w:eastAsia="Cambria Math" w:hAnsi="Cambria Math" w:cs="Cambria Math"/>
                  </w:rPr>
                  <m:t>u</m:t>
                </m:r>
                <m:ctrlPr>
                  <w:rPr>
                    <w:rFonts w:ascii="Cambria Math" w:eastAsia="Cambria Math" w:hAnsi="Cambria Math" w:cs="Cambria Math"/>
                    <w:i/>
                  </w:rPr>
                </m:ctrlPr>
              </m:e>
              <m:e>
                <m:r>
                  <w:rPr>
                    <w:rFonts w:ascii="Cambria Math" w:eastAsia="Cambria Math" w:hAnsi="Cambria Math" w:cs="Cambria Math"/>
                  </w:rPr>
                  <m:t>=</m:t>
                </m:r>
                <m:r>
                  <m:rPr>
                    <m:nor/>
                  </m:rPr>
                  <w:rPr>
                    <w:rFonts w:ascii="Cambria Math" w:eastAsia="Cambria Math" w:hAnsi="Cambria Math" w:cs="Cambria Math"/>
                  </w:rPr>
                  <m:t>weekly inventory capacity</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e>
                <m:r>
                  <w:rPr>
                    <w:rFonts w:ascii="Cambria Math" w:eastAsia="Cambria Math" w:hAnsi="Cambria Math" w:cs="Cambria Math"/>
                  </w:rPr>
                  <m:t>=</m:t>
                </m:r>
                <m:r>
                  <m:rPr>
                    <m:nor/>
                  </m:rPr>
                  <w:rPr>
                    <w:rFonts w:ascii="Cambria Math" w:eastAsia="Cambria Math" w:hAnsi="Cambria Math" w:cs="Cambria Math"/>
                  </w:rPr>
                  <m:t>safety factor</m:t>
                </m:r>
                <m:ctrlPr>
                  <w:rPr>
                    <w:rFonts w:ascii="Cambria Math" w:eastAsia="Cambria Math" w:hAnsi="Cambria Math" w:cs="Cambria Math"/>
                    <w:i/>
                  </w:rPr>
                </m:ctrlPr>
              </m:e>
              <m:e/>
            </m:mr>
          </m:m>
        </m:oMath>
      </m:oMathPara>
    </w:p>
    <w:p w14:paraId="68949F64" w14:textId="0943969A" w:rsidR="00CD3F4E" w:rsidRDefault="00CD3F4E" w:rsidP="00CD3F4E">
      <w:pPr>
        <w:pStyle w:val="Heading4"/>
        <w:rPr>
          <w:rFonts w:eastAsiaTheme="minorEastAsia"/>
        </w:rPr>
      </w:pPr>
      <w:r>
        <w:rPr>
          <w:rFonts w:eastAsiaTheme="minorEastAsia"/>
        </w:rPr>
        <w:t>Decision variables.</w:t>
      </w:r>
    </w:p>
    <w:p w14:paraId="5C8EF0BE" w14:textId="469CB27A" w:rsidR="00CD3F4E" w:rsidRPr="00C352F4" w:rsidRDefault="00000000" w:rsidP="00C352F4">
      <m:oMathPara>
        <m:oMath>
          <m:m>
            <m:mPr>
              <m:mcs>
                <m:mc>
                  <m:mcPr>
                    <m:count m:val="1"/>
                    <m:mcJc m:val="right"/>
                  </m:mcPr>
                </m:mc>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p,t</m:t>
                    </m:r>
                  </m:sub>
                </m:sSub>
              </m:e>
              <m:e>
                <m:r>
                  <w:rPr>
                    <w:rFonts w:ascii="Cambria Math" w:hAnsi="Cambria Math"/>
                  </w:rPr>
                  <m:t>=</m:t>
                </m:r>
                <m:r>
                  <m:rPr>
                    <m:nor/>
                  </m:rPr>
                  <w:rPr>
                    <w:rFonts w:ascii="Cambria Math" w:hAnsi="Cambria Math"/>
                  </w:rPr>
                  <m:t>amount of soap product</m:t>
                </m:r>
                <m:r>
                  <w:rPr>
                    <w:rFonts w:ascii="Cambria Math" w:hAnsi="Cambria Math"/>
                  </w:rPr>
                  <m:t xml:space="preserve"> p </m:t>
                </m:r>
                <m:r>
                  <m:rPr>
                    <m:nor/>
                  </m:rPr>
                  <w:rPr>
                    <w:rFonts w:ascii="Cambria Math" w:hAnsi="Cambria Math"/>
                  </w:rPr>
                  <m:t>to order in week</m:t>
                </m:r>
                <m:r>
                  <w:rPr>
                    <w:rFonts w:ascii="Cambria Math" w:hAnsi="Cambria Math"/>
                  </w:rPr>
                  <m:t xml:space="preserve"> t</m:t>
                </m:r>
              </m:e>
              <m:e>
                <m:r>
                  <m:rPr>
                    <m:nor/>
                  </m:rPr>
                  <w:rPr>
                    <w:rFonts w:ascii="Cambria Math" w:hAnsi="Cambria Math"/>
                  </w:rPr>
                  <m:t>for</m:t>
                </m:r>
                <m:r>
                  <w:rPr>
                    <w:rFonts w:ascii="Cambria Math" w:hAnsi="Cambria Math"/>
                  </w:rPr>
                  <m:t xml:space="preserve"> p∈P,t∈T</m:t>
                </m:r>
              </m:e>
            </m:mr>
            <m:mr>
              <m:e>
                <m:sSub>
                  <m:sSubPr>
                    <m:ctrlPr>
                      <w:rPr>
                        <w:rFonts w:ascii="Cambria Math" w:hAnsi="Cambria Math"/>
                        <w:i/>
                      </w:rPr>
                    </m:ctrlPr>
                  </m:sSubPr>
                  <m:e>
                    <m:r>
                      <w:rPr>
                        <w:rFonts w:ascii="Cambria Math" w:hAnsi="Cambria Math"/>
                      </w:rPr>
                      <m:t>y</m:t>
                    </m:r>
                  </m:e>
                  <m:sub>
                    <m:r>
                      <w:rPr>
                        <w:rFonts w:ascii="Cambria Math" w:hAnsi="Cambria Math"/>
                      </w:rPr>
                      <m:t>p,t</m:t>
                    </m:r>
                  </m:sub>
                </m:sSub>
              </m:e>
              <m:e>
                <m:r>
                  <w:rPr>
                    <w:rFonts w:ascii="Cambria Math" w:hAnsi="Cambria Math"/>
                  </w:rPr>
                  <m:t>=</m:t>
                </m:r>
                <m:r>
                  <m:rPr>
                    <m:nor/>
                  </m:rPr>
                  <w:rPr>
                    <w:rFonts w:ascii="Cambria Math" w:hAnsi="Cambria Math"/>
                  </w:rPr>
                  <m:t>amount of soap product</m:t>
                </m:r>
                <m:r>
                  <w:rPr>
                    <w:rFonts w:ascii="Cambria Math" w:hAnsi="Cambria Math"/>
                  </w:rPr>
                  <m:t xml:space="preserve"> p </m:t>
                </m:r>
                <m:r>
                  <m:rPr>
                    <m:nor/>
                  </m:rPr>
                  <w:rPr>
                    <w:rFonts w:ascii="Cambria Math" w:hAnsi="Cambria Math"/>
                  </w:rPr>
                  <m:t>to hold in inventory from week</m:t>
                </m:r>
                <m:r>
                  <w:rPr>
                    <w:rFonts w:ascii="Cambria Math" w:hAnsi="Cambria Math"/>
                  </w:rPr>
                  <m:t xml:space="preserve"> t </m:t>
                </m:r>
                <m:r>
                  <m:rPr>
                    <m:nor/>
                  </m:rPr>
                  <w:rPr>
                    <w:rFonts w:ascii="Cambria Math" w:hAnsi="Cambria Math"/>
                  </w:rPr>
                  <m:t>to week</m:t>
                </m:r>
                <m:r>
                  <w:rPr>
                    <w:rFonts w:ascii="Cambria Math" w:hAnsi="Cambria Math"/>
                  </w:rPr>
                  <m:t xml:space="preserve"> t+1</m:t>
                </m:r>
              </m:e>
              <m:e>
                <m:r>
                  <m:rPr>
                    <m:nor/>
                  </m:rPr>
                  <w:rPr>
                    <w:rFonts w:ascii="Cambria Math" w:hAnsi="Cambria Math"/>
                  </w:rPr>
                  <m:t>for</m:t>
                </m:r>
                <m:r>
                  <w:rPr>
                    <w:rFonts w:ascii="Cambria Math" w:hAnsi="Cambria Math"/>
                  </w:rPr>
                  <m:t xml:space="preserve"> p∈P, t∈T∪{0}</m:t>
                </m:r>
              </m:e>
            </m:mr>
          </m:m>
        </m:oMath>
      </m:oMathPara>
    </w:p>
    <w:p w14:paraId="06779C71" w14:textId="10F0006A" w:rsidR="00C352F4" w:rsidRDefault="00CD3F4E" w:rsidP="00CD3F4E">
      <w:pPr>
        <w:pStyle w:val="Heading4"/>
      </w:pPr>
      <w:r>
        <w:t>Objective function and constraints.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880"/>
        <w:gridCol w:w="2376"/>
        <w:gridCol w:w="1404"/>
      </w:tblGrid>
      <w:tr w:rsidR="003C0F9E" w14:paraId="4656452D" w14:textId="77777777" w:rsidTr="003C0F9E">
        <w:tc>
          <w:tcPr>
            <w:tcW w:w="1442" w:type="pct"/>
            <w:vAlign w:val="center"/>
          </w:tcPr>
          <w:p w14:paraId="6039DE6B" w14:textId="4B3D8CB0" w:rsidR="00CD3F4E" w:rsidRDefault="00CD3F4E" w:rsidP="00CD3F4E">
            <w:pPr>
              <w:spacing w:line="276" w:lineRule="auto"/>
              <w:jc w:val="right"/>
            </w:pPr>
            <w:r>
              <w:t>minimize</w:t>
            </w:r>
          </w:p>
        </w:tc>
        <w:tc>
          <w:tcPr>
            <w:tcW w:w="1538" w:type="pct"/>
            <w:vAlign w:val="center"/>
          </w:tcPr>
          <w:p w14:paraId="2716A329" w14:textId="6B480476" w:rsidR="00CD3F4E" w:rsidRPr="003C0F9E" w:rsidRDefault="00000000" w:rsidP="00CD3F4E">
            <w:pPr>
              <w:spacing w:line="276" w:lineRule="auto"/>
              <w:jc w:val="left"/>
            </w:pPr>
            <m:oMathPara>
              <m:oMathParaPr>
                <m:jc m:val="left"/>
              </m:oMathParaPr>
              <m:oMath>
                <m:nary>
                  <m:naryPr>
                    <m:chr m:val="∑"/>
                    <m:supHide m:val="1"/>
                    <m:ctrlPr>
                      <w:rPr>
                        <w:rFonts w:ascii="Cambria Math" w:hAnsi="Cambria Math"/>
                        <w:i/>
                      </w:rPr>
                    </m:ctrlPr>
                  </m:naryPr>
                  <m:sub>
                    <m:r>
                      <w:rPr>
                        <w:rFonts w:ascii="Cambria Math" w:hAnsi="Cambria Math"/>
                      </w:rPr>
                      <m:t>p∈P</m:t>
                    </m:r>
                  </m:sub>
                  <m:sup/>
                  <m:e>
                    <m:nary>
                      <m:naryPr>
                        <m:chr m:val="∑"/>
                        <m:supHide m:val="1"/>
                        <m:ctrlPr>
                          <w:rPr>
                            <w:rFonts w:ascii="Cambria Math" w:hAnsi="Cambria Math"/>
                            <w:i/>
                          </w:rPr>
                        </m:ctrlPr>
                      </m:naryPr>
                      <m:sub>
                        <m:r>
                          <w:rPr>
                            <w:rFonts w:ascii="Cambria Math" w:hAnsi="Cambria Math"/>
                          </w:rPr>
                          <m:t>t∈T</m:t>
                        </m:r>
                      </m: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p,t</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p,t</m:t>
                            </m:r>
                          </m:sub>
                        </m:sSub>
                        <m:sSub>
                          <m:sSubPr>
                            <m:ctrlPr>
                              <w:rPr>
                                <w:rFonts w:ascii="Cambria Math" w:hAnsi="Cambria Math"/>
                                <w:i/>
                              </w:rPr>
                            </m:ctrlPr>
                          </m:sSubPr>
                          <m:e>
                            <m:r>
                              <w:rPr>
                                <w:rFonts w:ascii="Cambria Math" w:hAnsi="Cambria Math"/>
                              </w:rPr>
                              <m:t>y</m:t>
                            </m:r>
                          </m:e>
                          <m:sub>
                            <m:r>
                              <w:rPr>
                                <w:rFonts w:ascii="Cambria Math" w:hAnsi="Cambria Math"/>
                              </w:rPr>
                              <m:t>p,t</m:t>
                            </m:r>
                          </m:sub>
                        </m:sSub>
                        <m:r>
                          <w:rPr>
                            <w:rFonts w:ascii="Cambria Math" w:hAnsi="Cambria Math"/>
                          </w:rPr>
                          <m:t>)</m:t>
                        </m:r>
                      </m:e>
                    </m:nary>
                  </m:e>
                </m:nary>
              </m:oMath>
            </m:oMathPara>
          </w:p>
        </w:tc>
        <w:tc>
          <w:tcPr>
            <w:tcW w:w="1269" w:type="pct"/>
            <w:vAlign w:val="center"/>
          </w:tcPr>
          <w:p w14:paraId="70F884A9" w14:textId="77777777" w:rsidR="00CD3F4E" w:rsidRDefault="00CD3F4E" w:rsidP="003C0F9E">
            <w:pPr>
              <w:spacing w:line="276" w:lineRule="auto"/>
              <w:jc w:val="left"/>
            </w:pPr>
          </w:p>
        </w:tc>
        <w:tc>
          <w:tcPr>
            <w:tcW w:w="750" w:type="pct"/>
            <w:vAlign w:val="center"/>
          </w:tcPr>
          <w:p w14:paraId="2A7E3223" w14:textId="48C9D53C" w:rsidR="00CD3F4E" w:rsidRDefault="003C0F9E" w:rsidP="003C0F9E">
            <w:pPr>
              <w:spacing w:line="276" w:lineRule="auto"/>
              <w:jc w:val="right"/>
            </w:pPr>
            <w:r>
              <w:t>(2a)</w:t>
            </w:r>
          </w:p>
        </w:tc>
      </w:tr>
      <w:tr w:rsidR="003C0F9E" w14:paraId="1245388C" w14:textId="77777777" w:rsidTr="003C0F9E">
        <w:tc>
          <w:tcPr>
            <w:tcW w:w="1442" w:type="pct"/>
            <w:vAlign w:val="center"/>
          </w:tcPr>
          <w:p w14:paraId="76A8AEBA" w14:textId="034C8745" w:rsidR="00CD3F4E" w:rsidRDefault="00CD3F4E" w:rsidP="00CD3F4E">
            <w:pPr>
              <w:spacing w:line="276" w:lineRule="auto"/>
              <w:jc w:val="right"/>
            </w:pPr>
            <w:r>
              <w:t>subject to</w:t>
            </w:r>
          </w:p>
        </w:tc>
        <w:tc>
          <w:tcPr>
            <w:tcW w:w="1538" w:type="pct"/>
            <w:vAlign w:val="center"/>
          </w:tcPr>
          <w:p w14:paraId="40441E8A" w14:textId="6F8107DF" w:rsidR="00CD3F4E" w:rsidRPr="003C0F9E" w:rsidRDefault="00000000" w:rsidP="00CD3F4E">
            <w:pPr>
              <w:spacing w:line="276" w:lineRule="auto"/>
              <w:jc w:val="left"/>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p,t-1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p,t</m:t>
                    </m:r>
                  </m:sub>
                </m:sSub>
              </m:oMath>
            </m:oMathPara>
          </w:p>
        </w:tc>
        <w:tc>
          <w:tcPr>
            <w:tcW w:w="1269" w:type="pct"/>
            <w:vAlign w:val="center"/>
          </w:tcPr>
          <w:p w14:paraId="50ECEAA4" w14:textId="4177CB67" w:rsidR="00CD3F4E" w:rsidRDefault="00CD3F4E" w:rsidP="003C0F9E">
            <w:pPr>
              <w:spacing w:line="276" w:lineRule="auto"/>
              <w:jc w:val="left"/>
            </w:pPr>
            <w:r>
              <w:t xml:space="preserve">for </w:t>
            </w:r>
            <m:oMath>
              <m:r>
                <w:rPr>
                  <w:rFonts w:ascii="Cambria Math" w:hAnsi="Cambria Math"/>
                </w:rPr>
                <m:t>p∈P,t∈T</m:t>
              </m:r>
            </m:oMath>
          </w:p>
        </w:tc>
        <w:tc>
          <w:tcPr>
            <w:tcW w:w="750" w:type="pct"/>
            <w:vAlign w:val="center"/>
          </w:tcPr>
          <w:p w14:paraId="10546F79" w14:textId="4524A676" w:rsidR="00CD3F4E" w:rsidRDefault="003C0F9E" w:rsidP="003C0F9E">
            <w:pPr>
              <w:spacing w:line="276" w:lineRule="auto"/>
              <w:jc w:val="right"/>
            </w:pPr>
            <w:r>
              <w:t>(2b)</w:t>
            </w:r>
          </w:p>
        </w:tc>
      </w:tr>
      <w:tr w:rsidR="003C0F9E" w14:paraId="1C83DAA8" w14:textId="77777777" w:rsidTr="003C0F9E">
        <w:tc>
          <w:tcPr>
            <w:tcW w:w="1442" w:type="pct"/>
            <w:vAlign w:val="center"/>
          </w:tcPr>
          <w:p w14:paraId="04970032" w14:textId="77777777" w:rsidR="00CD3F4E" w:rsidRDefault="00CD3F4E" w:rsidP="00CD3F4E">
            <w:pPr>
              <w:spacing w:line="276" w:lineRule="auto"/>
              <w:jc w:val="right"/>
            </w:pPr>
          </w:p>
        </w:tc>
        <w:tc>
          <w:tcPr>
            <w:tcW w:w="1538" w:type="pct"/>
            <w:vAlign w:val="center"/>
          </w:tcPr>
          <w:p w14:paraId="2FEF2D85" w14:textId="03242104" w:rsidR="00CD3F4E" w:rsidRPr="003C0F9E" w:rsidRDefault="00000000" w:rsidP="00CD3F4E">
            <w:pPr>
              <w:spacing w:line="276" w:lineRule="auto"/>
              <w:jc w:val="left"/>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p,0</m:t>
                    </m:r>
                  </m:sub>
                </m:sSub>
                <m:r>
                  <w:rPr>
                    <w:rFonts w:ascii="Cambria Math" w:hAnsi="Cambria Math"/>
                  </w:rPr>
                  <m:t>=0</m:t>
                </m:r>
              </m:oMath>
            </m:oMathPara>
          </w:p>
        </w:tc>
        <w:tc>
          <w:tcPr>
            <w:tcW w:w="1269" w:type="pct"/>
            <w:vAlign w:val="center"/>
          </w:tcPr>
          <w:p w14:paraId="107238FC" w14:textId="7CC988DF" w:rsidR="00CD3F4E" w:rsidRDefault="003C0F9E" w:rsidP="003C0F9E">
            <w:pPr>
              <w:spacing w:line="276" w:lineRule="auto"/>
              <w:jc w:val="left"/>
            </w:pPr>
            <w:r>
              <w:t xml:space="preserve">for </w:t>
            </w:r>
            <m:oMath>
              <m:r>
                <w:rPr>
                  <w:rFonts w:ascii="Cambria Math" w:hAnsi="Cambria Math"/>
                </w:rPr>
                <m:t>p∈P</m:t>
              </m:r>
            </m:oMath>
          </w:p>
        </w:tc>
        <w:tc>
          <w:tcPr>
            <w:tcW w:w="750" w:type="pct"/>
            <w:vAlign w:val="center"/>
          </w:tcPr>
          <w:p w14:paraId="05B2195E" w14:textId="31C08F8A" w:rsidR="00CD3F4E" w:rsidRDefault="003C0F9E" w:rsidP="003C0F9E">
            <w:pPr>
              <w:spacing w:line="276" w:lineRule="auto"/>
              <w:jc w:val="right"/>
            </w:pPr>
            <w:r>
              <w:t>(2c)</w:t>
            </w:r>
          </w:p>
        </w:tc>
      </w:tr>
      <w:tr w:rsidR="003C0F9E" w14:paraId="3B42D8D7" w14:textId="77777777" w:rsidTr="003C0F9E">
        <w:tc>
          <w:tcPr>
            <w:tcW w:w="1442" w:type="pct"/>
            <w:vAlign w:val="center"/>
          </w:tcPr>
          <w:p w14:paraId="096818A8" w14:textId="77777777" w:rsidR="00CD3F4E" w:rsidRDefault="00CD3F4E" w:rsidP="00CD3F4E">
            <w:pPr>
              <w:spacing w:line="276" w:lineRule="auto"/>
              <w:jc w:val="right"/>
            </w:pPr>
          </w:p>
        </w:tc>
        <w:tc>
          <w:tcPr>
            <w:tcW w:w="1538" w:type="pct"/>
            <w:vAlign w:val="center"/>
          </w:tcPr>
          <w:p w14:paraId="79868C4A" w14:textId="5CD47E60" w:rsidR="00CD3F4E" w:rsidRPr="003C0F9E" w:rsidRDefault="00000000" w:rsidP="00CD3F4E">
            <w:pPr>
              <w:spacing w:line="276" w:lineRule="auto"/>
              <w:jc w:val="left"/>
            </w:pPr>
            <m:oMathPara>
              <m:oMathParaPr>
                <m:jc m:val="left"/>
              </m:oMathParaPr>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y</m:t>
                        </m:r>
                      </m:e>
                      <m:sub>
                        <m:r>
                          <w:rPr>
                            <w:rFonts w:ascii="Cambria Math" w:hAnsi="Cambria Math"/>
                          </w:rPr>
                          <m:t>p,t</m:t>
                        </m:r>
                      </m:sub>
                    </m:sSub>
                  </m:e>
                </m:nary>
                <m:r>
                  <w:rPr>
                    <w:rFonts w:ascii="Cambria Math" w:hAnsi="Cambria Math"/>
                  </w:rPr>
                  <m:t>≤u</m:t>
                </m:r>
              </m:oMath>
            </m:oMathPara>
          </w:p>
        </w:tc>
        <w:tc>
          <w:tcPr>
            <w:tcW w:w="1269" w:type="pct"/>
            <w:vAlign w:val="center"/>
          </w:tcPr>
          <w:p w14:paraId="7E8BD0ED" w14:textId="39DB6F14" w:rsidR="00CD3F4E" w:rsidRDefault="003C0F9E" w:rsidP="003C0F9E">
            <w:pPr>
              <w:spacing w:line="276" w:lineRule="auto"/>
              <w:jc w:val="left"/>
            </w:pPr>
            <w:r>
              <w:t xml:space="preserve">for </w:t>
            </w:r>
            <m:oMath>
              <m:r>
                <w:rPr>
                  <w:rFonts w:ascii="Cambria Math" w:hAnsi="Cambria Math"/>
                </w:rPr>
                <m:t>t∈T</m:t>
              </m:r>
            </m:oMath>
          </w:p>
        </w:tc>
        <w:tc>
          <w:tcPr>
            <w:tcW w:w="750" w:type="pct"/>
            <w:vAlign w:val="center"/>
          </w:tcPr>
          <w:p w14:paraId="39C0F9FB" w14:textId="74F6A40F" w:rsidR="00CD3F4E" w:rsidRDefault="003C0F9E" w:rsidP="003C0F9E">
            <w:pPr>
              <w:spacing w:line="276" w:lineRule="auto"/>
              <w:jc w:val="right"/>
            </w:pPr>
            <w:r>
              <w:t>(2d)</w:t>
            </w:r>
          </w:p>
        </w:tc>
      </w:tr>
      <w:tr w:rsidR="003C0F9E" w14:paraId="61D60B22" w14:textId="77777777" w:rsidTr="003C0F9E">
        <w:tc>
          <w:tcPr>
            <w:tcW w:w="1442" w:type="pct"/>
            <w:vAlign w:val="center"/>
          </w:tcPr>
          <w:p w14:paraId="0E8594F6" w14:textId="77777777" w:rsidR="00CD3F4E" w:rsidRDefault="00CD3F4E" w:rsidP="00CD3F4E">
            <w:pPr>
              <w:spacing w:line="276" w:lineRule="auto"/>
              <w:jc w:val="right"/>
            </w:pPr>
          </w:p>
        </w:tc>
        <w:tc>
          <w:tcPr>
            <w:tcW w:w="1538" w:type="pct"/>
            <w:vAlign w:val="center"/>
          </w:tcPr>
          <w:p w14:paraId="35B06793" w14:textId="64F93CF4" w:rsidR="00CD3F4E" w:rsidRPr="003C0F9E" w:rsidRDefault="00000000" w:rsidP="00CD3F4E">
            <w:pPr>
              <w:spacing w:line="276" w:lineRule="auto"/>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≥0</m:t>
                </m:r>
              </m:oMath>
            </m:oMathPara>
          </w:p>
        </w:tc>
        <w:tc>
          <w:tcPr>
            <w:tcW w:w="1269" w:type="pct"/>
            <w:vAlign w:val="center"/>
          </w:tcPr>
          <w:p w14:paraId="73DD3D2F" w14:textId="0BE3DBDE" w:rsidR="00CD3F4E" w:rsidRDefault="003C0F9E" w:rsidP="003C0F9E">
            <w:pPr>
              <w:spacing w:line="276" w:lineRule="auto"/>
              <w:jc w:val="left"/>
            </w:pPr>
            <w:r>
              <w:t xml:space="preserve">for </w:t>
            </w:r>
            <m:oMath>
              <m:r>
                <w:rPr>
                  <w:rFonts w:ascii="Cambria Math" w:hAnsi="Cambria Math"/>
                </w:rPr>
                <m:t>p∈P,t∈T</m:t>
              </m:r>
            </m:oMath>
          </w:p>
        </w:tc>
        <w:tc>
          <w:tcPr>
            <w:tcW w:w="750" w:type="pct"/>
            <w:vAlign w:val="center"/>
          </w:tcPr>
          <w:p w14:paraId="4B8253CF" w14:textId="5A9D9A71" w:rsidR="00CD3F4E" w:rsidRDefault="003C0F9E" w:rsidP="003C0F9E">
            <w:pPr>
              <w:spacing w:line="276" w:lineRule="auto"/>
              <w:jc w:val="right"/>
            </w:pPr>
            <w:r>
              <w:t>(2e)</w:t>
            </w:r>
          </w:p>
        </w:tc>
      </w:tr>
      <w:tr w:rsidR="003C0F9E" w14:paraId="157957D4" w14:textId="77777777" w:rsidTr="003C0F9E">
        <w:tc>
          <w:tcPr>
            <w:tcW w:w="1442" w:type="pct"/>
            <w:vAlign w:val="center"/>
          </w:tcPr>
          <w:p w14:paraId="6B75F682" w14:textId="77777777" w:rsidR="00CD3F4E" w:rsidRDefault="00CD3F4E" w:rsidP="00CD3F4E">
            <w:pPr>
              <w:spacing w:line="276" w:lineRule="auto"/>
              <w:jc w:val="right"/>
            </w:pPr>
          </w:p>
        </w:tc>
        <w:tc>
          <w:tcPr>
            <w:tcW w:w="1538" w:type="pct"/>
            <w:vAlign w:val="center"/>
          </w:tcPr>
          <w:p w14:paraId="277ECD4B" w14:textId="5357D010" w:rsidR="00CD3F4E" w:rsidRPr="003C0F9E" w:rsidRDefault="00000000" w:rsidP="00CD3F4E">
            <w:pPr>
              <w:spacing w:line="276" w:lineRule="auto"/>
              <w:jc w:val="left"/>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p,t</m:t>
                    </m:r>
                  </m:sub>
                </m:sSub>
                <m:r>
                  <w:rPr>
                    <w:rFonts w:ascii="Cambria Math" w:hAnsi="Cambria Math"/>
                  </w:rPr>
                  <m:t>≥0</m:t>
                </m:r>
              </m:oMath>
            </m:oMathPara>
          </w:p>
        </w:tc>
        <w:tc>
          <w:tcPr>
            <w:tcW w:w="1269" w:type="pct"/>
            <w:vAlign w:val="center"/>
          </w:tcPr>
          <w:p w14:paraId="3C71BCF5" w14:textId="5D986BA4" w:rsidR="00CD3F4E" w:rsidRDefault="003C0F9E" w:rsidP="003C0F9E">
            <w:pPr>
              <w:spacing w:line="276" w:lineRule="auto"/>
              <w:jc w:val="left"/>
            </w:pPr>
            <w:r>
              <w:t xml:space="preserve">for </w:t>
            </w:r>
            <m:oMath>
              <m:r>
                <w:rPr>
                  <w:rFonts w:ascii="Cambria Math" w:hAnsi="Cambria Math"/>
                </w:rPr>
                <m:t>p∈P,t∈T∪{0}</m:t>
              </m:r>
            </m:oMath>
          </w:p>
        </w:tc>
        <w:tc>
          <w:tcPr>
            <w:tcW w:w="750" w:type="pct"/>
            <w:vAlign w:val="center"/>
          </w:tcPr>
          <w:p w14:paraId="469677A9" w14:textId="4A342B10" w:rsidR="00CD3F4E" w:rsidRDefault="003C0F9E" w:rsidP="003C0F9E">
            <w:pPr>
              <w:spacing w:line="276" w:lineRule="auto"/>
              <w:jc w:val="right"/>
            </w:pPr>
            <w:r>
              <w:t>(2f)</w:t>
            </w:r>
          </w:p>
        </w:tc>
      </w:tr>
    </w:tbl>
    <w:p w14:paraId="4AA23688" w14:textId="1AED37DF" w:rsidR="00CD3F4E" w:rsidRDefault="00CD3F4E" w:rsidP="003C0F9E"/>
    <w:p w14:paraId="26ECAB82" w14:textId="67099F5E" w:rsidR="003C0F9E" w:rsidRDefault="003C0F9E" w:rsidP="003C0F9E">
      <w:r>
        <w:tab/>
        <w:t xml:space="preserve">The objective function (2a) minimizes the total </w:t>
      </w:r>
      <w:r w:rsidR="006E046B">
        <w:t>production</w:t>
      </w:r>
      <w:r>
        <w:t xml:space="preserve"> and inventory holding costs. Constraint (2b) ensures that for each soap</w:t>
      </w:r>
      <w:r w:rsidR="00BC08E0">
        <w:t xml:space="preserve"> product</w:t>
      </w:r>
      <w:r>
        <w:t xml:space="preserve">, demand is met and inventory is carried over from one week to the next. The safety factor allows us to meet some multiple of the demand if desired; for example, we could set </w:t>
      </w:r>
      <m:oMath>
        <m:r>
          <w:rPr>
            <w:rFonts w:ascii="Cambria Math" w:hAnsi="Cambria Math"/>
          </w:rPr>
          <m:t>v=1.1</m:t>
        </m:r>
      </m:oMath>
      <w:r>
        <w:rPr>
          <w:rFonts w:eastAsiaTheme="minorEastAsia"/>
        </w:rPr>
        <w:t xml:space="preserve"> to ensure we meet 110% of the demand from week to week. Constraint (2c) models the fact that we have zero inventory of all soap </w:t>
      </w:r>
      <w:r w:rsidR="00BC08E0">
        <w:rPr>
          <w:rFonts w:eastAsiaTheme="minorEastAsia"/>
        </w:rPr>
        <w:t>products</w:t>
      </w:r>
      <w:r>
        <w:rPr>
          <w:rFonts w:eastAsiaTheme="minorEastAsia"/>
        </w:rPr>
        <w:t xml:space="preserve"> at the beginning of the time horizon. Constraint (2d) ensures that we do not exceed the weekly inventory capacity. Constraints (2e) and (2f) ensure that the amounts </w:t>
      </w:r>
      <w:r w:rsidR="00BC08E0">
        <w:rPr>
          <w:rFonts w:eastAsiaTheme="minorEastAsia"/>
        </w:rPr>
        <w:t>produced</w:t>
      </w:r>
      <w:r>
        <w:rPr>
          <w:rFonts w:eastAsiaTheme="minorEastAsia"/>
        </w:rPr>
        <w:t xml:space="preserve"> and held in inventory are nonnegative.</w:t>
      </w:r>
    </w:p>
    <w:p w14:paraId="566E57BE" w14:textId="6657621E" w:rsidR="00DB03A4" w:rsidRDefault="0060439D" w:rsidP="004D3B73">
      <w:r>
        <w:tab/>
      </w:r>
      <w:r w:rsidR="00DB03A4">
        <w:t>To make this model concrete, we let</w:t>
      </w:r>
    </w:p>
    <w:p w14:paraId="0147F9A5" w14:textId="6F4B38F9" w:rsidR="00DB03A4" w:rsidRDefault="00000000" w:rsidP="004D3B73">
      <m:oMathPara>
        <m:oMath>
          <m:m>
            <m:mPr>
              <m:mcs>
                <m:mc>
                  <m:mcPr>
                    <m:count m:val="1"/>
                    <m:mcJc m:val="right"/>
                  </m:mcPr>
                </m:mc>
                <m:mc>
                  <m:mcPr>
                    <m:count m:val="1"/>
                    <m:mcJc m:val="left"/>
                  </m:mcPr>
                </m:mc>
              </m:mcs>
              <m:ctrlPr>
                <w:rPr>
                  <w:rFonts w:ascii="Cambria Math" w:hAnsi="Cambria Math"/>
                  <w:i/>
                </w:rPr>
              </m:ctrlPr>
            </m:mPr>
            <m:mr>
              <m:e>
                <m:r>
                  <w:rPr>
                    <w:rFonts w:ascii="Cambria Math" w:hAnsi="Cambria Math"/>
                  </w:rPr>
                  <m:t>T</m:t>
                </m:r>
              </m:e>
              <m:e>
                <m:r>
                  <w:rPr>
                    <w:rFonts w:ascii="Cambria Math" w:hAnsi="Cambria Math"/>
                  </w:rPr>
                  <m:t>={1, 2,…,13}</m:t>
                </m:r>
                <m:ctrlPr>
                  <w:rPr>
                    <w:rFonts w:ascii="Cambria Math" w:eastAsia="Cambria Math" w:hAnsi="Cambria Math" w:cs="Cambria Math"/>
                    <w:i/>
                  </w:rPr>
                </m:ctrlPr>
              </m:e>
            </m:mr>
            <m:mr>
              <m:e>
                <m:r>
                  <w:rPr>
                    <w:rFonts w:ascii="Cambria Math" w:eastAsia="Cambria Math" w:hAnsi="Cambria Math" w:cs="Cambria Math"/>
                  </w:rPr>
                  <m:t>P</m:t>
                </m:r>
                <m:ctrlPr>
                  <w:rPr>
                    <w:rFonts w:ascii="Cambria Math" w:eastAsia="Cambria Math" w:hAnsi="Cambria Math" w:cs="Cambria Math"/>
                    <w:i/>
                  </w:rPr>
                </m:ctrlPr>
              </m:e>
              <m:e>
                <m:r>
                  <w:rPr>
                    <w:rFonts w:ascii="Cambria Math" w:eastAsia="Cambria Math" w:hAnsi="Cambria Math" w:cs="Cambria Math"/>
                  </w:rPr>
                  <m:t>={</m:t>
                </m:r>
                <m:r>
                  <m:rPr>
                    <m:nor/>
                  </m:rPr>
                  <w:rPr>
                    <w:rFonts w:ascii="Cambria Math" w:eastAsia="Cambria Math" w:hAnsi="Cambria Math" w:cs="Cambria Math"/>
                  </w:rPr>
                  <m:t>AtlanticMist</m:t>
                </m:r>
                <m:r>
                  <w:rPr>
                    <w:rFonts w:ascii="Cambria Math" w:eastAsia="Cambria Math" w:hAnsi="Cambria Math" w:cs="Cambria Math"/>
                  </w:rPr>
                  <m:t xml:space="preserve">, </m:t>
                </m:r>
                <m:r>
                  <m:rPr>
                    <m:nor/>
                  </m:rPr>
                  <w:rPr>
                    <w:rFonts w:ascii="Cambria Math" w:eastAsia="Cambria Math" w:hAnsi="Cambria Math" w:cs="Cambria Math"/>
                  </w:rPr>
                  <m:t>DeepSeaDetox</m:t>
                </m:r>
                <m:r>
                  <w:rPr>
                    <w:rFonts w:ascii="Cambria Math" w:eastAsia="Cambria Math" w:hAnsi="Cambria Math" w:cs="Cambria Math"/>
                  </w:rPr>
                  <m:t xml:space="preserve">, </m:t>
                </m:r>
                <m:r>
                  <m:rPr>
                    <m:nor/>
                  </m:rPr>
                  <w:rPr>
                    <w:rFonts w:ascii="Cambria Math" w:eastAsia="Cambria Math" w:hAnsi="Cambria Math" w:cs="Cambria Math"/>
                  </w:rPr>
                  <m:t>SailorsScrub</m:t>
                </m:r>
                <m:r>
                  <w:rPr>
                    <w:rFonts w:ascii="Cambria Math" w:eastAsia="Cambria Math" w:hAnsi="Cambria Math" w:cs="Cambria Math"/>
                  </w:rPr>
                  <m:t>}</m:t>
                </m:r>
              </m:e>
            </m:mr>
          </m:m>
        </m:oMath>
      </m:oMathPara>
    </w:p>
    <w:p w14:paraId="38A9589E" w14:textId="786102F3" w:rsidR="00E53EE4" w:rsidRDefault="0060439D" w:rsidP="00DB03A4">
      <w:pPr>
        <w:rPr>
          <w:rFonts w:eastAsiaTheme="minorEastAsia"/>
        </w:rPr>
      </w:pPr>
      <w:r>
        <w:t xml:space="preserve">The </w:t>
      </w:r>
      <w:r w:rsidR="006E046B">
        <w:t>production</w:t>
      </w:r>
      <w:r>
        <w:t xml:space="preserve"> costs </w:t>
      </w:r>
      <m:oMath>
        <m:sSub>
          <m:sSubPr>
            <m:ctrlPr>
              <w:rPr>
                <w:rFonts w:ascii="Cambria Math" w:hAnsi="Cambria Math"/>
                <w:i/>
              </w:rPr>
            </m:ctrlPr>
          </m:sSubPr>
          <m:e>
            <m:r>
              <w:rPr>
                <w:rFonts w:ascii="Cambria Math" w:hAnsi="Cambria Math"/>
              </w:rPr>
              <m:t>c</m:t>
            </m:r>
          </m:e>
          <m:sub>
            <m:r>
              <w:rPr>
                <w:rFonts w:ascii="Cambria Math" w:hAnsi="Cambria Math"/>
              </w:rPr>
              <m:t>p,t</m:t>
            </m:r>
          </m:sub>
        </m:sSub>
      </m:oMath>
      <w:r>
        <w:rPr>
          <w:rFonts w:eastAsiaTheme="minorEastAsia"/>
        </w:rPr>
        <w:t xml:space="preserve">, inventory holding costs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p,t</m:t>
            </m:r>
          </m:sub>
        </m:sSub>
      </m:oMath>
      <w:r>
        <w:rPr>
          <w:rFonts w:eastAsiaTheme="minorEastAsia"/>
        </w:rPr>
        <w:t xml:space="preserve">, and the weekly inventory capacity </w:t>
      </w:r>
      <m:oMath>
        <m:r>
          <w:rPr>
            <w:rFonts w:ascii="Cambria Math" w:eastAsiaTheme="minorEastAsia" w:hAnsi="Cambria Math"/>
          </w:rPr>
          <m:t>u</m:t>
        </m:r>
      </m:oMath>
      <w:r>
        <w:rPr>
          <w:rFonts w:eastAsiaTheme="minorEastAsia"/>
        </w:rPr>
        <w:t xml:space="preserve"> are given at the end of Section 2.1; in particular, see Table 4 for the </w:t>
      </w:r>
      <w:r w:rsidR="006E046B">
        <w:rPr>
          <w:rFonts w:eastAsiaTheme="minorEastAsia"/>
        </w:rPr>
        <w:t>production</w:t>
      </w:r>
      <w:r>
        <w:rPr>
          <w:rFonts w:eastAsiaTheme="minorEastAsia"/>
        </w:rPr>
        <w:t xml:space="preserve"> costs. </w:t>
      </w:r>
      <w:r w:rsidR="00A000C2">
        <w:rPr>
          <w:rFonts w:eastAsiaTheme="minorEastAsia"/>
        </w:rPr>
        <w:t xml:space="preserve">For the weekly demands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p,t</m:t>
            </m:r>
          </m:sub>
        </m:sSub>
      </m:oMath>
      <w:r w:rsidR="00A000C2">
        <w:rPr>
          <w:rFonts w:eastAsiaTheme="minorEastAsia"/>
        </w:rPr>
        <w:t>, we use our fitted linear regression model (1) as follows.</w:t>
      </w:r>
      <w:r w:rsidR="00E53EE4">
        <w:rPr>
          <w:rFonts w:eastAsiaTheme="minorEastAsia"/>
        </w:rPr>
        <w:t xml:space="preserve"> Let</w:t>
      </w:r>
    </w:p>
    <w:p w14:paraId="288ED8A3" w14:textId="42255BA2" w:rsidR="00E53EE4" w:rsidRDefault="00000000" w:rsidP="004D3B73">
      <w:pPr>
        <w:rPr>
          <w:rFonts w:eastAsiaTheme="minorEastAsia"/>
        </w:rPr>
      </w:pPr>
      <m:oMathPara>
        <m:oMath>
          <m:m>
            <m:mPr>
              <m:mcs>
                <m:mc>
                  <m:mcPr>
                    <m:count m:val="1"/>
                    <m:mcJc m:val="right"/>
                  </m:mcPr>
                </m:mc>
                <m:mc>
                  <m:mcPr>
                    <m:count m:val="1"/>
                    <m:mcJc m:val="left"/>
                  </m:mcPr>
                </m:mc>
              </m:mcs>
              <m:ctrlPr>
                <w:rPr>
                  <w:rFonts w:ascii="Cambria Math" w:eastAsiaTheme="minorEastAsia" w:hAnsi="Cambria Math"/>
                  <w:i/>
                </w:rPr>
              </m:ctrlPr>
            </m:mPr>
            <m:mr>
              <m:e>
                <m:r>
                  <w:rPr>
                    <w:rFonts w:ascii="Cambria Math" w:eastAsiaTheme="minorEastAsia" w:hAnsi="Cambria Math"/>
                  </w:rPr>
                  <m:t>K</m:t>
                </m:r>
              </m:e>
              <m:e>
                <m:r>
                  <w:rPr>
                    <w:rFonts w:ascii="Cambria Math" w:eastAsiaTheme="minorEastAsia" w:hAnsi="Cambria Math"/>
                  </w:rPr>
                  <m:t>=</m:t>
                </m:r>
                <m:r>
                  <m:rPr>
                    <m:nor/>
                  </m:rPr>
                  <w:rPr>
                    <w:rFonts w:ascii="Cambria Math" w:eastAsiaTheme="minorEastAsia" w:hAnsi="Cambria Math"/>
                  </w:rPr>
                  <m:t>set of days of the week</m:t>
                </m:r>
                <m:r>
                  <w:rPr>
                    <w:rFonts w:ascii="Cambria Math" w:eastAsiaTheme="minorEastAsia" w:hAnsi="Cambria Math"/>
                  </w:rPr>
                  <m:t>={</m:t>
                </m:r>
                <m:r>
                  <m:rPr>
                    <m:nor/>
                  </m:rPr>
                  <w:rPr>
                    <w:rFonts w:ascii="Cambria Math" w:eastAsiaTheme="minorEastAsia" w:hAnsi="Cambria Math"/>
                  </w:rPr>
                  <m:t>Monday</m:t>
                </m:r>
                <m:r>
                  <w:rPr>
                    <w:rFonts w:ascii="Cambria Math" w:eastAsiaTheme="minorEastAsia" w:hAnsi="Cambria Math"/>
                  </w:rPr>
                  <m:t>,</m:t>
                </m:r>
                <m:r>
                  <m:rPr>
                    <m:nor/>
                  </m:rPr>
                  <w:rPr>
                    <w:rFonts w:ascii="Cambria Math" w:eastAsiaTheme="minorEastAsia" w:hAnsi="Cambria Math"/>
                  </w:rPr>
                  <m:t>Tuesday</m:t>
                </m:r>
                <m:r>
                  <w:rPr>
                    <w:rFonts w:ascii="Cambria Math" w:eastAsiaTheme="minorEastAsia" w:hAnsi="Cambria Math"/>
                  </w:rPr>
                  <m:t>,</m:t>
                </m:r>
                <m:r>
                  <m:rPr>
                    <m:nor/>
                  </m:rPr>
                  <w:rPr>
                    <w:rFonts w:ascii="Cambria Math" w:eastAsiaTheme="minorEastAsia" w:hAnsi="Cambria Math"/>
                  </w:rPr>
                  <m:t>Wednesday</m:t>
                </m:r>
                <m:r>
                  <w:rPr>
                    <w:rFonts w:ascii="Cambria Math" w:eastAsiaTheme="minorEastAsia" w:hAnsi="Cambria Math"/>
                  </w:rPr>
                  <m:t>,…,</m:t>
                </m:r>
                <m:r>
                  <m:rPr>
                    <m:nor/>
                  </m:rPr>
                  <w:rPr>
                    <w:rFonts w:ascii="Cambria Math" w:eastAsiaTheme="minorEastAsia" w:hAnsi="Cambria Math"/>
                  </w:rPr>
                  <m:t>Saturday</m:t>
                </m:r>
                <m:r>
                  <w:rPr>
                    <w:rFonts w:ascii="Cambria Math" w:eastAsiaTheme="minorEastAsia" w:hAnsi="Cambria Math"/>
                  </w:rPr>
                  <m:t>,</m:t>
                </m:r>
                <m:r>
                  <m:rPr>
                    <m:nor/>
                  </m:rPr>
                  <w:rPr>
                    <w:rFonts w:ascii="Cambria Math" w:eastAsiaTheme="minorEastAsia" w:hAnsi="Cambria Math"/>
                  </w:rPr>
                  <m:t>Sunday</m:t>
                </m:r>
                <m:r>
                  <w:rPr>
                    <w:rFonts w:ascii="Cambria Math" w:eastAsiaTheme="minorEastAsia" w:hAnsi="Cambria Math"/>
                  </w:rPr>
                  <m:t>}</m:t>
                </m:r>
              </m:e>
            </m:mr>
            <m:mr>
              <m:e>
                <m:r>
                  <w:rPr>
                    <w:rFonts w:ascii="Cambria Math" w:eastAsiaTheme="minorEastAsia" w:hAnsi="Cambria Math"/>
                  </w:rPr>
                  <m:t>W</m:t>
                </m:r>
              </m:e>
              <m:e>
                <m:r>
                  <w:rPr>
                    <w:rFonts w:ascii="Cambria Math" w:eastAsiaTheme="minorEastAsia" w:hAnsi="Cambria Math"/>
                  </w:rPr>
                  <m:t>=</m:t>
                </m:r>
                <m:r>
                  <m:rPr>
                    <m:nor/>
                  </m:rPr>
                  <w:rPr>
                    <w:rFonts w:ascii="Cambria Math" w:eastAsiaTheme="minorEastAsia" w:hAnsi="Cambria Math"/>
                  </w:rPr>
                  <m:t>set of weather conditions</m:t>
                </m:r>
                <m:r>
                  <w:rPr>
                    <w:rFonts w:ascii="Cambria Math" w:eastAsiaTheme="minorEastAsia" w:hAnsi="Cambria Math"/>
                  </w:rPr>
                  <m:t>={</m:t>
                </m:r>
                <m:r>
                  <m:rPr>
                    <m:nor/>
                  </m:rPr>
                  <w:rPr>
                    <w:rFonts w:ascii="Cambria Math" w:eastAsiaTheme="minorEastAsia" w:hAnsi="Cambria Math"/>
                  </w:rPr>
                  <m:t>Sunny</m:t>
                </m:r>
                <m:r>
                  <w:rPr>
                    <w:rFonts w:ascii="Cambria Math" w:eastAsiaTheme="minorEastAsia" w:hAnsi="Cambria Math"/>
                  </w:rPr>
                  <m:t xml:space="preserve">, </m:t>
                </m:r>
                <m:r>
                  <m:rPr>
                    <m:nor/>
                  </m:rPr>
                  <w:rPr>
                    <w:rFonts w:ascii="Cambria Math" w:eastAsiaTheme="minorEastAsia" w:hAnsi="Cambria Math"/>
                  </w:rPr>
                  <m:t>Rainy</m:t>
                </m:r>
                <m:r>
                  <w:rPr>
                    <w:rFonts w:ascii="Cambria Math" w:eastAsiaTheme="minorEastAsia" w:hAnsi="Cambria Math"/>
                  </w:rPr>
                  <m:t>}</m:t>
                </m:r>
              </m:e>
            </m:mr>
          </m:m>
        </m:oMath>
      </m:oMathPara>
    </w:p>
    <w:p w14:paraId="05769552" w14:textId="3CCA3768" w:rsidR="00A000C2" w:rsidRDefault="00E53EE4" w:rsidP="004D3B73">
      <w:r>
        <w:rPr>
          <w:rFonts w:eastAsiaTheme="minorEastAsia"/>
        </w:rPr>
        <w:t>First</w:t>
      </w:r>
      <w:r w:rsidR="00812390">
        <w:t>, we</w:t>
      </w:r>
      <w:r w:rsidR="00C352F4">
        <w:t xml:space="preserve"> </w:t>
      </w:r>
      <w:r w:rsidR="00812390">
        <w:t xml:space="preserve">predict the daily demand </w:t>
      </w:r>
      <m:oMath>
        <m:sSub>
          <m:sSubPr>
            <m:ctrlPr>
              <w:rPr>
                <w:rFonts w:ascii="Cambria Math" w:hAnsi="Cambria Math"/>
                <w:i/>
              </w:rPr>
            </m:ctrlPr>
          </m:sSubPr>
          <m:e>
            <m:r>
              <w:rPr>
                <w:rFonts w:ascii="Cambria Math" w:hAnsi="Cambria Math"/>
              </w:rPr>
              <m:t>g</m:t>
            </m:r>
          </m:e>
          <m:sub>
            <m:r>
              <w:rPr>
                <w:rFonts w:ascii="Cambria Math" w:hAnsi="Cambria Math"/>
              </w:rPr>
              <m:t>p,k,w</m:t>
            </m:r>
          </m:sub>
        </m:sSub>
      </m:oMath>
      <w:r>
        <w:rPr>
          <w:rFonts w:eastAsiaTheme="minorEastAsia"/>
        </w:rPr>
        <w:t xml:space="preserve"> </w:t>
      </w:r>
      <w:r w:rsidR="00812390">
        <w:t xml:space="preserve">for soap </w:t>
      </w:r>
      <w:r w:rsidR="00BC08E0">
        <w:t>product</w:t>
      </w:r>
      <w:r>
        <w:t xml:space="preserve"> </w:t>
      </w:r>
      <m:oMath>
        <m:r>
          <w:rPr>
            <w:rFonts w:ascii="Cambria Math" w:hAnsi="Cambria Math"/>
          </w:rPr>
          <m:t>p∈P</m:t>
        </m:r>
      </m:oMath>
      <w:r>
        <w:rPr>
          <w:rFonts w:eastAsiaTheme="minorEastAsia"/>
        </w:rPr>
        <w:t xml:space="preserve">, day of the week </w:t>
      </w:r>
      <m:oMath>
        <m:r>
          <w:rPr>
            <w:rFonts w:ascii="Cambria Math" w:eastAsiaTheme="minorEastAsia" w:hAnsi="Cambria Math"/>
          </w:rPr>
          <m:t>k∈K</m:t>
        </m:r>
      </m:oMath>
      <w:r>
        <w:rPr>
          <w:rFonts w:eastAsiaTheme="minorEastAsia"/>
        </w:rPr>
        <w:t xml:space="preserve"> </w:t>
      </w:r>
      <w:r w:rsidR="00812390">
        <w:t>and weather</w:t>
      </w:r>
      <w:r>
        <w:t xml:space="preserve"> condition </w:t>
      </w:r>
      <m:oMath>
        <m:r>
          <w:rPr>
            <w:rFonts w:ascii="Cambria Math" w:hAnsi="Cambria Math"/>
          </w:rPr>
          <m:t>w∈W</m:t>
        </m:r>
      </m:oMath>
      <w:r>
        <w:t xml:space="preserve"> by substituting the appropriate values of the indicator variables in (1). For example,</w:t>
      </w:r>
    </w:p>
    <w:p w14:paraId="14657A1B" w14:textId="4912C8A5" w:rsidR="00E53EE4" w:rsidRPr="00F904F8" w:rsidRDefault="00000000" w:rsidP="004D3B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DeepSeaDetox</m:t>
              </m:r>
              <m:r>
                <w:rPr>
                  <w:rFonts w:ascii="Cambria Math" w:eastAsiaTheme="minorEastAsia" w:hAnsi="Cambria Math"/>
                </w:rPr>
                <m:t>,</m:t>
              </m:r>
              <m:r>
                <m:rPr>
                  <m:nor/>
                </m:rPr>
                <w:rPr>
                  <w:rFonts w:ascii="Cambria Math" w:eastAsiaTheme="minorEastAsia" w:hAnsi="Cambria Math"/>
                </w:rPr>
                <m:t>Thursday</m:t>
              </m:r>
              <m:r>
                <w:rPr>
                  <w:rFonts w:ascii="Cambria Math" w:eastAsiaTheme="minorEastAsia" w:hAnsi="Cambria Math"/>
                </w:rPr>
                <m:t>,</m:t>
              </m:r>
              <m:r>
                <m:rPr>
                  <m:nor/>
                </m:rPr>
                <w:rPr>
                  <w:rFonts w:ascii="Cambria Math" w:eastAsiaTheme="minorEastAsia" w:hAnsi="Cambria Math"/>
                </w:rPr>
                <m:t>Rainy</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m:rPr>
                          <m:nor/>
                        </m:rPr>
                        <w:rPr>
                          <w:rFonts w:ascii="Cambria Math" w:eastAsiaTheme="minorEastAsia" w:hAnsi="Cambria Math"/>
                        </w:rPr>
                        <m:t>DeepSeaDetox</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m:rPr>
                          <m:nor/>
                        </m:rPr>
                        <w:rPr>
                          <w:rFonts w:ascii="Cambria Math" w:eastAsiaTheme="minorEastAsia" w:hAnsi="Cambria Math"/>
                        </w:rPr>
                        <m:t>Thursday</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m:rPr>
                          <m:nor/>
                        </m:rPr>
                        <w:rPr>
                          <w:rFonts w:ascii="Cambria Math" w:eastAsiaTheme="minorEastAsia" w:hAnsi="Cambria Math"/>
                        </w:rPr>
                        <m:t>Rainy</m:t>
                      </m:r>
                    </m:sub>
                  </m:sSub>
                </m:e>
              </m:d>
            </m:e>
          </m:func>
        </m:oMath>
      </m:oMathPara>
    </w:p>
    <w:p w14:paraId="4D358484" w14:textId="3E97C46D" w:rsidR="000B7657" w:rsidRPr="00F904F8" w:rsidRDefault="00F904F8" w:rsidP="00F904F8">
      <w:pPr>
        <w:rPr>
          <w:rFonts w:eastAsiaTheme="minorEastAsia"/>
        </w:rPr>
      </w:pPr>
      <w:r>
        <w:rPr>
          <w:rFonts w:eastAsiaTheme="minorEastAsia"/>
        </w:rPr>
        <w:t>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i</m:t>
            </m:r>
          </m:sub>
        </m:sSub>
      </m:oMath>
      <w:r>
        <w:rPr>
          <w:rFonts w:eastAsiaTheme="minorEastAsia"/>
        </w:rPr>
        <w:t xml:space="preserve"> is the fitted estimate for</w:t>
      </w:r>
      <w:r w:rsidR="00BC08E0">
        <w:rPr>
          <w:rFonts w:eastAsiaTheme="minorEastAsia"/>
        </w:rPr>
        <w:t xml:space="preserve"> coefficient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Pr>
          <w:rFonts w:eastAsiaTheme="minorEastAsia"/>
        </w:rPr>
        <w:t xml:space="preserve">. </w:t>
      </w:r>
      <w:r w:rsidR="001B6261">
        <w:t xml:space="preserve">We assume the weekly demand for each soap type and the fraction of sunny and rainy days is the same from week to week. Then, for each soap </w:t>
      </w:r>
      <w:r w:rsidR="00B34CDE">
        <w:t>product</w:t>
      </w:r>
      <w:r w:rsidR="001B6261">
        <w:t xml:space="preserve"> </w:t>
      </w:r>
      <m:oMath>
        <m:r>
          <w:rPr>
            <w:rFonts w:ascii="Cambria Math" w:hAnsi="Cambria Math"/>
          </w:rPr>
          <m:t>p</m:t>
        </m:r>
        <m:r>
          <w:rPr>
            <w:rFonts w:ascii="Cambria Math" w:eastAsiaTheme="minorEastAsia" w:hAnsi="Cambria Math"/>
          </w:rPr>
          <m:t>∈P</m:t>
        </m:r>
      </m:oMath>
      <w:r w:rsidR="001B6261">
        <w:rPr>
          <w:rFonts w:eastAsiaTheme="minorEastAsia"/>
        </w:rPr>
        <w:t xml:space="preserve">, </w:t>
      </w:r>
      <w:r w:rsidR="001B6261">
        <w:t>w</w:t>
      </w:r>
      <w:r w:rsidR="00812390">
        <w:t xml:space="preserve">e can </w:t>
      </w:r>
      <w:r w:rsidR="001B6261">
        <w:t xml:space="preserve">add the predicted daily demands </w:t>
      </w:r>
      <m:oMath>
        <m:sSub>
          <m:sSubPr>
            <m:ctrlPr>
              <w:rPr>
                <w:rFonts w:ascii="Cambria Math" w:hAnsi="Cambria Math"/>
                <w:i/>
              </w:rPr>
            </m:ctrlPr>
          </m:sSubPr>
          <m:e>
            <m:r>
              <w:rPr>
                <w:rFonts w:ascii="Cambria Math" w:hAnsi="Cambria Math"/>
              </w:rPr>
              <m:t>g</m:t>
            </m:r>
          </m:e>
          <m:sub>
            <m:r>
              <w:rPr>
                <w:rFonts w:ascii="Cambria Math" w:hAnsi="Cambria Math"/>
              </w:rPr>
              <m:t>p,k,w</m:t>
            </m:r>
          </m:sub>
        </m:sSub>
      </m:oMath>
      <w:r w:rsidR="001B6261">
        <w:rPr>
          <w:rFonts w:eastAsiaTheme="minorEastAsia"/>
        </w:rPr>
        <w:t xml:space="preserve"> over all the days of the week </w:t>
      </w:r>
      <m:oMath>
        <m:r>
          <w:rPr>
            <w:rFonts w:ascii="Cambria Math" w:eastAsiaTheme="minorEastAsia" w:hAnsi="Cambria Math"/>
          </w:rPr>
          <m:t>k∈K</m:t>
        </m:r>
      </m:oMath>
      <w:r w:rsidR="001B6261">
        <w:rPr>
          <w:rFonts w:eastAsiaTheme="minorEastAsia"/>
        </w:rPr>
        <w:t xml:space="preserve"> and weight them by the fraction of sunny days </w:t>
      </w:r>
      <m:oMath>
        <m:sSub>
          <m:sSubPr>
            <m:ctrlPr>
              <w:rPr>
                <w:rFonts w:ascii="Cambria Math" w:eastAsiaTheme="minorEastAsia" w:hAnsi="Cambria Math"/>
                <w:i/>
              </w:rPr>
            </m:ctrlPr>
          </m:sSubPr>
          <m:e>
            <m:r>
              <w:rPr>
                <w:rFonts w:ascii="Cambria Math" w:eastAsiaTheme="minorEastAsia" w:hAnsi="Cambria Math"/>
              </w:rPr>
              <m:t>α</m:t>
            </m:r>
          </m:e>
          <m:sub>
            <m:r>
              <m:rPr>
                <m:nor/>
              </m:rPr>
              <w:rPr>
                <w:rFonts w:ascii="Cambria Math" w:eastAsiaTheme="minorEastAsia" w:hAnsi="Cambria Math"/>
              </w:rPr>
              <m:t>Sunny</m:t>
            </m:r>
          </m:sub>
        </m:sSub>
      </m:oMath>
      <w:r w:rsidR="001B6261">
        <w:rPr>
          <w:rFonts w:eastAsiaTheme="minorEastAsia"/>
        </w:rPr>
        <w:t xml:space="preserve"> and the fraction of rainy days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m:rPr>
                <m:nor/>
              </m:rPr>
              <w:rPr>
                <w:rFonts w:ascii="Cambria Math" w:eastAsiaTheme="minorEastAsia" w:hAnsi="Cambria Math"/>
              </w:rPr>
              <m:t>Sunny</m:t>
            </m:r>
          </m:sub>
        </m:sSub>
        <m:r>
          <w:rPr>
            <w:rFonts w:ascii="Cambria Math" w:eastAsiaTheme="minorEastAsia" w:hAnsi="Cambria Math"/>
          </w:rPr>
          <m:t>)</m:t>
        </m:r>
      </m:oMath>
      <w:r w:rsidR="001B6261">
        <w:rPr>
          <w:rFonts w:eastAsiaTheme="minorEastAsia"/>
        </w:rPr>
        <w:t xml:space="preserve"> as follows</w:t>
      </w:r>
      <w:r w:rsidR="005700BC">
        <w:t>:</w:t>
      </w:r>
    </w:p>
    <w:p w14:paraId="5023F518" w14:textId="04C08739" w:rsidR="001B6261" w:rsidRPr="002B4F0E" w:rsidRDefault="00000000" w:rsidP="004D3B73">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α</m:t>
              </m:r>
            </m:e>
            <m:sub>
              <m:r>
                <m:rPr>
                  <m:nor/>
                </m:rPr>
                <w:rPr>
                  <w:rFonts w:ascii="Cambria Math" w:hAnsi="Cambria Math"/>
                </w:rPr>
                <m:t>Sunny</m:t>
              </m:r>
            </m:sub>
          </m:sSub>
          <m:nary>
            <m:naryPr>
              <m:chr m:val="∑"/>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p,k,</m:t>
                  </m:r>
                  <m:r>
                    <m:rPr>
                      <m:nor/>
                    </m:rPr>
                    <w:rPr>
                      <w:rFonts w:ascii="Cambria Math" w:eastAsiaTheme="minorEastAsia" w:hAnsi="Cambria Math"/>
                    </w:rPr>
                    <m:t>Sunny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(1-α</m:t>
              </m:r>
            </m:e>
            <m:sub>
              <m:r>
                <m:rPr>
                  <m:nor/>
                </m:rPr>
                <w:rPr>
                  <w:rFonts w:ascii="Cambria Math" w:hAnsi="Cambria Math"/>
                </w:rPr>
                <m:t>Sunny</m:t>
              </m:r>
            </m:sub>
          </m:sSub>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p,k,</m:t>
                  </m:r>
                  <m:r>
                    <m:rPr>
                      <m:nor/>
                    </m:rPr>
                    <w:rPr>
                      <w:rFonts w:ascii="Cambria Math" w:eastAsiaTheme="minorEastAsia" w:hAnsi="Cambria Math"/>
                    </w:rPr>
                    <m:t>Rainy</m:t>
                  </m:r>
                </m:sub>
              </m:sSub>
            </m:e>
          </m:nary>
          <m:r>
            <w:rPr>
              <w:rFonts w:ascii="Cambria Math" w:eastAsiaTheme="minorEastAsia" w:hAnsi="Cambria Math"/>
            </w:rPr>
            <m:t xml:space="preserve">     </m:t>
          </m:r>
          <m:r>
            <m:rPr>
              <m:nor/>
            </m:rPr>
            <w:rPr>
              <w:rFonts w:ascii="Cambria Math" w:eastAsiaTheme="minorEastAsia" w:hAnsi="Cambria Math"/>
            </w:rPr>
            <m:t xml:space="preserve">for </m:t>
          </m:r>
          <m:r>
            <w:rPr>
              <w:rFonts w:ascii="Cambria Math" w:eastAsiaTheme="minorEastAsia" w:hAnsi="Cambria Math"/>
            </w:rPr>
            <m:t>p∈P,t∈T.</m:t>
          </m:r>
        </m:oMath>
      </m:oMathPara>
    </w:p>
    <w:p w14:paraId="7ED32BAC" w14:textId="1F31A68D" w:rsidR="002B4F0E" w:rsidRPr="001B6261" w:rsidRDefault="002B4F0E" w:rsidP="004D3B73">
      <w:pPr>
        <w:rPr>
          <w:rFonts w:eastAsiaTheme="minorEastAsia"/>
        </w:rPr>
      </w:pPr>
      <w:r>
        <w:rPr>
          <w:rFonts w:eastAsiaTheme="minorEastAsia"/>
        </w:rPr>
        <w:t xml:space="preserve">From Table 5 in Section 2.1, we </w:t>
      </w:r>
      <w:r w:rsidR="00940489">
        <w:rPr>
          <w:rFonts w:eastAsiaTheme="minorEastAsia"/>
        </w:rPr>
        <w:t>have</w:t>
      </w:r>
      <w:r>
        <w:rPr>
          <w:rFonts w:eastAsiaTheme="minorEastAsia"/>
        </w:rPr>
        <w:t xml:space="preserve"> that </w:t>
      </w:r>
      <m:oMath>
        <m:sSub>
          <m:sSubPr>
            <m:ctrlPr>
              <w:rPr>
                <w:rFonts w:ascii="Cambria Math" w:eastAsiaTheme="minorEastAsia" w:hAnsi="Cambria Math"/>
                <w:i/>
              </w:rPr>
            </m:ctrlPr>
          </m:sSubPr>
          <m:e>
            <m:r>
              <w:rPr>
                <w:rFonts w:ascii="Cambria Math" w:eastAsiaTheme="minorEastAsia" w:hAnsi="Cambria Math"/>
              </w:rPr>
              <m:t>α</m:t>
            </m:r>
          </m:e>
          <m:sub>
            <m:r>
              <m:rPr>
                <m:nor/>
              </m:rPr>
              <w:rPr>
                <w:rFonts w:ascii="Cambria Math" w:eastAsiaTheme="minorEastAsia" w:hAnsi="Cambria Math"/>
              </w:rPr>
              <m:t>Sunny</m:t>
            </m:r>
          </m:sub>
        </m:sSub>
        <m:r>
          <w:rPr>
            <w:rFonts w:ascii="Cambria Math" w:eastAsiaTheme="minorEastAsia" w:hAnsi="Cambria Math"/>
          </w:rPr>
          <m:t>=0.703</m:t>
        </m:r>
      </m:oMath>
      <w:r>
        <w:rPr>
          <w:rFonts w:eastAsiaTheme="minorEastAsia"/>
        </w:rPr>
        <w:t>.</w:t>
      </w:r>
    </w:p>
    <w:p w14:paraId="01177A2E" w14:textId="02D0CAE6" w:rsidR="001B6261" w:rsidRDefault="001B6261" w:rsidP="001B6261">
      <w:pPr>
        <w:pStyle w:val="Heading2"/>
        <w:ind w:left="720" w:hanging="720"/>
      </w:pPr>
      <w:r>
        <w:t xml:space="preserve">3.3 </w:t>
      </w:r>
      <w:r>
        <w:tab/>
      </w:r>
      <w:r w:rsidR="001A5681">
        <w:t>Estimating out-of-stock rates</w:t>
      </w:r>
      <w:r>
        <w:t xml:space="preserve"> with discrete-event simulation</w:t>
      </w:r>
    </w:p>
    <w:p w14:paraId="509D218C" w14:textId="524646ED" w:rsidR="001B6261" w:rsidRPr="001B6261" w:rsidRDefault="00C60664" w:rsidP="001B6261">
      <w:r>
        <w:t xml:space="preserve">We use discrete-event simulation of the Ocean Breeze shop to model customer and employee behavior and validate the </w:t>
      </w:r>
      <w:r w:rsidR="006E046B">
        <w:t>production</w:t>
      </w:r>
      <w:r>
        <w:t xml:space="preserve"> and inventory quantities determined by the optimization model we described above in Section 3.2. Figure 8 shows a flow chart of our simulation model. </w:t>
      </w:r>
    </w:p>
    <w:p w14:paraId="238A85C0" w14:textId="77777777" w:rsidR="001B6261" w:rsidRPr="001B6261" w:rsidRDefault="001B6261" w:rsidP="001B6261"/>
    <w:p w14:paraId="781C0F4E" w14:textId="5FD4C2CF" w:rsidR="005700BC" w:rsidRDefault="00302B50" w:rsidP="00302B50">
      <w:pPr>
        <w:pStyle w:val="Figurecaption"/>
      </w:pPr>
      <w:r>
        <w:rPr>
          <w:noProof/>
        </w:rPr>
        <w:drawing>
          <wp:anchor distT="0" distB="0" distL="114300" distR="114300" simplePos="0" relativeHeight="251665408" behindDoc="0" locked="0" layoutInCell="1" allowOverlap="1" wp14:anchorId="05F55B30" wp14:editId="5982840B">
            <wp:simplePos x="0" y="0"/>
            <wp:positionH relativeFrom="margin">
              <wp:align>center</wp:align>
            </wp:positionH>
            <wp:positionV relativeFrom="paragraph">
              <wp:posOffset>2540</wp:posOffset>
            </wp:positionV>
            <wp:extent cx="4956825" cy="1371600"/>
            <wp:effectExtent l="0" t="0" r="0" b="0"/>
            <wp:wrapTopAndBottom/>
            <wp:docPr id="13188585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58510" name="Picture 1318858510"/>
                    <pic:cNvPicPr/>
                  </pic:nvPicPr>
                  <pic:blipFill>
                    <a:blip r:embed="rId15"/>
                    <a:stretch>
                      <a:fillRect/>
                    </a:stretch>
                  </pic:blipFill>
                  <pic:spPr>
                    <a:xfrm>
                      <a:off x="0" y="0"/>
                      <a:ext cx="4956825" cy="1371600"/>
                    </a:xfrm>
                    <a:prstGeom prst="rect">
                      <a:avLst/>
                    </a:prstGeom>
                  </pic:spPr>
                </pic:pic>
              </a:graphicData>
            </a:graphic>
            <wp14:sizeRelH relativeFrom="page">
              <wp14:pctWidth>0</wp14:pctWidth>
            </wp14:sizeRelH>
            <wp14:sizeRelV relativeFrom="page">
              <wp14:pctHeight>0</wp14:pctHeight>
            </wp14:sizeRelV>
          </wp:anchor>
        </w:drawing>
      </w:r>
      <w:r>
        <w:t>Figure 8. Flow chart of simulation model.</w:t>
      </w:r>
    </w:p>
    <w:p w14:paraId="2E2C235D" w14:textId="544342C7" w:rsidR="000755CD" w:rsidRPr="000755CD" w:rsidRDefault="00C60664" w:rsidP="00C60664">
      <w:r>
        <w:tab/>
      </w:r>
      <w:r w:rsidR="000755CD">
        <w:t xml:space="preserve">Our simulation is set to run for 13 weeks, starting on a Monday. At the beginning of each day, our simulation determines the weather for the day, according to the distribution in Table 5. Furthermore, at the beginning of week </w:t>
      </w:r>
      <m:oMath>
        <m:r>
          <w:rPr>
            <w:rFonts w:ascii="Cambria Math" w:hAnsi="Cambria Math"/>
          </w:rPr>
          <m:t>t</m:t>
        </m:r>
      </m:oMath>
      <w:r w:rsidR="000755CD">
        <w:t xml:space="preserve">, our simulation replenishes the inventory of soap </w:t>
      </w:r>
      <w:r w:rsidR="00BC60F4">
        <w:t>product</w:t>
      </w:r>
      <w:r w:rsidR="000755CD">
        <w:t xml:space="preserve"> </w:t>
      </w:r>
      <m:oMath>
        <m:r>
          <w:rPr>
            <w:rFonts w:ascii="Cambria Math" w:hAnsi="Cambria Math"/>
          </w:rPr>
          <m:t>p</m:t>
        </m:r>
      </m:oMath>
      <w:r w:rsidR="000755CD">
        <w:t xml:space="preserve"> according to the optimal </w:t>
      </w:r>
      <w:r w:rsidR="00A843B4">
        <w:t xml:space="preserve">production quantities (i.e., optimal </w:t>
      </w:r>
      <w:r w:rsidR="000755CD">
        <w:t xml:space="preserve">values of </w:t>
      </w:r>
      <m:oMath>
        <m:sSub>
          <m:sSubPr>
            <m:ctrlPr>
              <w:rPr>
                <w:rFonts w:ascii="Cambria Math" w:hAnsi="Cambria Math"/>
                <w:i/>
              </w:rPr>
            </m:ctrlPr>
          </m:sSubPr>
          <m:e>
            <m:r>
              <w:rPr>
                <w:rFonts w:ascii="Cambria Math" w:hAnsi="Cambria Math"/>
              </w:rPr>
              <m:t>x</m:t>
            </m:r>
          </m:e>
          <m:sub>
            <m:r>
              <w:rPr>
                <w:rFonts w:ascii="Cambria Math" w:hAnsi="Cambria Math"/>
              </w:rPr>
              <m:t>p,s</m:t>
            </m:r>
          </m:sub>
        </m:sSub>
      </m:oMath>
      <w:r w:rsidR="00A843B4">
        <w:rPr>
          <w:rFonts w:eastAsiaTheme="minorEastAsia"/>
        </w:rPr>
        <w:t>)</w:t>
      </w:r>
      <w:r w:rsidR="000755CD">
        <w:rPr>
          <w:rFonts w:eastAsiaTheme="minorEastAsia"/>
        </w:rPr>
        <w:t xml:space="preserve"> from the optimization model described in Section 3.2.</w:t>
      </w:r>
    </w:p>
    <w:p w14:paraId="67EE1395" w14:textId="77777777" w:rsidR="0076266F" w:rsidRDefault="00C60664" w:rsidP="000755CD">
      <w:pPr>
        <w:ind w:firstLine="720"/>
      </w:pPr>
      <w:r>
        <w:t xml:space="preserve">Customers enter the shop at the </w:t>
      </w:r>
      <w:r w:rsidRPr="00C60664">
        <w:rPr>
          <w:i/>
          <w:iCs/>
        </w:rPr>
        <w:t>Customer Arrival</w:t>
      </w:r>
      <w:r>
        <w:t xml:space="preserve"> node according to a </w:t>
      </w:r>
      <w:r w:rsidR="000755CD">
        <w:t>nonstationary Poisson process</w:t>
      </w:r>
      <w:r w:rsidR="0076266F">
        <w:t xml:space="preserve"> whose arrival rate changes hourly</w:t>
      </w:r>
      <w:r>
        <w:t>.</w:t>
      </w:r>
      <w:r w:rsidR="0076266F">
        <w:t xml:space="preserve"> For these hourly arrival rates, we use the average number of customer arrivals for the particular day of the week, hour, and weather condition from the customer arrivals data described in Section 2. </w:t>
      </w:r>
    </w:p>
    <w:p w14:paraId="2A9D9FA4" w14:textId="6B91E62D" w:rsidR="00C60664" w:rsidRDefault="0076266F" w:rsidP="000755CD">
      <w:pPr>
        <w:ind w:firstLine="720"/>
        <w:rPr>
          <w:rFonts w:eastAsiaTheme="minorEastAsia"/>
        </w:rPr>
      </w:pPr>
      <w:r>
        <w:t xml:space="preserve">From the </w:t>
      </w:r>
      <w:r w:rsidRPr="0076266F">
        <w:rPr>
          <w:i/>
          <w:iCs/>
        </w:rPr>
        <w:t>Customer Arrival</w:t>
      </w:r>
      <w:r>
        <w:t xml:space="preserve"> node, customers either move to the </w:t>
      </w:r>
      <w:r w:rsidRPr="0076266F">
        <w:rPr>
          <w:i/>
          <w:iCs/>
        </w:rPr>
        <w:t>Cashier</w:t>
      </w:r>
      <w:r>
        <w:t xml:space="preserve"> node with probability </w:t>
      </w:r>
      <m:oMath>
        <m:r>
          <w:rPr>
            <w:rFonts w:ascii="Cambria Math" w:hAnsi="Cambria Math"/>
          </w:rPr>
          <m:t>γ</m:t>
        </m:r>
      </m:oMath>
      <w:r>
        <w:rPr>
          <w:rFonts w:eastAsiaTheme="minorEastAsia"/>
        </w:rPr>
        <w:t xml:space="preserve">, representing a customer purchasing a bar of soap, or the </w:t>
      </w:r>
      <w:r w:rsidRPr="0076266F">
        <w:rPr>
          <w:rFonts w:eastAsiaTheme="minorEastAsia"/>
          <w:i/>
          <w:iCs/>
        </w:rPr>
        <w:t>Customer Exit</w:t>
      </w:r>
      <w:r>
        <w:rPr>
          <w:rFonts w:eastAsiaTheme="minorEastAsia"/>
        </w:rPr>
        <w:t xml:space="preserve"> node with probability </w:t>
      </w:r>
      <m:oMath>
        <m:r>
          <w:rPr>
            <w:rFonts w:ascii="Cambria Math" w:eastAsiaTheme="minorEastAsia" w:hAnsi="Cambria Math"/>
          </w:rPr>
          <m:t>1-γ</m:t>
        </m:r>
      </m:oMath>
      <w:r>
        <w:rPr>
          <w:rFonts w:eastAsiaTheme="minorEastAsia"/>
        </w:rPr>
        <w:t xml:space="preserve">, </w:t>
      </w:r>
      <w:r>
        <w:rPr>
          <w:rFonts w:eastAsiaTheme="minorEastAsia"/>
        </w:rPr>
        <w:lastRenderedPageBreak/>
        <w:t xml:space="preserve">representing a customer visiting the store without making a purchase. For the probability </w:t>
      </w:r>
      <m:oMath>
        <m:r>
          <w:rPr>
            <w:rFonts w:ascii="Cambria Math" w:eastAsiaTheme="minorEastAsia" w:hAnsi="Cambria Math"/>
          </w:rPr>
          <m:t>γ</m:t>
        </m:r>
      </m:oMath>
      <w:r>
        <w:rPr>
          <w:rFonts w:eastAsiaTheme="minorEastAsia"/>
        </w:rPr>
        <w:t>, we use a value close to the mean conversion rate of 0.23, discussed in Section 2.2.</w:t>
      </w:r>
    </w:p>
    <w:p w14:paraId="225417A2" w14:textId="6CF35B8F" w:rsidR="0076266F" w:rsidRDefault="0076266F" w:rsidP="000755CD">
      <w:pPr>
        <w:ind w:firstLine="720"/>
        <w:rPr>
          <w:rFonts w:eastAsiaTheme="minorEastAsia"/>
        </w:rPr>
      </w:pPr>
      <w:r>
        <w:rPr>
          <w:rFonts w:eastAsiaTheme="minorEastAsia"/>
        </w:rPr>
        <w:t xml:space="preserve">For the customers that visit the </w:t>
      </w:r>
      <w:r w:rsidRPr="0076266F">
        <w:rPr>
          <w:rFonts w:eastAsiaTheme="minorEastAsia"/>
          <w:i/>
          <w:iCs/>
        </w:rPr>
        <w:t>Cashier</w:t>
      </w:r>
      <w:r>
        <w:rPr>
          <w:rFonts w:eastAsiaTheme="minorEastAsia"/>
        </w:rPr>
        <w:t xml:space="preserve"> node, the simulation randomly determines the soap </w:t>
      </w:r>
      <w:r w:rsidR="00BC60F4">
        <w:rPr>
          <w:rFonts w:eastAsiaTheme="minorEastAsia"/>
        </w:rPr>
        <w:t xml:space="preserve">product </w:t>
      </w:r>
      <w:r>
        <w:rPr>
          <w:rFonts w:eastAsiaTheme="minorEastAsia"/>
        </w:rPr>
        <w:t xml:space="preserve">that customer purchases according to the distribution shown in Figure 4. Customers are served by a single cashier at this node, with a service time that follows an exponential distribution with a mean of 4.7 minutes (282 seconds). Recall this is the distribution that we found best fits the service time data provided, described in Section 3. Once these customers are served, they proceed to the </w:t>
      </w:r>
      <w:r w:rsidRPr="0076266F">
        <w:rPr>
          <w:rFonts w:eastAsiaTheme="minorEastAsia"/>
          <w:i/>
          <w:iCs/>
        </w:rPr>
        <w:t>Customer Exit</w:t>
      </w:r>
      <w:r>
        <w:rPr>
          <w:rFonts w:eastAsiaTheme="minorEastAsia"/>
        </w:rPr>
        <w:t xml:space="preserve"> node.</w:t>
      </w:r>
    </w:p>
    <w:p w14:paraId="63E1E6DD" w14:textId="78A50591" w:rsidR="0076266F" w:rsidRDefault="006B4924" w:rsidP="006B4924">
      <w:pPr>
        <w:pStyle w:val="Heading1"/>
        <w:rPr>
          <w:rFonts w:eastAsiaTheme="minorEastAsia"/>
        </w:rPr>
      </w:pPr>
      <w:r>
        <w:rPr>
          <w:rFonts w:eastAsiaTheme="minorEastAsia"/>
        </w:rPr>
        <w:t>4</w:t>
      </w:r>
      <w:r>
        <w:rPr>
          <w:rFonts w:eastAsiaTheme="minorEastAsia"/>
        </w:rPr>
        <w:tab/>
        <w:t>Results</w:t>
      </w:r>
    </w:p>
    <w:p w14:paraId="498CAAAD" w14:textId="0D6925DA" w:rsidR="006B4924" w:rsidRDefault="006B4924" w:rsidP="006B4924">
      <w:r>
        <w:t>For the regression modeling and analysis, we used the R statistical programming language. We implemented the optimization model in Python with the Pyomo optimization modeling library, and solved the model with the GLPK sol</w:t>
      </w:r>
      <w:r w:rsidR="00761926">
        <w:t>v</w:t>
      </w:r>
      <w:r>
        <w:t xml:space="preserve">er. Finally, we built and analyzed the discrete-event simulation with the Simio </w:t>
      </w:r>
      <w:r w:rsidR="00761926">
        <w:t xml:space="preserve">simulation </w:t>
      </w:r>
      <w:r>
        <w:t xml:space="preserve">software. </w:t>
      </w:r>
      <w:r w:rsidR="00761926">
        <w:t xml:space="preserve">All of this was done on a computer with an </w:t>
      </w:r>
      <w:r w:rsidR="00761926" w:rsidRPr="00761926">
        <w:t>AMD Ryzen PRO 4750U CPU</w:t>
      </w:r>
      <w:r w:rsidR="00761926">
        <w:t xml:space="preserve"> (8 cores, 1.7 GHz)</w:t>
      </w:r>
      <w:r w:rsidR="00761926" w:rsidRPr="00761926">
        <w:t xml:space="preserve"> </w:t>
      </w:r>
      <w:r w:rsidR="00761926">
        <w:t>and</w:t>
      </w:r>
      <w:r w:rsidR="00761926" w:rsidRPr="00761926">
        <w:t xml:space="preserve"> 16 GB RAM</w:t>
      </w:r>
      <w:r w:rsidR="00761926">
        <w:t>, running Windows 11.</w:t>
      </w:r>
    </w:p>
    <w:p w14:paraId="7901D053" w14:textId="5894411E" w:rsidR="00761926" w:rsidRDefault="00761926" w:rsidP="00761926">
      <w:pPr>
        <w:pStyle w:val="Heading2"/>
      </w:pPr>
      <w:r>
        <w:t>4.1</w:t>
      </w:r>
      <w:r>
        <w:tab/>
        <w:t>Linear regression model</w:t>
      </w:r>
    </w:p>
    <w:p w14:paraId="0403E64D" w14:textId="0ADA363F" w:rsidR="00761926" w:rsidRDefault="00F674ED" w:rsidP="00761926">
      <w:r>
        <w:t xml:space="preserve">Figure </w:t>
      </w:r>
      <w:r w:rsidR="00F904F8">
        <w:t>8 shows the diagnostic plots for our final linear regression model</w:t>
      </w:r>
      <w:r w:rsidR="00270027">
        <w:t xml:space="preserve"> (1).</w:t>
      </w:r>
      <w:r w:rsidR="00C2405F">
        <w:t xml:space="preserve"> As we see in Figure 8, linearity</w:t>
      </w:r>
      <w:r w:rsidR="009B091E">
        <w:t xml:space="preserve"> and equal variance both </w:t>
      </w:r>
      <w:r w:rsidR="00C2405F">
        <w:t>appear to be satisfied, since the residuals versus fitted plot shows little curvature, with the points roughly evenly distributed above and below the zero residual line</w:t>
      </w:r>
      <w:r w:rsidR="005339F4">
        <w:t xml:space="preserve"> and spanning a relatively constant </w:t>
      </w:r>
      <w:r w:rsidR="00685E0E">
        <w:t>vertical distance</w:t>
      </w:r>
      <w:r w:rsidR="005339F4">
        <w:t xml:space="preserve">, </w:t>
      </w:r>
      <w:r w:rsidR="00C2405F">
        <w:t>moving from left to right. In addition, normality seems to be satisfied, since the normal Q-Q plot of the residuals is mostly linear. There do not appear to be any problematic observations that may distort the outcome and accuracy of the regression, since the Cook’s distance of all observations is below 0.5. Finally, multicollinearity does not appear to be an issue, since the variance inflation factors of all the predictors are all less than 5.</w:t>
      </w:r>
    </w:p>
    <w:p w14:paraId="42A5B87E" w14:textId="77777777" w:rsidR="0098091C" w:rsidRDefault="0098091C" w:rsidP="0098091C"/>
    <w:p w14:paraId="69273B99" w14:textId="3EBB0841" w:rsidR="00C2405F" w:rsidRDefault="001E7B80" w:rsidP="00C2405F">
      <w:pPr>
        <w:pStyle w:val="Figurecaption"/>
      </w:pPr>
      <w:r>
        <w:rPr>
          <w:noProof/>
        </w:rPr>
        <w:lastRenderedPageBreak/>
        <w:drawing>
          <wp:anchor distT="0" distB="0" distL="114300" distR="114300" simplePos="0" relativeHeight="251666432" behindDoc="0" locked="0" layoutInCell="1" allowOverlap="1" wp14:anchorId="18FF954C" wp14:editId="1658F560">
            <wp:simplePos x="0" y="0"/>
            <wp:positionH relativeFrom="margin">
              <wp:align>center</wp:align>
            </wp:positionH>
            <wp:positionV relativeFrom="paragraph">
              <wp:posOffset>0</wp:posOffset>
            </wp:positionV>
            <wp:extent cx="5760720" cy="1920240"/>
            <wp:effectExtent l="0" t="0" r="0" b="0"/>
            <wp:wrapTopAndBottom/>
            <wp:docPr id="1261991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91990" name="Picture 1261991990"/>
                    <pic:cNvPicPr/>
                  </pic:nvPicPr>
                  <pic:blipFill>
                    <a:blip r:embed="rId16"/>
                    <a:stretch>
                      <a:fillRect/>
                    </a:stretch>
                  </pic:blipFill>
                  <pic:spPr>
                    <a:xfrm>
                      <a:off x="0" y="0"/>
                      <a:ext cx="5760720" cy="1920240"/>
                    </a:xfrm>
                    <a:prstGeom prst="rect">
                      <a:avLst/>
                    </a:prstGeom>
                  </pic:spPr>
                </pic:pic>
              </a:graphicData>
            </a:graphic>
            <wp14:sizeRelH relativeFrom="page">
              <wp14:pctWidth>0</wp14:pctWidth>
            </wp14:sizeRelH>
            <wp14:sizeRelV relativeFrom="page">
              <wp14:pctHeight>0</wp14:pctHeight>
            </wp14:sizeRelV>
          </wp:anchor>
        </w:drawing>
      </w:r>
      <w:r w:rsidR="003021E6">
        <w:t xml:space="preserve">Figure </w:t>
      </w:r>
      <w:r w:rsidR="00F674ED">
        <w:t>8</w:t>
      </w:r>
      <w:r w:rsidR="003021E6">
        <w:t>. Diagnostic plots for final linear regression model</w:t>
      </w:r>
      <w:r w:rsidR="00270027">
        <w:t xml:space="preserve"> (1)</w:t>
      </w:r>
      <w:r w:rsidR="003021E6">
        <w:t>.</w:t>
      </w:r>
    </w:p>
    <w:tbl>
      <w:tblPr>
        <w:tblStyle w:val="Standardtable"/>
        <w:tblW w:w="0" w:type="auto"/>
        <w:tblLook w:val="04A0" w:firstRow="1" w:lastRow="0" w:firstColumn="1" w:lastColumn="0" w:noHBand="0" w:noVBand="1"/>
      </w:tblPr>
      <w:tblGrid>
        <w:gridCol w:w="1710"/>
        <w:gridCol w:w="1096"/>
        <w:gridCol w:w="1514"/>
        <w:gridCol w:w="1080"/>
        <w:gridCol w:w="1309"/>
      </w:tblGrid>
      <w:tr w:rsidR="00C2405F" w14:paraId="0FF4C9B2" w14:textId="77777777" w:rsidTr="00102159">
        <w:trPr>
          <w:cnfStyle w:val="100000000000" w:firstRow="1" w:lastRow="0" w:firstColumn="0" w:lastColumn="0" w:oddVBand="0" w:evenVBand="0" w:oddHBand="0" w:evenHBand="0" w:firstRowFirstColumn="0" w:firstRowLastColumn="0" w:lastRowFirstColumn="0" w:lastRowLastColumn="0"/>
        </w:trPr>
        <w:tc>
          <w:tcPr>
            <w:tcW w:w="1710" w:type="dxa"/>
          </w:tcPr>
          <w:p w14:paraId="21264170" w14:textId="77777777" w:rsidR="00C2405F" w:rsidRDefault="00C2405F" w:rsidP="00102159">
            <w:pPr>
              <w:spacing w:line="276" w:lineRule="auto"/>
            </w:pPr>
          </w:p>
        </w:tc>
        <w:tc>
          <w:tcPr>
            <w:tcW w:w="1096" w:type="dxa"/>
          </w:tcPr>
          <w:p w14:paraId="53A9375C" w14:textId="77777777" w:rsidR="00C2405F" w:rsidRDefault="00C2405F" w:rsidP="00102159">
            <w:pPr>
              <w:spacing w:line="276" w:lineRule="auto"/>
              <w:jc w:val="left"/>
            </w:pPr>
            <w:r>
              <w:t>Estimate</w:t>
            </w:r>
          </w:p>
        </w:tc>
        <w:tc>
          <w:tcPr>
            <w:tcW w:w="1514" w:type="dxa"/>
          </w:tcPr>
          <w:p w14:paraId="1DBD9DD0" w14:textId="77777777" w:rsidR="00C2405F" w:rsidRDefault="00C2405F" w:rsidP="00102159">
            <w:pPr>
              <w:spacing w:line="276" w:lineRule="auto"/>
              <w:jc w:val="left"/>
            </w:pPr>
            <w:r>
              <w:t>Standard error</w:t>
            </w:r>
          </w:p>
        </w:tc>
        <w:tc>
          <w:tcPr>
            <w:tcW w:w="1080" w:type="dxa"/>
          </w:tcPr>
          <w:p w14:paraId="0E5C02CA" w14:textId="77777777" w:rsidR="00C2405F" w:rsidRDefault="00C2405F" w:rsidP="00102159">
            <w:pPr>
              <w:spacing w:line="276" w:lineRule="auto"/>
              <w:jc w:val="left"/>
            </w:pPr>
            <w:r>
              <w:t>t-statistic</w:t>
            </w:r>
          </w:p>
        </w:tc>
        <w:tc>
          <w:tcPr>
            <w:tcW w:w="1309" w:type="dxa"/>
          </w:tcPr>
          <w:p w14:paraId="7AE3CB22" w14:textId="77777777" w:rsidR="00C2405F" w:rsidRDefault="00C2405F" w:rsidP="00102159">
            <w:pPr>
              <w:spacing w:line="276" w:lineRule="auto"/>
              <w:jc w:val="left"/>
            </w:pPr>
            <w:r>
              <w:t>p-value</w:t>
            </w:r>
          </w:p>
        </w:tc>
      </w:tr>
      <w:tr w:rsidR="00C2405F" w14:paraId="5CA69889" w14:textId="77777777" w:rsidTr="00102159">
        <w:tc>
          <w:tcPr>
            <w:tcW w:w="1710" w:type="dxa"/>
          </w:tcPr>
          <w:p w14:paraId="3CEA6C2F" w14:textId="77777777" w:rsidR="00C2405F" w:rsidRDefault="00C2405F" w:rsidP="00102159">
            <w:pPr>
              <w:spacing w:line="276" w:lineRule="auto"/>
            </w:pPr>
            <w:r>
              <w:t>Intercept</w:t>
            </w:r>
          </w:p>
        </w:tc>
        <w:tc>
          <w:tcPr>
            <w:tcW w:w="1096" w:type="dxa"/>
          </w:tcPr>
          <w:p w14:paraId="08451B99" w14:textId="77777777" w:rsidR="00C2405F" w:rsidRDefault="00C2405F" w:rsidP="00102159">
            <w:pPr>
              <w:spacing w:line="276" w:lineRule="auto"/>
              <w:jc w:val="right"/>
            </w:pPr>
            <w:r>
              <w:t>3.843</w:t>
            </w:r>
          </w:p>
        </w:tc>
        <w:tc>
          <w:tcPr>
            <w:tcW w:w="1514" w:type="dxa"/>
          </w:tcPr>
          <w:p w14:paraId="5E406BDC" w14:textId="77777777" w:rsidR="00C2405F" w:rsidRDefault="00C2405F" w:rsidP="00102159">
            <w:pPr>
              <w:spacing w:line="276" w:lineRule="auto"/>
              <w:jc w:val="right"/>
            </w:pPr>
            <w:r>
              <w:t>0.042</w:t>
            </w:r>
          </w:p>
        </w:tc>
        <w:tc>
          <w:tcPr>
            <w:tcW w:w="1080" w:type="dxa"/>
          </w:tcPr>
          <w:p w14:paraId="6876C85C" w14:textId="77777777" w:rsidR="00C2405F" w:rsidRDefault="00C2405F" w:rsidP="00102159">
            <w:pPr>
              <w:spacing w:line="276" w:lineRule="auto"/>
              <w:jc w:val="right"/>
            </w:pPr>
            <w:r>
              <w:t>91.039</w:t>
            </w:r>
          </w:p>
        </w:tc>
        <w:tc>
          <w:tcPr>
            <w:tcW w:w="1309" w:type="dxa"/>
          </w:tcPr>
          <w:p w14:paraId="2FF171C6" w14:textId="77777777" w:rsidR="00C2405F" w:rsidRPr="00761926" w:rsidRDefault="00C2405F" w:rsidP="00102159">
            <w:pPr>
              <w:spacing w:line="276" w:lineRule="auto"/>
              <w:jc w:val="right"/>
              <w:rPr>
                <w:vertAlign w:val="superscript"/>
              </w:rPr>
            </w:pPr>
            <w:r>
              <w:t>0.000</w:t>
            </w:r>
          </w:p>
        </w:tc>
      </w:tr>
      <w:tr w:rsidR="00C2405F" w14:paraId="50EE3974" w14:textId="77777777" w:rsidTr="00102159">
        <w:tc>
          <w:tcPr>
            <w:tcW w:w="1710" w:type="dxa"/>
          </w:tcPr>
          <w:p w14:paraId="7E36B747" w14:textId="77777777" w:rsidR="00C2405F" w:rsidRDefault="00C2405F" w:rsidP="00102159">
            <w:pPr>
              <w:spacing w:line="276" w:lineRule="auto"/>
            </w:pPr>
            <w:proofErr w:type="spellStart"/>
            <w:r>
              <w:t>DeepSeaDetox</w:t>
            </w:r>
            <w:proofErr w:type="spellEnd"/>
          </w:p>
        </w:tc>
        <w:tc>
          <w:tcPr>
            <w:tcW w:w="1096" w:type="dxa"/>
          </w:tcPr>
          <w:p w14:paraId="14221422" w14:textId="77777777" w:rsidR="00C2405F" w:rsidRDefault="00C2405F" w:rsidP="00102159">
            <w:pPr>
              <w:spacing w:line="276" w:lineRule="auto"/>
              <w:jc w:val="right"/>
            </w:pPr>
            <w:r>
              <w:t>-0.501</w:t>
            </w:r>
          </w:p>
        </w:tc>
        <w:tc>
          <w:tcPr>
            <w:tcW w:w="1514" w:type="dxa"/>
          </w:tcPr>
          <w:p w14:paraId="7A6B210F" w14:textId="77777777" w:rsidR="00C2405F" w:rsidRDefault="00C2405F" w:rsidP="00102159">
            <w:pPr>
              <w:spacing w:line="276" w:lineRule="auto"/>
              <w:jc w:val="right"/>
            </w:pPr>
            <w:r>
              <w:t>0.033</w:t>
            </w:r>
          </w:p>
        </w:tc>
        <w:tc>
          <w:tcPr>
            <w:tcW w:w="1080" w:type="dxa"/>
          </w:tcPr>
          <w:p w14:paraId="7AE02BF0" w14:textId="77777777" w:rsidR="00C2405F" w:rsidRDefault="00C2405F" w:rsidP="00102159">
            <w:pPr>
              <w:spacing w:line="276" w:lineRule="auto"/>
              <w:jc w:val="right"/>
            </w:pPr>
            <w:r>
              <w:t>-15.212</w:t>
            </w:r>
          </w:p>
        </w:tc>
        <w:tc>
          <w:tcPr>
            <w:tcW w:w="1309" w:type="dxa"/>
          </w:tcPr>
          <w:p w14:paraId="0502A12F" w14:textId="77777777" w:rsidR="00C2405F" w:rsidRDefault="00C2405F" w:rsidP="00102159">
            <w:pPr>
              <w:spacing w:line="276" w:lineRule="auto"/>
              <w:jc w:val="right"/>
            </w:pPr>
            <w:r>
              <w:t>0.000</w:t>
            </w:r>
          </w:p>
        </w:tc>
      </w:tr>
      <w:tr w:rsidR="00C2405F" w14:paraId="797564B0" w14:textId="77777777" w:rsidTr="00102159">
        <w:tc>
          <w:tcPr>
            <w:tcW w:w="1710" w:type="dxa"/>
          </w:tcPr>
          <w:p w14:paraId="5E1EE584" w14:textId="77777777" w:rsidR="00C2405F" w:rsidRDefault="00C2405F" w:rsidP="00102159">
            <w:pPr>
              <w:spacing w:line="276" w:lineRule="auto"/>
            </w:pPr>
            <w:proofErr w:type="spellStart"/>
            <w:r>
              <w:t>SailorsScrub</w:t>
            </w:r>
            <w:proofErr w:type="spellEnd"/>
          </w:p>
        </w:tc>
        <w:tc>
          <w:tcPr>
            <w:tcW w:w="1096" w:type="dxa"/>
          </w:tcPr>
          <w:p w14:paraId="6257D2A4" w14:textId="77777777" w:rsidR="00C2405F" w:rsidRDefault="00C2405F" w:rsidP="00102159">
            <w:pPr>
              <w:spacing w:line="276" w:lineRule="auto"/>
              <w:jc w:val="right"/>
            </w:pPr>
            <w:r>
              <w:t>-0.876</w:t>
            </w:r>
          </w:p>
        </w:tc>
        <w:tc>
          <w:tcPr>
            <w:tcW w:w="1514" w:type="dxa"/>
          </w:tcPr>
          <w:p w14:paraId="5E38C7AD" w14:textId="77777777" w:rsidR="00C2405F" w:rsidRDefault="00C2405F" w:rsidP="00102159">
            <w:pPr>
              <w:spacing w:line="276" w:lineRule="auto"/>
              <w:jc w:val="right"/>
            </w:pPr>
            <w:r>
              <w:t>0.033</w:t>
            </w:r>
          </w:p>
        </w:tc>
        <w:tc>
          <w:tcPr>
            <w:tcW w:w="1080" w:type="dxa"/>
          </w:tcPr>
          <w:p w14:paraId="4351197B" w14:textId="77777777" w:rsidR="00C2405F" w:rsidRDefault="00C2405F" w:rsidP="00102159">
            <w:pPr>
              <w:spacing w:line="276" w:lineRule="auto"/>
              <w:jc w:val="right"/>
            </w:pPr>
            <w:r>
              <w:t>-26.621</w:t>
            </w:r>
          </w:p>
        </w:tc>
        <w:tc>
          <w:tcPr>
            <w:tcW w:w="1309" w:type="dxa"/>
          </w:tcPr>
          <w:p w14:paraId="194B512A" w14:textId="77777777" w:rsidR="00C2405F" w:rsidRDefault="00C2405F" w:rsidP="00102159">
            <w:pPr>
              <w:spacing w:line="276" w:lineRule="auto"/>
              <w:jc w:val="right"/>
            </w:pPr>
            <w:r>
              <w:t>0.000</w:t>
            </w:r>
          </w:p>
        </w:tc>
      </w:tr>
      <w:tr w:rsidR="00C2405F" w14:paraId="06E0BF17" w14:textId="77777777" w:rsidTr="00102159">
        <w:tc>
          <w:tcPr>
            <w:tcW w:w="1710" w:type="dxa"/>
          </w:tcPr>
          <w:p w14:paraId="27A4A921" w14:textId="77777777" w:rsidR="00C2405F" w:rsidRDefault="00C2405F" w:rsidP="00102159">
            <w:pPr>
              <w:spacing w:line="276" w:lineRule="auto"/>
            </w:pPr>
            <w:r>
              <w:t>Tuesday</w:t>
            </w:r>
          </w:p>
        </w:tc>
        <w:tc>
          <w:tcPr>
            <w:tcW w:w="1096" w:type="dxa"/>
          </w:tcPr>
          <w:p w14:paraId="72F90DC2" w14:textId="77777777" w:rsidR="00C2405F" w:rsidRDefault="00C2405F" w:rsidP="00102159">
            <w:pPr>
              <w:spacing w:line="276" w:lineRule="auto"/>
              <w:jc w:val="right"/>
            </w:pPr>
            <w:r>
              <w:t>0.048</w:t>
            </w:r>
          </w:p>
        </w:tc>
        <w:tc>
          <w:tcPr>
            <w:tcW w:w="1514" w:type="dxa"/>
          </w:tcPr>
          <w:p w14:paraId="5791C336" w14:textId="77777777" w:rsidR="00C2405F" w:rsidRDefault="00C2405F" w:rsidP="00102159">
            <w:pPr>
              <w:spacing w:line="276" w:lineRule="auto"/>
              <w:jc w:val="right"/>
            </w:pPr>
            <w:r>
              <w:t>0.050</w:t>
            </w:r>
          </w:p>
        </w:tc>
        <w:tc>
          <w:tcPr>
            <w:tcW w:w="1080" w:type="dxa"/>
          </w:tcPr>
          <w:p w14:paraId="0DFAD280" w14:textId="77777777" w:rsidR="00C2405F" w:rsidRDefault="00C2405F" w:rsidP="00102159">
            <w:pPr>
              <w:spacing w:line="276" w:lineRule="auto"/>
              <w:jc w:val="right"/>
            </w:pPr>
            <w:r>
              <w:t>0.948</w:t>
            </w:r>
          </w:p>
        </w:tc>
        <w:tc>
          <w:tcPr>
            <w:tcW w:w="1309" w:type="dxa"/>
          </w:tcPr>
          <w:p w14:paraId="6A6A30D8" w14:textId="77777777" w:rsidR="00C2405F" w:rsidRDefault="00C2405F" w:rsidP="00102159">
            <w:pPr>
              <w:spacing w:line="276" w:lineRule="auto"/>
              <w:jc w:val="right"/>
            </w:pPr>
            <w:r>
              <w:t>0.344</w:t>
            </w:r>
          </w:p>
        </w:tc>
      </w:tr>
      <w:tr w:rsidR="00C2405F" w14:paraId="717F271E" w14:textId="77777777" w:rsidTr="00102159">
        <w:tc>
          <w:tcPr>
            <w:tcW w:w="1710" w:type="dxa"/>
          </w:tcPr>
          <w:p w14:paraId="770F890E" w14:textId="77777777" w:rsidR="00C2405F" w:rsidRDefault="00C2405F" w:rsidP="00102159">
            <w:pPr>
              <w:spacing w:line="276" w:lineRule="auto"/>
            </w:pPr>
            <w:r>
              <w:t>Wednesday</w:t>
            </w:r>
          </w:p>
        </w:tc>
        <w:tc>
          <w:tcPr>
            <w:tcW w:w="1096" w:type="dxa"/>
          </w:tcPr>
          <w:p w14:paraId="2A09C4AA" w14:textId="77777777" w:rsidR="00C2405F" w:rsidRDefault="00C2405F" w:rsidP="00102159">
            <w:pPr>
              <w:spacing w:line="276" w:lineRule="auto"/>
              <w:jc w:val="right"/>
            </w:pPr>
            <w:r>
              <w:t>0.389</w:t>
            </w:r>
          </w:p>
        </w:tc>
        <w:tc>
          <w:tcPr>
            <w:tcW w:w="1514" w:type="dxa"/>
          </w:tcPr>
          <w:p w14:paraId="53CA7ADC" w14:textId="77777777" w:rsidR="00C2405F" w:rsidRDefault="00C2405F" w:rsidP="00102159">
            <w:pPr>
              <w:spacing w:line="276" w:lineRule="auto"/>
              <w:jc w:val="right"/>
            </w:pPr>
            <w:r>
              <w:t>0.052</w:t>
            </w:r>
          </w:p>
        </w:tc>
        <w:tc>
          <w:tcPr>
            <w:tcW w:w="1080" w:type="dxa"/>
          </w:tcPr>
          <w:p w14:paraId="19D8203E" w14:textId="77777777" w:rsidR="00C2405F" w:rsidRDefault="00C2405F" w:rsidP="00102159">
            <w:pPr>
              <w:spacing w:line="276" w:lineRule="auto"/>
              <w:jc w:val="right"/>
            </w:pPr>
            <w:r>
              <w:t>7.514</w:t>
            </w:r>
          </w:p>
        </w:tc>
        <w:tc>
          <w:tcPr>
            <w:tcW w:w="1309" w:type="dxa"/>
          </w:tcPr>
          <w:p w14:paraId="1359A798" w14:textId="77777777" w:rsidR="00C2405F" w:rsidRDefault="00C2405F" w:rsidP="00102159">
            <w:pPr>
              <w:spacing w:line="276" w:lineRule="auto"/>
              <w:jc w:val="right"/>
            </w:pPr>
            <w:r>
              <w:t>0.000</w:t>
            </w:r>
          </w:p>
        </w:tc>
      </w:tr>
      <w:tr w:rsidR="00C2405F" w14:paraId="268370EF" w14:textId="77777777" w:rsidTr="00102159">
        <w:tc>
          <w:tcPr>
            <w:tcW w:w="1710" w:type="dxa"/>
          </w:tcPr>
          <w:p w14:paraId="360C8CE1" w14:textId="77777777" w:rsidR="00C2405F" w:rsidRDefault="00C2405F" w:rsidP="00102159">
            <w:pPr>
              <w:spacing w:line="276" w:lineRule="auto"/>
            </w:pPr>
            <w:r>
              <w:t>Thursday</w:t>
            </w:r>
          </w:p>
        </w:tc>
        <w:tc>
          <w:tcPr>
            <w:tcW w:w="1096" w:type="dxa"/>
          </w:tcPr>
          <w:p w14:paraId="1A856BA2" w14:textId="77777777" w:rsidR="00C2405F" w:rsidRDefault="00C2405F" w:rsidP="00102159">
            <w:pPr>
              <w:spacing w:line="276" w:lineRule="auto"/>
              <w:jc w:val="right"/>
            </w:pPr>
            <w:r>
              <w:t>0.453</w:t>
            </w:r>
          </w:p>
        </w:tc>
        <w:tc>
          <w:tcPr>
            <w:tcW w:w="1514" w:type="dxa"/>
          </w:tcPr>
          <w:p w14:paraId="0B7EDBCE" w14:textId="77777777" w:rsidR="00C2405F" w:rsidRDefault="00C2405F" w:rsidP="00102159">
            <w:pPr>
              <w:spacing w:line="276" w:lineRule="auto"/>
              <w:jc w:val="right"/>
            </w:pPr>
            <w:r>
              <w:t>0.051</w:t>
            </w:r>
          </w:p>
        </w:tc>
        <w:tc>
          <w:tcPr>
            <w:tcW w:w="1080" w:type="dxa"/>
          </w:tcPr>
          <w:p w14:paraId="1CC318EC" w14:textId="77777777" w:rsidR="00C2405F" w:rsidRDefault="00C2405F" w:rsidP="00102159">
            <w:pPr>
              <w:spacing w:line="276" w:lineRule="auto"/>
              <w:jc w:val="right"/>
            </w:pPr>
            <w:r>
              <w:t>8.908</w:t>
            </w:r>
          </w:p>
        </w:tc>
        <w:tc>
          <w:tcPr>
            <w:tcW w:w="1309" w:type="dxa"/>
          </w:tcPr>
          <w:p w14:paraId="039FDA39" w14:textId="77777777" w:rsidR="00C2405F" w:rsidRDefault="00C2405F" w:rsidP="00102159">
            <w:pPr>
              <w:spacing w:line="276" w:lineRule="auto"/>
              <w:jc w:val="right"/>
            </w:pPr>
            <w:r>
              <w:t>0.000</w:t>
            </w:r>
          </w:p>
        </w:tc>
      </w:tr>
      <w:tr w:rsidR="00C2405F" w14:paraId="4509AE61" w14:textId="77777777" w:rsidTr="00102159">
        <w:tc>
          <w:tcPr>
            <w:tcW w:w="1710" w:type="dxa"/>
          </w:tcPr>
          <w:p w14:paraId="1B904B75" w14:textId="77777777" w:rsidR="00C2405F" w:rsidRDefault="00C2405F" w:rsidP="00102159">
            <w:pPr>
              <w:spacing w:line="276" w:lineRule="auto"/>
            </w:pPr>
            <w:r>
              <w:t>Friday</w:t>
            </w:r>
          </w:p>
        </w:tc>
        <w:tc>
          <w:tcPr>
            <w:tcW w:w="1096" w:type="dxa"/>
          </w:tcPr>
          <w:p w14:paraId="09AB77B0" w14:textId="77777777" w:rsidR="00C2405F" w:rsidRDefault="00C2405F" w:rsidP="00102159">
            <w:pPr>
              <w:spacing w:line="276" w:lineRule="auto"/>
              <w:jc w:val="right"/>
            </w:pPr>
            <w:r>
              <w:t>0.338</w:t>
            </w:r>
          </w:p>
        </w:tc>
        <w:tc>
          <w:tcPr>
            <w:tcW w:w="1514" w:type="dxa"/>
          </w:tcPr>
          <w:p w14:paraId="121B468D" w14:textId="77777777" w:rsidR="00C2405F" w:rsidRDefault="00C2405F" w:rsidP="00102159">
            <w:pPr>
              <w:spacing w:line="276" w:lineRule="auto"/>
              <w:jc w:val="right"/>
            </w:pPr>
            <w:r>
              <w:t>0.051</w:t>
            </w:r>
          </w:p>
        </w:tc>
        <w:tc>
          <w:tcPr>
            <w:tcW w:w="1080" w:type="dxa"/>
          </w:tcPr>
          <w:p w14:paraId="3B6E37C2" w14:textId="77777777" w:rsidR="00C2405F" w:rsidRDefault="00C2405F" w:rsidP="00102159">
            <w:pPr>
              <w:spacing w:line="276" w:lineRule="auto"/>
              <w:jc w:val="right"/>
            </w:pPr>
            <w:r>
              <w:t>6.643</w:t>
            </w:r>
          </w:p>
        </w:tc>
        <w:tc>
          <w:tcPr>
            <w:tcW w:w="1309" w:type="dxa"/>
          </w:tcPr>
          <w:p w14:paraId="0E5DF196" w14:textId="77777777" w:rsidR="00C2405F" w:rsidRDefault="00C2405F" w:rsidP="00102159">
            <w:pPr>
              <w:spacing w:line="276" w:lineRule="auto"/>
              <w:jc w:val="right"/>
            </w:pPr>
            <w:r>
              <w:t>0.000</w:t>
            </w:r>
          </w:p>
        </w:tc>
      </w:tr>
      <w:tr w:rsidR="00C2405F" w14:paraId="4EE9B084" w14:textId="77777777" w:rsidTr="00102159">
        <w:tc>
          <w:tcPr>
            <w:tcW w:w="1710" w:type="dxa"/>
          </w:tcPr>
          <w:p w14:paraId="1F73A37F" w14:textId="77777777" w:rsidR="00C2405F" w:rsidRDefault="00C2405F" w:rsidP="00102159">
            <w:pPr>
              <w:spacing w:line="276" w:lineRule="auto"/>
            </w:pPr>
            <w:r>
              <w:t>Saturday</w:t>
            </w:r>
          </w:p>
        </w:tc>
        <w:tc>
          <w:tcPr>
            <w:tcW w:w="1096" w:type="dxa"/>
          </w:tcPr>
          <w:p w14:paraId="3253F3F6" w14:textId="77777777" w:rsidR="00C2405F" w:rsidRDefault="00C2405F" w:rsidP="00102159">
            <w:pPr>
              <w:spacing w:line="276" w:lineRule="auto"/>
              <w:jc w:val="right"/>
            </w:pPr>
            <w:r>
              <w:t>0.854</w:t>
            </w:r>
          </w:p>
        </w:tc>
        <w:tc>
          <w:tcPr>
            <w:tcW w:w="1514" w:type="dxa"/>
          </w:tcPr>
          <w:p w14:paraId="59C30061" w14:textId="77777777" w:rsidR="00C2405F" w:rsidRDefault="00C2405F" w:rsidP="00102159">
            <w:pPr>
              <w:spacing w:line="276" w:lineRule="auto"/>
              <w:jc w:val="right"/>
            </w:pPr>
            <w:r>
              <w:t>0.050</w:t>
            </w:r>
          </w:p>
        </w:tc>
        <w:tc>
          <w:tcPr>
            <w:tcW w:w="1080" w:type="dxa"/>
          </w:tcPr>
          <w:p w14:paraId="28F2652D" w14:textId="77777777" w:rsidR="00C2405F" w:rsidRDefault="00C2405F" w:rsidP="00102159">
            <w:pPr>
              <w:spacing w:line="276" w:lineRule="auto"/>
              <w:jc w:val="right"/>
            </w:pPr>
            <w:r>
              <w:t>16.963</w:t>
            </w:r>
          </w:p>
        </w:tc>
        <w:tc>
          <w:tcPr>
            <w:tcW w:w="1309" w:type="dxa"/>
          </w:tcPr>
          <w:p w14:paraId="76204450" w14:textId="77777777" w:rsidR="00C2405F" w:rsidRDefault="00C2405F" w:rsidP="00102159">
            <w:pPr>
              <w:spacing w:line="276" w:lineRule="auto"/>
              <w:jc w:val="right"/>
            </w:pPr>
            <w:r>
              <w:t>0.000</w:t>
            </w:r>
          </w:p>
        </w:tc>
      </w:tr>
      <w:tr w:rsidR="00C2405F" w14:paraId="02975954" w14:textId="77777777" w:rsidTr="00102159">
        <w:tc>
          <w:tcPr>
            <w:tcW w:w="1710" w:type="dxa"/>
          </w:tcPr>
          <w:p w14:paraId="762590BD" w14:textId="77777777" w:rsidR="00C2405F" w:rsidRDefault="00C2405F" w:rsidP="00102159">
            <w:pPr>
              <w:spacing w:line="276" w:lineRule="auto"/>
            </w:pPr>
            <w:r>
              <w:t>Sunday</w:t>
            </w:r>
          </w:p>
        </w:tc>
        <w:tc>
          <w:tcPr>
            <w:tcW w:w="1096" w:type="dxa"/>
          </w:tcPr>
          <w:p w14:paraId="1A2EAC3B" w14:textId="77777777" w:rsidR="00C2405F" w:rsidRDefault="00C2405F" w:rsidP="00102159">
            <w:pPr>
              <w:spacing w:line="276" w:lineRule="auto"/>
              <w:jc w:val="right"/>
            </w:pPr>
            <w:r>
              <w:t>0.777</w:t>
            </w:r>
          </w:p>
        </w:tc>
        <w:tc>
          <w:tcPr>
            <w:tcW w:w="1514" w:type="dxa"/>
          </w:tcPr>
          <w:p w14:paraId="0B9219CB" w14:textId="77777777" w:rsidR="00C2405F" w:rsidRDefault="00C2405F" w:rsidP="00102159">
            <w:pPr>
              <w:spacing w:line="276" w:lineRule="auto"/>
              <w:jc w:val="right"/>
            </w:pPr>
            <w:r>
              <w:t>0.051</w:t>
            </w:r>
          </w:p>
        </w:tc>
        <w:tc>
          <w:tcPr>
            <w:tcW w:w="1080" w:type="dxa"/>
          </w:tcPr>
          <w:p w14:paraId="7EF449B9" w14:textId="77777777" w:rsidR="00C2405F" w:rsidRDefault="00C2405F" w:rsidP="00102159">
            <w:pPr>
              <w:spacing w:line="276" w:lineRule="auto"/>
              <w:jc w:val="right"/>
            </w:pPr>
            <w:r>
              <w:t>15.285</w:t>
            </w:r>
          </w:p>
        </w:tc>
        <w:tc>
          <w:tcPr>
            <w:tcW w:w="1309" w:type="dxa"/>
          </w:tcPr>
          <w:p w14:paraId="7CBD3B42" w14:textId="77777777" w:rsidR="00C2405F" w:rsidRDefault="00C2405F" w:rsidP="00102159">
            <w:pPr>
              <w:spacing w:line="276" w:lineRule="auto"/>
              <w:jc w:val="right"/>
            </w:pPr>
            <w:r>
              <w:t>0.000</w:t>
            </w:r>
          </w:p>
        </w:tc>
      </w:tr>
      <w:tr w:rsidR="00C2405F" w14:paraId="6BC38CB0" w14:textId="77777777" w:rsidTr="00102159">
        <w:tc>
          <w:tcPr>
            <w:tcW w:w="1710" w:type="dxa"/>
            <w:tcBorders>
              <w:bottom w:val="single" w:sz="4" w:space="0" w:color="auto"/>
            </w:tcBorders>
          </w:tcPr>
          <w:p w14:paraId="034A92DB" w14:textId="77777777" w:rsidR="00C2405F" w:rsidRDefault="00C2405F" w:rsidP="00102159">
            <w:pPr>
              <w:spacing w:line="276" w:lineRule="auto"/>
            </w:pPr>
            <w:r>
              <w:t>Rainy</w:t>
            </w:r>
          </w:p>
        </w:tc>
        <w:tc>
          <w:tcPr>
            <w:tcW w:w="1096" w:type="dxa"/>
            <w:tcBorders>
              <w:bottom w:val="single" w:sz="4" w:space="0" w:color="auto"/>
            </w:tcBorders>
          </w:tcPr>
          <w:p w14:paraId="5EF09CE6" w14:textId="77777777" w:rsidR="00C2405F" w:rsidRDefault="00C2405F" w:rsidP="00102159">
            <w:pPr>
              <w:spacing w:line="276" w:lineRule="auto"/>
              <w:jc w:val="right"/>
            </w:pPr>
            <w:r>
              <w:t>-0.683</w:t>
            </w:r>
          </w:p>
        </w:tc>
        <w:tc>
          <w:tcPr>
            <w:tcW w:w="1514" w:type="dxa"/>
            <w:tcBorders>
              <w:bottom w:val="single" w:sz="4" w:space="0" w:color="auto"/>
            </w:tcBorders>
          </w:tcPr>
          <w:p w14:paraId="4FBFFD04" w14:textId="77777777" w:rsidR="00C2405F" w:rsidRDefault="00C2405F" w:rsidP="00102159">
            <w:pPr>
              <w:spacing w:line="276" w:lineRule="auto"/>
              <w:jc w:val="right"/>
            </w:pPr>
            <w:r>
              <w:t>0.033</w:t>
            </w:r>
          </w:p>
        </w:tc>
        <w:tc>
          <w:tcPr>
            <w:tcW w:w="1080" w:type="dxa"/>
            <w:tcBorders>
              <w:bottom w:val="single" w:sz="4" w:space="0" w:color="auto"/>
            </w:tcBorders>
          </w:tcPr>
          <w:p w14:paraId="135A5002" w14:textId="77777777" w:rsidR="00C2405F" w:rsidRDefault="00C2405F" w:rsidP="00102159">
            <w:pPr>
              <w:spacing w:line="276" w:lineRule="auto"/>
              <w:jc w:val="right"/>
            </w:pPr>
            <w:r>
              <w:t>-21.003</w:t>
            </w:r>
          </w:p>
        </w:tc>
        <w:tc>
          <w:tcPr>
            <w:tcW w:w="1309" w:type="dxa"/>
            <w:tcBorders>
              <w:bottom w:val="single" w:sz="4" w:space="0" w:color="auto"/>
            </w:tcBorders>
          </w:tcPr>
          <w:p w14:paraId="0ABC1022" w14:textId="77777777" w:rsidR="00C2405F" w:rsidRDefault="00C2405F" w:rsidP="00102159">
            <w:pPr>
              <w:spacing w:line="276" w:lineRule="auto"/>
              <w:jc w:val="right"/>
            </w:pPr>
            <w:r>
              <w:t>0.000</w:t>
            </w:r>
          </w:p>
        </w:tc>
      </w:tr>
      <w:tr w:rsidR="00C2405F" w14:paraId="654A1D2B" w14:textId="77777777" w:rsidTr="00102159">
        <w:tc>
          <w:tcPr>
            <w:tcW w:w="2806" w:type="dxa"/>
            <w:gridSpan w:val="2"/>
            <w:tcBorders>
              <w:top w:val="single" w:sz="4" w:space="0" w:color="auto"/>
              <w:bottom w:val="nil"/>
            </w:tcBorders>
          </w:tcPr>
          <w:p w14:paraId="47F93FD0" w14:textId="77777777" w:rsidR="00C2405F" w:rsidRDefault="00C2405F" w:rsidP="00102159">
            <w:pPr>
              <w:spacing w:line="276" w:lineRule="auto"/>
              <w:jc w:val="right"/>
            </w:pPr>
            <w:r>
              <w:t>Number of observations</w:t>
            </w:r>
          </w:p>
        </w:tc>
        <w:tc>
          <w:tcPr>
            <w:tcW w:w="1514" w:type="dxa"/>
            <w:tcBorders>
              <w:top w:val="single" w:sz="4" w:space="0" w:color="auto"/>
              <w:bottom w:val="nil"/>
            </w:tcBorders>
          </w:tcPr>
          <w:p w14:paraId="4011DC6A" w14:textId="77777777" w:rsidR="00C2405F" w:rsidRDefault="00C2405F" w:rsidP="00102159">
            <w:pPr>
              <w:spacing w:line="276" w:lineRule="auto"/>
              <w:jc w:val="right"/>
            </w:pPr>
            <w:r>
              <w:t>273</w:t>
            </w:r>
          </w:p>
        </w:tc>
        <w:tc>
          <w:tcPr>
            <w:tcW w:w="1080" w:type="dxa"/>
            <w:tcBorders>
              <w:top w:val="single" w:sz="4" w:space="0" w:color="auto"/>
              <w:bottom w:val="nil"/>
            </w:tcBorders>
          </w:tcPr>
          <w:p w14:paraId="08419DC9" w14:textId="77777777" w:rsidR="00C2405F" w:rsidRDefault="00C2405F" w:rsidP="00102159">
            <w:pPr>
              <w:spacing w:line="276" w:lineRule="auto"/>
              <w:jc w:val="right"/>
            </w:pPr>
          </w:p>
        </w:tc>
        <w:tc>
          <w:tcPr>
            <w:tcW w:w="1309" w:type="dxa"/>
            <w:tcBorders>
              <w:top w:val="single" w:sz="4" w:space="0" w:color="auto"/>
              <w:bottom w:val="nil"/>
            </w:tcBorders>
          </w:tcPr>
          <w:p w14:paraId="584EE23D" w14:textId="77777777" w:rsidR="00C2405F" w:rsidRDefault="00C2405F" w:rsidP="00102159">
            <w:pPr>
              <w:spacing w:line="276" w:lineRule="auto"/>
              <w:jc w:val="right"/>
            </w:pPr>
          </w:p>
        </w:tc>
      </w:tr>
      <w:tr w:rsidR="00C2405F" w14:paraId="6024358C" w14:textId="77777777" w:rsidTr="00102159">
        <w:tc>
          <w:tcPr>
            <w:tcW w:w="2806" w:type="dxa"/>
            <w:gridSpan w:val="2"/>
            <w:tcBorders>
              <w:top w:val="nil"/>
            </w:tcBorders>
          </w:tcPr>
          <w:p w14:paraId="674DE0BF" w14:textId="77777777" w:rsidR="00C2405F" w:rsidRPr="00270027" w:rsidRDefault="00000000" w:rsidP="00102159">
            <w:pPr>
              <w:spacing w:line="276" w:lineRule="auto"/>
              <w:jc w:val="right"/>
            </w:pPr>
            <m:oMathPara>
              <m:oMathParaPr>
                <m:jc m:val="righ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514" w:type="dxa"/>
            <w:tcBorders>
              <w:top w:val="nil"/>
            </w:tcBorders>
          </w:tcPr>
          <w:p w14:paraId="31B3EF55" w14:textId="77777777" w:rsidR="00C2405F" w:rsidRDefault="00C2405F" w:rsidP="00102159">
            <w:pPr>
              <w:spacing w:line="276" w:lineRule="auto"/>
              <w:jc w:val="right"/>
            </w:pPr>
            <w:r>
              <w:t>0.873</w:t>
            </w:r>
          </w:p>
        </w:tc>
        <w:tc>
          <w:tcPr>
            <w:tcW w:w="1080" w:type="dxa"/>
            <w:tcBorders>
              <w:top w:val="nil"/>
            </w:tcBorders>
          </w:tcPr>
          <w:p w14:paraId="5EF15197" w14:textId="77777777" w:rsidR="00C2405F" w:rsidRDefault="00C2405F" w:rsidP="00102159">
            <w:pPr>
              <w:spacing w:line="276" w:lineRule="auto"/>
              <w:jc w:val="right"/>
            </w:pPr>
          </w:p>
        </w:tc>
        <w:tc>
          <w:tcPr>
            <w:tcW w:w="1309" w:type="dxa"/>
            <w:tcBorders>
              <w:top w:val="nil"/>
            </w:tcBorders>
          </w:tcPr>
          <w:p w14:paraId="6AD3F328" w14:textId="77777777" w:rsidR="00C2405F" w:rsidRDefault="00C2405F" w:rsidP="00102159">
            <w:pPr>
              <w:spacing w:line="276" w:lineRule="auto"/>
              <w:jc w:val="right"/>
            </w:pPr>
          </w:p>
        </w:tc>
      </w:tr>
      <w:tr w:rsidR="00C2405F" w14:paraId="1446F7A2" w14:textId="77777777" w:rsidTr="00102159">
        <w:tc>
          <w:tcPr>
            <w:tcW w:w="2806" w:type="dxa"/>
            <w:gridSpan w:val="2"/>
          </w:tcPr>
          <w:p w14:paraId="68272AFA" w14:textId="77777777" w:rsidR="00C2405F" w:rsidRDefault="00C2405F" w:rsidP="00102159">
            <w:pPr>
              <w:spacing w:line="276" w:lineRule="auto"/>
              <w:jc w:val="right"/>
              <w:rPr>
                <w:rFonts w:eastAsia="Aptos" w:cs="Times New Roman"/>
              </w:rPr>
            </w:pPr>
            <w:r>
              <w:rPr>
                <w:rFonts w:eastAsia="Aptos" w:cs="Times New Roman"/>
              </w:rPr>
              <w:t>F-statistic</w:t>
            </w:r>
          </w:p>
        </w:tc>
        <w:tc>
          <w:tcPr>
            <w:tcW w:w="1514" w:type="dxa"/>
          </w:tcPr>
          <w:p w14:paraId="41A8A0F9" w14:textId="77777777" w:rsidR="00C2405F" w:rsidRDefault="00C2405F" w:rsidP="00102159">
            <w:pPr>
              <w:spacing w:line="276" w:lineRule="auto"/>
              <w:jc w:val="right"/>
            </w:pPr>
            <w:r>
              <w:t>200.4</w:t>
            </w:r>
          </w:p>
        </w:tc>
        <w:tc>
          <w:tcPr>
            <w:tcW w:w="1080" w:type="dxa"/>
          </w:tcPr>
          <w:p w14:paraId="7D34365D" w14:textId="77777777" w:rsidR="00C2405F" w:rsidRDefault="00C2405F" w:rsidP="00102159">
            <w:pPr>
              <w:spacing w:line="276" w:lineRule="auto"/>
              <w:jc w:val="right"/>
            </w:pPr>
            <w:r>
              <w:t>p-value</w:t>
            </w:r>
          </w:p>
        </w:tc>
        <w:tc>
          <w:tcPr>
            <w:tcW w:w="1309" w:type="dxa"/>
          </w:tcPr>
          <w:p w14:paraId="571679AE" w14:textId="77777777" w:rsidR="00C2405F" w:rsidRDefault="00C2405F" w:rsidP="00102159">
            <w:pPr>
              <w:spacing w:line="276" w:lineRule="auto"/>
              <w:jc w:val="right"/>
            </w:pPr>
            <w:r>
              <w:t>0.000</w:t>
            </w:r>
          </w:p>
        </w:tc>
      </w:tr>
    </w:tbl>
    <w:p w14:paraId="497C92D8" w14:textId="28386C16" w:rsidR="00F904F8" w:rsidRDefault="00C2405F" w:rsidP="00C2405F">
      <w:pPr>
        <w:pStyle w:val="Figurecaption"/>
      </w:pPr>
      <w:r>
        <w:t>Table 7. Results for final linear regression model (1).</w:t>
      </w:r>
    </w:p>
    <w:p w14:paraId="4EF1ED41" w14:textId="4D2F68F5" w:rsidR="00364FDA" w:rsidRDefault="00364FDA" w:rsidP="00F674ED">
      <w:r>
        <w:tab/>
      </w:r>
      <w:r w:rsidR="00C2405F">
        <w:t>Table 7 shows the results for our final linear regression model (1). T</w:t>
      </w:r>
      <w:r>
        <w:t xml:space="preserve">he t-tests for the coefficients indicate that each of the predictors is significantly associated with the logarithm of sales (p-values &lt; 0.001), except for the day of the week being Tuesday. Furthermore, the F-test provides strong evidence that the overall model is effective (p-value </w:t>
      </w:r>
      <w:r>
        <w:sym w:font="Symbol" w:char="F0BB"/>
      </w:r>
      <w:r>
        <w:t xml:space="preserve"> 0). Approximately 87.3% of the variability in the logarithm of sales can be explained by the predictors in our model.</w:t>
      </w:r>
    </w:p>
    <w:p w14:paraId="345421A4" w14:textId="2E3CF9FA" w:rsidR="00364FDA" w:rsidRDefault="00364FDA" w:rsidP="00F674ED">
      <w:r>
        <w:tab/>
      </w:r>
      <w:r w:rsidR="00BE5CF3">
        <w:t xml:space="preserve">Interpreting the estimated coefficients in Table 7, we see that our model indicates that on average, daily sales of Deep Sea Detox are approximately </w:t>
      </w:r>
      <m:oMath>
        <m:sSup>
          <m:sSupPr>
            <m:ctrlPr>
              <w:rPr>
                <w:rFonts w:ascii="Cambria Math" w:hAnsi="Cambria Math"/>
                <w:i/>
              </w:rPr>
            </m:ctrlPr>
          </m:sSupPr>
          <m:e>
            <m:r>
              <w:rPr>
                <w:rFonts w:ascii="Cambria Math" w:hAnsi="Cambria Math"/>
              </w:rPr>
              <m:t>e</m:t>
            </m:r>
          </m:e>
          <m:sup>
            <m:r>
              <w:rPr>
                <w:rFonts w:ascii="Cambria Math" w:hAnsi="Cambria Math"/>
              </w:rPr>
              <m:t>-0.501</m:t>
            </m:r>
          </m:sup>
        </m:sSup>
        <m:r>
          <w:rPr>
            <w:rFonts w:ascii="Cambria Math" w:hAnsi="Cambria Math"/>
          </w:rPr>
          <m:t xml:space="preserve">≈60.6% </m:t>
        </m:r>
      </m:oMath>
      <w:r w:rsidR="00BE5CF3">
        <w:t xml:space="preserve">of the daily sales of Atlantic Mist, </w:t>
      </w:r>
      <w:r w:rsidR="00C2405F">
        <w:t>all else being equal</w:t>
      </w:r>
      <w:r w:rsidR="00BE5CF3">
        <w:t xml:space="preserve">. Similarly, </w:t>
      </w:r>
      <w:r w:rsidR="00C2405F">
        <w:t>our model predicts that</w:t>
      </w:r>
      <w:r w:rsidR="00BE5CF3">
        <w:t xml:space="preserve"> daily sales of Sailor’s Scrub are approximately 41.6% </w:t>
      </w:r>
      <w:r w:rsidR="00BE5CF3">
        <w:lastRenderedPageBreak/>
        <w:t xml:space="preserve">of daily sales of Atlantic Mist. In addition, our model indicates that daily sales on Saturdays are approximately 2.35 times higher than daily sales on Mondays, </w:t>
      </w:r>
      <w:r w:rsidR="00C2405F">
        <w:t xml:space="preserve">and </w:t>
      </w:r>
      <w:r w:rsidR="00BE5CF3">
        <w:t xml:space="preserve">daily sales on Saturdays are approximately </w:t>
      </w:r>
      <w:r w:rsidR="00C2405F">
        <w:t>2.17 times higher than daily sales on Mondays, all else being equal. Finally, our model predicts that rainy weather leads to a 50% decrease in daily sales on average, holding all other variables constant.</w:t>
      </w:r>
    </w:p>
    <w:p w14:paraId="6AEC009F" w14:textId="10928014" w:rsidR="00F904F8" w:rsidRDefault="00C2405F" w:rsidP="00C2405F">
      <w:pPr>
        <w:pStyle w:val="Heading2"/>
      </w:pPr>
      <w:r>
        <w:t xml:space="preserve">4.2 </w:t>
      </w:r>
      <w:r>
        <w:tab/>
        <w:t>Optimization model</w:t>
      </w:r>
    </w:p>
    <w:p w14:paraId="0B309B44" w14:textId="2BB7E2F0" w:rsidR="00C2405F" w:rsidRDefault="00EC1E0D" w:rsidP="00C2405F">
      <w:pPr>
        <w:rPr>
          <w:rFonts w:eastAsiaTheme="minorEastAsia"/>
        </w:rPr>
      </w:pPr>
      <w:r>
        <w:t xml:space="preserve">We solved our linear optimization model described in Section 3.2 for three different safety factors, </w:t>
      </w:r>
      <m:oMath>
        <m:r>
          <w:rPr>
            <w:rFonts w:ascii="Cambria Math" w:hAnsi="Cambria Math"/>
          </w:rPr>
          <m:t>v=1.00</m:t>
        </m:r>
        <m:r>
          <w:rPr>
            <w:rFonts w:ascii="Cambria Math" w:eastAsiaTheme="minorEastAsia" w:hAnsi="Cambria Math"/>
          </w:rPr>
          <m:t>, 1.10, 1.20</m:t>
        </m:r>
      </m:oMath>
      <w:r>
        <w:rPr>
          <w:rFonts w:eastAsiaTheme="minorEastAsia"/>
        </w:rPr>
        <w:t xml:space="preserve">. </w:t>
      </w:r>
      <w:r w:rsidR="00C2405F">
        <w:t xml:space="preserve">Table </w:t>
      </w:r>
      <w:r w:rsidR="00195A5E">
        <w:t>8</w:t>
      </w:r>
      <w:r w:rsidR="00C2405F">
        <w:t xml:space="preserve"> shows the optimal </w:t>
      </w:r>
      <w:r w:rsidR="006E046B">
        <w:t>production</w:t>
      </w:r>
      <w:r w:rsidR="00195A5E">
        <w:t xml:space="preserve"> quantities</w:t>
      </w:r>
      <w:r w:rsidR="00C2405F">
        <w:t xml:space="preserve"> we obtained </w:t>
      </w:r>
      <w:r>
        <w:t>from our model</w:t>
      </w:r>
      <w:r w:rsidR="00054693">
        <w:t xml:space="preserve">, and Table 9 shows the optimal total </w:t>
      </w:r>
      <w:r w:rsidR="006E046B">
        <w:t>production</w:t>
      </w:r>
      <w:r w:rsidR="00054693">
        <w:t xml:space="preserve"> and inventory holding costs.</w:t>
      </w:r>
    </w:p>
    <w:tbl>
      <w:tblPr>
        <w:tblStyle w:val="Standardtable"/>
        <w:tblW w:w="9144" w:type="dxa"/>
        <w:tblLayout w:type="fixed"/>
        <w:tblLook w:val="04A0" w:firstRow="1" w:lastRow="0" w:firstColumn="1" w:lastColumn="0" w:noHBand="0" w:noVBand="1"/>
      </w:tblPr>
      <w:tblGrid>
        <w:gridCol w:w="1152"/>
        <w:gridCol w:w="1440"/>
        <w:gridCol w:w="504"/>
        <w:gridCol w:w="504"/>
        <w:gridCol w:w="504"/>
        <w:gridCol w:w="504"/>
        <w:gridCol w:w="504"/>
        <w:gridCol w:w="504"/>
        <w:gridCol w:w="504"/>
        <w:gridCol w:w="504"/>
        <w:gridCol w:w="504"/>
        <w:gridCol w:w="504"/>
        <w:gridCol w:w="504"/>
        <w:gridCol w:w="504"/>
        <w:gridCol w:w="504"/>
      </w:tblGrid>
      <w:tr w:rsidR="00DA586F" w14:paraId="56964158" w14:textId="77777777" w:rsidTr="00DA586F">
        <w:trPr>
          <w:cnfStyle w:val="100000000000" w:firstRow="1" w:lastRow="0" w:firstColumn="0" w:lastColumn="0" w:oddVBand="0" w:evenVBand="0" w:oddHBand="0" w:evenHBand="0" w:firstRowFirstColumn="0" w:firstRowLastColumn="0" w:lastRowFirstColumn="0" w:lastRowLastColumn="0"/>
        </w:trPr>
        <w:tc>
          <w:tcPr>
            <w:tcW w:w="1152" w:type="dxa"/>
            <w:tcBorders>
              <w:bottom w:val="nil"/>
            </w:tcBorders>
          </w:tcPr>
          <w:p w14:paraId="5B994E73" w14:textId="77777777" w:rsidR="00DA586F" w:rsidRPr="00DA586F" w:rsidRDefault="00DA586F" w:rsidP="00C2405F">
            <w:pPr>
              <w:spacing w:line="276" w:lineRule="auto"/>
              <w:rPr>
                <w:rFonts w:eastAsiaTheme="minorEastAsia"/>
                <w:sz w:val="18"/>
                <w:szCs w:val="18"/>
              </w:rPr>
            </w:pPr>
          </w:p>
        </w:tc>
        <w:tc>
          <w:tcPr>
            <w:tcW w:w="1440" w:type="dxa"/>
            <w:tcBorders>
              <w:bottom w:val="nil"/>
            </w:tcBorders>
          </w:tcPr>
          <w:p w14:paraId="23638312" w14:textId="77777777" w:rsidR="00DA586F" w:rsidRPr="00DA586F" w:rsidRDefault="00DA586F" w:rsidP="00C2405F">
            <w:pPr>
              <w:spacing w:line="276" w:lineRule="auto"/>
              <w:rPr>
                <w:rFonts w:eastAsiaTheme="minorEastAsia"/>
                <w:sz w:val="18"/>
                <w:szCs w:val="18"/>
              </w:rPr>
            </w:pPr>
          </w:p>
        </w:tc>
        <w:tc>
          <w:tcPr>
            <w:tcW w:w="6552" w:type="dxa"/>
            <w:gridSpan w:val="13"/>
            <w:tcBorders>
              <w:bottom w:val="single" w:sz="4" w:space="0" w:color="auto"/>
            </w:tcBorders>
          </w:tcPr>
          <w:p w14:paraId="64241068" w14:textId="6E33CF1E" w:rsidR="00DA586F" w:rsidRPr="00DA586F" w:rsidRDefault="006E046B" w:rsidP="00DA586F">
            <w:pPr>
              <w:spacing w:line="276" w:lineRule="auto"/>
              <w:jc w:val="center"/>
              <w:rPr>
                <w:rFonts w:eastAsiaTheme="minorEastAsia"/>
                <w:sz w:val="18"/>
                <w:szCs w:val="18"/>
              </w:rPr>
            </w:pPr>
            <w:r>
              <w:rPr>
                <w:rFonts w:eastAsiaTheme="minorEastAsia"/>
                <w:sz w:val="18"/>
                <w:szCs w:val="18"/>
              </w:rPr>
              <w:t xml:space="preserve">Production </w:t>
            </w:r>
            <w:r w:rsidR="00DA586F">
              <w:rPr>
                <w:rFonts w:eastAsiaTheme="minorEastAsia"/>
                <w:sz w:val="18"/>
                <w:szCs w:val="18"/>
              </w:rPr>
              <w:t>quantities</w:t>
            </w:r>
          </w:p>
        </w:tc>
      </w:tr>
      <w:tr w:rsidR="00DA586F" w14:paraId="32D1DEF8" w14:textId="77777777" w:rsidTr="00DA586F">
        <w:tc>
          <w:tcPr>
            <w:tcW w:w="1152" w:type="dxa"/>
            <w:tcBorders>
              <w:top w:val="nil"/>
              <w:bottom w:val="single" w:sz="4" w:space="0" w:color="auto"/>
            </w:tcBorders>
          </w:tcPr>
          <w:p w14:paraId="44419F46" w14:textId="70F084AD" w:rsidR="00DA586F" w:rsidRPr="00DA586F" w:rsidRDefault="00DA586F" w:rsidP="00C2405F">
            <w:pPr>
              <w:spacing w:line="276" w:lineRule="auto"/>
              <w:rPr>
                <w:rFonts w:eastAsiaTheme="minorEastAsia"/>
                <w:sz w:val="18"/>
                <w:szCs w:val="18"/>
              </w:rPr>
            </w:pPr>
            <w:r w:rsidRPr="00DA586F">
              <w:rPr>
                <w:rFonts w:eastAsiaTheme="minorEastAsia"/>
                <w:sz w:val="18"/>
                <w:szCs w:val="18"/>
              </w:rPr>
              <w:t>Safety factor</w:t>
            </w:r>
          </w:p>
        </w:tc>
        <w:tc>
          <w:tcPr>
            <w:tcW w:w="1440" w:type="dxa"/>
            <w:tcBorders>
              <w:top w:val="nil"/>
              <w:bottom w:val="single" w:sz="4" w:space="0" w:color="auto"/>
            </w:tcBorders>
          </w:tcPr>
          <w:p w14:paraId="029AEE9D" w14:textId="1AD04DB3" w:rsidR="00DA586F" w:rsidRPr="00DA586F" w:rsidRDefault="00DA586F" w:rsidP="00C2405F">
            <w:pPr>
              <w:spacing w:line="276" w:lineRule="auto"/>
              <w:rPr>
                <w:rFonts w:eastAsiaTheme="minorEastAsia"/>
                <w:sz w:val="18"/>
                <w:szCs w:val="18"/>
              </w:rPr>
            </w:pPr>
            <w:r w:rsidRPr="00DA586F">
              <w:rPr>
                <w:rFonts w:eastAsiaTheme="minorEastAsia"/>
                <w:sz w:val="18"/>
                <w:szCs w:val="18"/>
              </w:rPr>
              <w:t>Week</w:t>
            </w:r>
          </w:p>
        </w:tc>
        <w:tc>
          <w:tcPr>
            <w:tcW w:w="504" w:type="dxa"/>
            <w:tcBorders>
              <w:top w:val="single" w:sz="4" w:space="0" w:color="auto"/>
              <w:bottom w:val="single" w:sz="4" w:space="0" w:color="auto"/>
            </w:tcBorders>
          </w:tcPr>
          <w:p w14:paraId="0CC0B9BB" w14:textId="6AE35DC3"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1</w:t>
            </w:r>
          </w:p>
        </w:tc>
        <w:tc>
          <w:tcPr>
            <w:tcW w:w="504" w:type="dxa"/>
            <w:tcBorders>
              <w:top w:val="single" w:sz="4" w:space="0" w:color="auto"/>
              <w:bottom w:val="single" w:sz="4" w:space="0" w:color="auto"/>
            </w:tcBorders>
          </w:tcPr>
          <w:p w14:paraId="58A1F35B" w14:textId="2F90E725"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2</w:t>
            </w:r>
          </w:p>
        </w:tc>
        <w:tc>
          <w:tcPr>
            <w:tcW w:w="504" w:type="dxa"/>
            <w:tcBorders>
              <w:top w:val="single" w:sz="4" w:space="0" w:color="auto"/>
              <w:bottom w:val="single" w:sz="4" w:space="0" w:color="auto"/>
            </w:tcBorders>
          </w:tcPr>
          <w:p w14:paraId="5801D246" w14:textId="65004018"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3</w:t>
            </w:r>
          </w:p>
        </w:tc>
        <w:tc>
          <w:tcPr>
            <w:tcW w:w="504" w:type="dxa"/>
            <w:tcBorders>
              <w:top w:val="single" w:sz="4" w:space="0" w:color="auto"/>
              <w:bottom w:val="single" w:sz="4" w:space="0" w:color="auto"/>
            </w:tcBorders>
          </w:tcPr>
          <w:p w14:paraId="58ECAB62" w14:textId="55A7C7C3"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4</w:t>
            </w:r>
          </w:p>
        </w:tc>
        <w:tc>
          <w:tcPr>
            <w:tcW w:w="504" w:type="dxa"/>
            <w:tcBorders>
              <w:top w:val="single" w:sz="4" w:space="0" w:color="auto"/>
              <w:bottom w:val="single" w:sz="4" w:space="0" w:color="auto"/>
            </w:tcBorders>
          </w:tcPr>
          <w:p w14:paraId="0A77B448" w14:textId="20A76506"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5</w:t>
            </w:r>
          </w:p>
        </w:tc>
        <w:tc>
          <w:tcPr>
            <w:tcW w:w="504" w:type="dxa"/>
            <w:tcBorders>
              <w:top w:val="single" w:sz="4" w:space="0" w:color="auto"/>
              <w:bottom w:val="single" w:sz="4" w:space="0" w:color="auto"/>
            </w:tcBorders>
          </w:tcPr>
          <w:p w14:paraId="2D4BF44A" w14:textId="50DB6135"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6</w:t>
            </w:r>
          </w:p>
        </w:tc>
        <w:tc>
          <w:tcPr>
            <w:tcW w:w="504" w:type="dxa"/>
            <w:tcBorders>
              <w:top w:val="single" w:sz="4" w:space="0" w:color="auto"/>
              <w:bottom w:val="single" w:sz="4" w:space="0" w:color="auto"/>
            </w:tcBorders>
          </w:tcPr>
          <w:p w14:paraId="55E79552" w14:textId="0B2D19C8"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7</w:t>
            </w:r>
          </w:p>
        </w:tc>
        <w:tc>
          <w:tcPr>
            <w:tcW w:w="504" w:type="dxa"/>
            <w:tcBorders>
              <w:top w:val="single" w:sz="4" w:space="0" w:color="auto"/>
              <w:bottom w:val="single" w:sz="4" w:space="0" w:color="auto"/>
            </w:tcBorders>
          </w:tcPr>
          <w:p w14:paraId="30584DD8" w14:textId="5C42B3DE"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8</w:t>
            </w:r>
          </w:p>
        </w:tc>
        <w:tc>
          <w:tcPr>
            <w:tcW w:w="504" w:type="dxa"/>
            <w:tcBorders>
              <w:top w:val="single" w:sz="4" w:space="0" w:color="auto"/>
              <w:bottom w:val="single" w:sz="4" w:space="0" w:color="auto"/>
            </w:tcBorders>
          </w:tcPr>
          <w:p w14:paraId="46AF3641" w14:textId="05FB3DEB"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9</w:t>
            </w:r>
          </w:p>
        </w:tc>
        <w:tc>
          <w:tcPr>
            <w:tcW w:w="504" w:type="dxa"/>
            <w:tcBorders>
              <w:top w:val="single" w:sz="4" w:space="0" w:color="auto"/>
              <w:bottom w:val="single" w:sz="4" w:space="0" w:color="auto"/>
            </w:tcBorders>
          </w:tcPr>
          <w:p w14:paraId="4AC12CD6" w14:textId="49A01D60"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10</w:t>
            </w:r>
          </w:p>
        </w:tc>
        <w:tc>
          <w:tcPr>
            <w:tcW w:w="504" w:type="dxa"/>
            <w:tcBorders>
              <w:top w:val="single" w:sz="4" w:space="0" w:color="auto"/>
              <w:bottom w:val="single" w:sz="4" w:space="0" w:color="auto"/>
            </w:tcBorders>
          </w:tcPr>
          <w:p w14:paraId="6FE1E3AF" w14:textId="2565770B"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11</w:t>
            </w:r>
          </w:p>
        </w:tc>
        <w:tc>
          <w:tcPr>
            <w:tcW w:w="504" w:type="dxa"/>
            <w:tcBorders>
              <w:top w:val="single" w:sz="4" w:space="0" w:color="auto"/>
              <w:bottom w:val="single" w:sz="4" w:space="0" w:color="auto"/>
            </w:tcBorders>
          </w:tcPr>
          <w:p w14:paraId="47E89787" w14:textId="222CF3CF"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12</w:t>
            </w:r>
          </w:p>
        </w:tc>
        <w:tc>
          <w:tcPr>
            <w:tcW w:w="504" w:type="dxa"/>
            <w:tcBorders>
              <w:top w:val="single" w:sz="4" w:space="0" w:color="auto"/>
              <w:bottom w:val="single" w:sz="4" w:space="0" w:color="auto"/>
            </w:tcBorders>
          </w:tcPr>
          <w:p w14:paraId="4109DF8C" w14:textId="4A607221" w:rsidR="00DA586F" w:rsidRPr="00DA586F" w:rsidRDefault="00DA586F" w:rsidP="00DA586F">
            <w:pPr>
              <w:spacing w:line="276" w:lineRule="auto"/>
              <w:jc w:val="right"/>
              <w:rPr>
                <w:rFonts w:eastAsiaTheme="minorEastAsia"/>
                <w:sz w:val="18"/>
                <w:szCs w:val="18"/>
              </w:rPr>
            </w:pPr>
            <w:r w:rsidRPr="00DA586F">
              <w:rPr>
                <w:rFonts w:eastAsiaTheme="minorEastAsia"/>
                <w:sz w:val="18"/>
                <w:szCs w:val="18"/>
              </w:rPr>
              <w:t>13</w:t>
            </w:r>
          </w:p>
        </w:tc>
      </w:tr>
      <w:tr w:rsidR="00DA586F" w14:paraId="24AA0227" w14:textId="77777777" w:rsidTr="00DA586F">
        <w:tc>
          <w:tcPr>
            <w:tcW w:w="1152" w:type="dxa"/>
            <w:tcBorders>
              <w:top w:val="single" w:sz="4" w:space="0" w:color="auto"/>
            </w:tcBorders>
          </w:tcPr>
          <w:p w14:paraId="134247CE" w14:textId="601BC62C" w:rsidR="00DA586F" w:rsidRPr="00DA586F" w:rsidRDefault="00DA586F" w:rsidP="00C2405F">
            <w:pPr>
              <w:spacing w:line="276" w:lineRule="auto"/>
              <w:rPr>
                <w:rFonts w:eastAsiaTheme="minorEastAsia"/>
                <w:sz w:val="18"/>
                <w:szCs w:val="18"/>
              </w:rPr>
            </w:pPr>
            <w:r w:rsidRPr="00DA586F">
              <w:rPr>
                <w:rFonts w:eastAsiaTheme="minorEastAsia"/>
                <w:sz w:val="18"/>
                <w:szCs w:val="18"/>
              </w:rPr>
              <w:t>1.00</w:t>
            </w:r>
          </w:p>
        </w:tc>
        <w:tc>
          <w:tcPr>
            <w:tcW w:w="1440" w:type="dxa"/>
            <w:tcBorders>
              <w:top w:val="single" w:sz="4" w:space="0" w:color="auto"/>
            </w:tcBorders>
          </w:tcPr>
          <w:p w14:paraId="38639328" w14:textId="248812B4" w:rsidR="00DA586F" w:rsidRPr="00DA586F" w:rsidRDefault="00DA586F" w:rsidP="00C2405F">
            <w:pPr>
              <w:spacing w:line="276" w:lineRule="auto"/>
              <w:rPr>
                <w:rFonts w:eastAsiaTheme="minorEastAsia"/>
                <w:sz w:val="18"/>
                <w:szCs w:val="18"/>
              </w:rPr>
            </w:pPr>
            <w:r w:rsidRPr="00DA586F">
              <w:rPr>
                <w:rFonts w:eastAsiaTheme="minorEastAsia"/>
                <w:sz w:val="18"/>
                <w:szCs w:val="18"/>
              </w:rPr>
              <w:t>Atlantic Mist</w:t>
            </w:r>
          </w:p>
        </w:tc>
        <w:tc>
          <w:tcPr>
            <w:tcW w:w="504" w:type="dxa"/>
            <w:tcBorders>
              <w:top w:val="single" w:sz="4" w:space="0" w:color="auto"/>
            </w:tcBorders>
          </w:tcPr>
          <w:p w14:paraId="5F112ECF" w14:textId="367866EC" w:rsidR="00DA586F" w:rsidRPr="00DA586F" w:rsidRDefault="00DA586F" w:rsidP="00DA586F">
            <w:pPr>
              <w:spacing w:line="276" w:lineRule="auto"/>
              <w:jc w:val="right"/>
              <w:rPr>
                <w:rFonts w:eastAsiaTheme="minorEastAsia"/>
                <w:sz w:val="18"/>
                <w:szCs w:val="18"/>
              </w:rPr>
            </w:pPr>
            <w:r>
              <w:rPr>
                <w:rFonts w:eastAsiaTheme="minorEastAsia"/>
                <w:sz w:val="18"/>
                <w:szCs w:val="18"/>
              </w:rPr>
              <w:t>149</w:t>
            </w:r>
          </w:p>
        </w:tc>
        <w:tc>
          <w:tcPr>
            <w:tcW w:w="504" w:type="dxa"/>
            <w:tcBorders>
              <w:top w:val="single" w:sz="4" w:space="0" w:color="auto"/>
            </w:tcBorders>
          </w:tcPr>
          <w:p w14:paraId="313DADC4" w14:textId="78F3E405" w:rsidR="00DA586F" w:rsidRPr="00DA586F" w:rsidRDefault="00DA586F" w:rsidP="00DA586F">
            <w:pPr>
              <w:spacing w:line="276" w:lineRule="auto"/>
              <w:jc w:val="right"/>
              <w:rPr>
                <w:rFonts w:eastAsiaTheme="minorEastAsia"/>
                <w:sz w:val="18"/>
                <w:szCs w:val="18"/>
              </w:rPr>
            </w:pPr>
            <w:r>
              <w:rPr>
                <w:rFonts w:eastAsiaTheme="minorEastAsia"/>
                <w:sz w:val="18"/>
                <w:szCs w:val="18"/>
              </w:rPr>
              <w:t>149</w:t>
            </w:r>
          </w:p>
        </w:tc>
        <w:tc>
          <w:tcPr>
            <w:tcW w:w="504" w:type="dxa"/>
            <w:tcBorders>
              <w:top w:val="single" w:sz="4" w:space="0" w:color="auto"/>
            </w:tcBorders>
          </w:tcPr>
          <w:p w14:paraId="264007A1" w14:textId="01D0EF4C" w:rsidR="00DA586F" w:rsidRPr="00DA586F" w:rsidRDefault="00DA586F" w:rsidP="00DA586F">
            <w:pPr>
              <w:spacing w:line="276" w:lineRule="auto"/>
              <w:jc w:val="right"/>
              <w:rPr>
                <w:rFonts w:eastAsiaTheme="minorEastAsia"/>
                <w:sz w:val="18"/>
                <w:szCs w:val="18"/>
              </w:rPr>
            </w:pPr>
            <w:r>
              <w:rPr>
                <w:rFonts w:eastAsiaTheme="minorEastAsia"/>
                <w:sz w:val="18"/>
                <w:szCs w:val="18"/>
              </w:rPr>
              <w:t>149</w:t>
            </w:r>
          </w:p>
        </w:tc>
        <w:tc>
          <w:tcPr>
            <w:tcW w:w="504" w:type="dxa"/>
            <w:tcBorders>
              <w:top w:val="single" w:sz="4" w:space="0" w:color="auto"/>
            </w:tcBorders>
          </w:tcPr>
          <w:p w14:paraId="017173A6" w14:textId="5B0B983D" w:rsidR="00DA586F" w:rsidRPr="00DA586F" w:rsidRDefault="00DA586F" w:rsidP="00DA586F">
            <w:pPr>
              <w:spacing w:line="276" w:lineRule="auto"/>
              <w:jc w:val="right"/>
              <w:rPr>
                <w:rFonts w:eastAsiaTheme="minorEastAsia"/>
                <w:sz w:val="18"/>
                <w:szCs w:val="18"/>
              </w:rPr>
            </w:pPr>
            <w:r>
              <w:rPr>
                <w:rFonts w:eastAsiaTheme="minorEastAsia"/>
                <w:sz w:val="18"/>
                <w:szCs w:val="18"/>
              </w:rPr>
              <w:t>649</w:t>
            </w:r>
          </w:p>
        </w:tc>
        <w:tc>
          <w:tcPr>
            <w:tcW w:w="504" w:type="dxa"/>
            <w:tcBorders>
              <w:top w:val="single" w:sz="4" w:space="0" w:color="auto"/>
            </w:tcBorders>
          </w:tcPr>
          <w:p w14:paraId="786E57B5" w14:textId="66DC3A58" w:rsidR="00DA586F" w:rsidRP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single" w:sz="4" w:space="0" w:color="auto"/>
            </w:tcBorders>
          </w:tcPr>
          <w:p w14:paraId="3C27A1A2" w14:textId="29B73F2D" w:rsidR="00DA586F" w:rsidRP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single" w:sz="4" w:space="0" w:color="auto"/>
            </w:tcBorders>
          </w:tcPr>
          <w:p w14:paraId="577091DA" w14:textId="75FF68D4" w:rsidR="00DA586F" w:rsidRP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single" w:sz="4" w:space="0" w:color="auto"/>
            </w:tcBorders>
          </w:tcPr>
          <w:p w14:paraId="14983569" w14:textId="3970E34F" w:rsidR="00DA586F" w:rsidRPr="00DA586F" w:rsidRDefault="00822185" w:rsidP="00DA586F">
            <w:pPr>
              <w:spacing w:line="276" w:lineRule="auto"/>
              <w:jc w:val="right"/>
              <w:rPr>
                <w:rFonts w:eastAsiaTheme="minorEastAsia"/>
                <w:sz w:val="18"/>
                <w:szCs w:val="18"/>
              </w:rPr>
            </w:pPr>
            <w:r>
              <w:rPr>
                <w:rFonts w:eastAsiaTheme="minorEastAsia"/>
                <w:sz w:val="18"/>
                <w:szCs w:val="18"/>
              </w:rPr>
              <w:t>95</w:t>
            </w:r>
          </w:p>
        </w:tc>
        <w:tc>
          <w:tcPr>
            <w:tcW w:w="504" w:type="dxa"/>
            <w:tcBorders>
              <w:top w:val="single" w:sz="4" w:space="0" w:color="auto"/>
            </w:tcBorders>
          </w:tcPr>
          <w:p w14:paraId="2E45AF20" w14:textId="46D6A989" w:rsidR="00DA586F" w:rsidRPr="00DA586F" w:rsidRDefault="00822185" w:rsidP="00DA586F">
            <w:pPr>
              <w:spacing w:line="276" w:lineRule="auto"/>
              <w:jc w:val="right"/>
              <w:rPr>
                <w:rFonts w:eastAsiaTheme="minorEastAsia"/>
                <w:sz w:val="18"/>
                <w:szCs w:val="18"/>
              </w:rPr>
            </w:pPr>
            <w:r>
              <w:rPr>
                <w:rFonts w:eastAsiaTheme="minorEastAsia"/>
                <w:sz w:val="18"/>
                <w:szCs w:val="18"/>
              </w:rPr>
              <w:t>149</w:t>
            </w:r>
          </w:p>
        </w:tc>
        <w:tc>
          <w:tcPr>
            <w:tcW w:w="504" w:type="dxa"/>
            <w:tcBorders>
              <w:top w:val="single" w:sz="4" w:space="0" w:color="auto"/>
            </w:tcBorders>
          </w:tcPr>
          <w:p w14:paraId="425C1805" w14:textId="41920176" w:rsidR="00DA586F" w:rsidRPr="00DA586F" w:rsidRDefault="00DA586F" w:rsidP="00DA586F">
            <w:pPr>
              <w:spacing w:line="276" w:lineRule="auto"/>
              <w:jc w:val="right"/>
              <w:rPr>
                <w:rFonts w:eastAsiaTheme="minorEastAsia"/>
                <w:sz w:val="18"/>
                <w:szCs w:val="18"/>
              </w:rPr>
            </w:pPr>
            <w:r>
              <w:rPr>
                <w:rFonts w:eastAsiaTheme="minorEastAsia"/>
                <w:sz w:val="18"/>
                <w:szCs w:val="18"/>
              </w:rPr>
              <w:t>149</w:t>
            </w:r>
          </w:p>
        </w:tc>
        <w:tc>
          <w:tcPr>
            <w:tcW w:w="504" w:type="dxa"/>
            <w:tcBorders>
              <w:top w:val="single" w:sz="4" w:space="0" w:color="auto"/>
            </w:tcBorders>
          </w:tcPr>
          <w:p w14:paraId="621256E6" w14:textId="55C6F78F" w:rsidR="00DA586F" w:rsidRPr="00DA586F" w:rsidRDefault="00DA586F" w:rsidP="00DA586F">
            <w:pPr>
              <w:spacing w:line="276" w:lineRule="auto"/>
              <w:jc w:val="right"/>
              <w:rPr>
                <w:rFonts w:eastAsiaTheme="minorEastAsia"/>
                <w:sz w:val="18"/>
                <w:szCs w:val="18"/>
              </w:rPr>
            </w:pPr>
            <w:r>
              <w:rPr>
                <w:rFonts w:eastAsiaTheme="minorEastAsia"/>
                <w:sz w:val="18"/>
                <w:szCs w:val="18"/>
              </w:rPr>
              <w:t>149</w:t>
            </w:r>
          </w:p>
        </w:tc>
        <w:tc>
          <w:tcPr>
            <w:tcW w:w="504" w:type="dxa"/>
            <w:tcBorders>
              <w:top w:val="single" w:sz="4" w:space="0" w:color="auto"/>
            </w:tcBorders>
          </w:tcPr>
          <w:p w14:paraId="749CA2A6" w14:textId="4DE5478B" w:rsidR="00DA586F" w:rsidRPr="00DA586F" w:rsidRDefault="00DA586F" w:rsidP="00DA586F">
            <w:pPr>
              <w:spacing w:line="276" w:lineRule="auto"/>
              <w:jc w:val="right"/>
              <w:rPr>
                <w:rFonts w:eastAsiaTheme="minorEastAsia"/>
                <w:sz w:val="18"/>
                <w:szCs w:val="18"/>
              </w:rPr>
            </w:pPr>
            <w:r>
              <w:rPr>
                <w:rFonts w:eastAsiaTheme="minorEastAsia"/>
                <w:sz w:val="18"/>
                <w:szCs w:val="18"/>
              </w:rPr>
              <w:t>149</w:t>
            </w:r>
          </w:p>
        </w:tc>
        <w:tc>
          <w:tcPr>
            <w:tcW w:w="504" w:type="dxa"/>
            <w:tcBorders>
              <w:top w:val="single" w:sz="4" w:space="0" w:color="auto"/>
            </w:tcBorders>
          </w:tcPr>
          <w:p w14:paraId="3818A621" w14:textId="35CC6FF7" w:rsidR="00DA586F" w:rsidRPr="00DA586F" w:rsidRDefault="00DA586F" w:rsidP="00DA586F">
            <w:pPr>
              <w:spacing w:line="276" w:lineRule="auto"/>
              <w:jc w:val="right"/>
              <w:rPr>
                <w:rFonts w:eastAsiaTheme="minorEastAsia"/>
                <w:sz w:val="18"/>
                <w:szCs w:val="18"/>
              </w:rPr>
            </w:pPr>
            <w:r>
              <w:rPr>
                <w:rFonts w:eastAsiaTheme="minorEastAsia"/>
                <w:sz w:val="18"/>
                <w:szCs w:val="18"/>
              </w:rPr>
              <w:t>149</w:t>
            </w:r>
          </w:p>
        </w:tc>
      </w:tr>
      <w:tr w:rsidR="00DA586F" w14:paraId="29B6A676" w14:textId="77777777" w:rsidTr="00DA586F">
        <w:tc>
          <w:tcPr>
            <w:tcW w:w="1152" w:type="dxa"/>
            <w:tcBorders>
              <w:bottom w:val="nil"/>
            </w:tcBorders>
          </w:tcPr>
          <w:p w14:paraId="771F0277" w14:textId="77777777" w:rsidR="00DA586F" w:rsidRPr="00DA586F" w:rsidRDefault="00DA586F" w:rsidP="00C2405F">
            <w:pPr>
              <w:spacing w:line="276" w:lineRule="auto"/>
              <w:rPr>
                <w:rFonts w:eastAsiaTheme="minorEastAsia"/>
                <w:sz w:val="18"/>
                <w:szCs w:val="18"/>
              </w:rPr>
            </w:pPr>
          </w:p>
        </w:tc>
        <w:tc>
          <w:tcPr>
            <w:tcW w:w="1440" w:type="dxa"/>
            <w:tcBorders>
              <w:bottom w:val="nil"/>
            </w:tcBorders>
          </w:tcPr>
          <w:p w14:paraId="2921548E" w14:textId="70C95717" w:rsidR="00DA586F" w:rsidRPr="00DA586F" w:rsidRDefault="00DA586F" w:rsidP="00C2405F">
            <w:pPr>
              <w:spacing w:line="276" w:lineRule="auto"/>
              <w:rPr>
                <w:rFonts w:eastAsiaTheme="minorEastAsia"/>
                <w:sz w:val="18"/>
                <w:szCs w:val="18"/>
              </w:rPr>
            </w:pPr>
            <w:r w:rsidRPr="00DA586F">
              <w:rPr>
                <w:rFonts w:eastAsiaTheme="minorEastAsia"/>
                <w:sz w:val="18"/>
                <w:szCs w:val="18"/>
              </w:rPr>
              <w:t>Deep Sea Detox</w:t>
            </w:r>
          </w:p>
        </w:tc>
        <w:tc>
          <w:tcPr>
            <w:tcW w:w="504" w:type="dxa"/>
            <w:tcBorders>
              <w:bottom w:val="nil"/>
            </w:tcBorders>
          </w:tcPr>
          <w:p w14:paraId="7EB5A2E0" w14:textId="5BD82D00" w:rsidR="00DA586F" w:rsidRPr="00DA586F" w:rsidRDefault="00DA586F" w:rsidP="00DA586F">
            <w:pPr>
              <w:spacing w:line="276" w:lineRule="auto"/>
              <w:jc w:val="right"/>
              <w:rPr>
                <w:rFonts w:eastAsiaTheme="minorEastAsia"/>
                <w:sz w:val="18"/>
                <w:szCs w:val="18"/>
              </w:rPr>
            </w:pPr>
            <w:r>
              <w:rPr>
                <w:rFonts w:eastAsiaTheme="minorEastAsia"/>
                <w:sz w:val="18"/>
                <w:szCs w:val="18"/>
              </w:rPr>
              <w:t>92</w:t>
            </w:r>
          </w:p>
        </w:tc>
        <w:tc>
          <w:tcPr>
            <w:tcW w:w="504" w:type="dxa"/>
            <w:tcBorders>
              <w:bottom w:val="nil"/>
            </w:tcBorders>
          </w:tcPr>
          <w:p w14:paraId="19365CAB" w14:textId="20AEAC05" w:rsidR="00DA586F" w:rsidRPr="00DA586F" w:rsidRDefault="00DA586F" w:rsidP="00DA586F">
            <w:pPr>
              <w:spacing w:line="276" w:lineRule="auto"/>
              <w:jc w:val="right"/>
              <w:rPr>
                <w:rFonts w:eastAsiaTheme="minorEastAsia"/>
                <w:sz w:val="18"/>
                <w:szCs w:val="18"/>
              </w:rPr>
            </w:pPr>
            <w:r>
              <w:rPr>
                <w:rFonts w:eastAsiaTheme="minorEastAsia"/>
                <w:sz w:val="18"/>
                <w:szCs w:val="18"/>
              </w:rPr>
              <w:t>92</w:t>
            </w:r>
          </w:p>
        </w:tc>
        <w:tc>
          <w:tcPr>
            <w:tcW w:w="504" w:type="dxa"/>
            <w:tcBorders>
              <w:bottom w:val="nil"/>
            </w:tcBorders>
          </w:tcPr>
          <w:p w14:paraId="558DD82C" w14:textId="634CFDF7" w:rsidR="00DA586F" w:rsidRPr="00DA586F" w:rsidRDefault="00DA586F" w:rsidP="00DA586F">
            <w:pPr>
              <w:spacing w:line="276" w:lineRule="auto"/>
              <w:jc w:val="right"/>
              <w:rPr>
                <w:rFonts w:eastAsiaTheme="minorEastAsia"/>
                <w:sz w:val="18"/>
                <w:szCs w:val="18"/>
              </w:rPr>
            </w:pPr>
            <w:r>
              <w:rPr>
                <w:rFonts w:eastAsiaTheme="minorEastAsia"/>
                <w:sz w:val="18"/>
                <w:szCs w:val="18"/>
              </w:rPr>
              <w:t>92</w:t>
            </w:r>
          </w:p>
        </w:tc>
        <w:tc>
          <w:tcPr>
            <w:tcW w:w="504" w:type="dxa"/>
            <w:tcBorders>
              <w:bottom w:val="nil"/>
            </w:tcBorders>
          </w:tcPr>
          <w:p w14:paraId="3DAAF7D6" w14:textId="7501986E" w:rsidR="00DA586F" w:rsidRPr="00DA586F" w:rsidRDefault="00DA586F" w:rsidP="00DA586F">
            <w:pPr>
              <w:spacing w:line="276" w:lineRule="auto"/>
              <w:jc w:val="right"/>
              <w:rPr>
                <w:rFonts w:eastAsiaTheme="minorEastAsia"/>
                <w:sz w:val="18"/>
                <w:szCs w:val="18"/>
              </w:rPr>
            </w:pPr>
            <w:r>
              <w:rPr>
                <w:rFonts w:eastAsiaTheme="minorEastAsia"/>
                <w:sz w:val="18"/>
                <w:szCs w:val="18"/>
              </w:rPr>
              <w:t>92</w:t>
            </w:r>
          </w:p>
        </w:tc>
        <w:tc>
          <w:tcPr>
            <w:tcW w:w="504" w:type="dxa"/>
            <w:tcBorders>
              <w:bottom w:val="nil"/>
            </w:tcBorders>
          </w:tcPr>
          <w:p w14:paraId="62F29D23" w14:textId="49503981" w:rsidR="00DA586F" w:rsidRPr="00DA586F" w:rsidRDefault="00DA586F" w:rsidP="00DA586F">
            <w:pPr>
              <w:spacing w:line="276" w:lineRule="auto"/>
              <w:jc w:val="right"/>
              <w:rPr>
                <w:rFonts w:eastAsiaTheme="minorEastAsia"/>
                <w:sz w:val="18"/>
                <w:szCs w:val="18"/>
              </w:rPr>
            </w:pPr>
            <w:r>
              <w:rPr>
                <w:rFonts w:eastAsiaTheme="minorEastAsia"/>
                <w:sz w:val="18"/>
                <w:szCs w:val="18"/>
              </w:rPr>
              <w:t>92</w:t>
            </w:r>
          </w:p>
        </w:tc>
        <w:tc>
          <w:tcPr>
            <w:tcW w:w="504" w:type="dxa"/>
            <w:tcBorders>
              <w:bottom w:val="nil"/>
            </w:tcBorders>
          </w:tcPr>
          <w:p w14:paraId="10834419" w14:textId="0D652613" w:rsidR="00DA586F" w:rsidRPr="00DA586F" w:rsidRDefault="00DA586F" w:rsidP="00DA586F">
            <w:pPr>
              <w:spacing w:line="276" w:lineRule="auto"/>
              <w:jc w:val="right"/>
              <w:rPr>
                <w:rFonts w:eastAsiaTheme="minorEastAsia"/>
                <w:sz w:val="18"/>
                <w:szCs w:val="18"/>
              </w:rPr>
            </w:pPr>
            <w:r>
              <w:rPr>
                <w:rFonts w:eastAsiaTheme="minorEastAsia"/>
                <w:sz w:val="18"/>
                <w:szCs w:val="18"/>
              </w:rPr>
              <w:t>92</w:t>
            </w:r>
          </w:p>
        </w:tc>
        <w:tc>
          <w:tcPr>
            <w:tcW w:w="504" w:type="dxa"/>
            <w:tcBorders>
              <w:bottom w:val="nil"/>
            </w:tcBorders>
          </w:tcPr>
          <w:p w14:paraId="16D83AA4" w14:textId="3E91B86B" w:rsidR="00DA586F" w:rsidRPr="00DA586F" w:rsidRDefault="00DA586F" w:rsidP="00DA586F">
            <w:pPr>
              <w:spacing w:line="276" w:lineRule="auto"/>
              <w:jc w:val="right"/>
              <w:rPr>
                <w:rFonts w:eastAsiaTheme="minorEastAsia"/>
                <w:sz w:val="18"/>
                <w:szCs w:val="18"/>
              </w:rPr>
            </w:pPr>
            <w:r>
              <w:rPr>
                <w:rFonts w:eastAsiaTheme="minorEastAsia"/>
                <w:sz w:val="18"/>
                <w:szCs w:val="18"/>
              </w:rPr>
              <w:t>92</w:t>
            </w:r>
          </w:p>
        </w:tc>
        <w:tc>
          <w:tcPr>
            <w:tcW w:w="504" w:type="dxa"/>
            <w:tcBorders>
              <w:bottom w:val="nil"/>
            </w:tcBorders>
          </w:tcPr>
          <w:p w14:paraId="004E6AF7" w14:textId="38EFDDC3" w:rsidR="00DA586F" w:rsidRPr="00DA586F" w:rsidRDefault="00DA586F" w:rsidP="00DA586F">
            <w:pPr>
              <w:spacing w:line="276" w:lineRule="auto"/>
              <w:jc w:val="right"/>
              <w:rPr>
                <w:rFonts w:eastAsiaTheme="minorEastAsia"/>
                <w:sz w:val="18"/>
                <w:szCs w:val="18"/>
              </w:rPr>
            </w:pPr>
            <w:r>
              <w:rPr>
                <w:rFonts w:eastAsiaTheme="minorEastAsia"/>
                <w:sz w:val="18"/>
                <w:szCs w:val="18"/>
              </w:rPr>
              <w:t>92</w:t>
            </w:r>
          </w:p>
        </w:tc>
        <w:tc>
          <w:tcPr>
            <w:tcW w:w="504" w:type="dxa"/>
            <w:tcBorders>
              <w:bottom w:val="nil"/>
            </w:tcBorders>
          </w:tcPr>
          <w:p w14:paraId="5B6A40D9" w14:textId="39F61CC5" w:rsidR="00DA586F" w:rsidRPr="00DA586F" w:rsidRDefault="00DA586F" w:rsidP="00DA586F">
            <w:pPr>
              <w:spacing w:line="276" w:lineRule="auto"/>
              <w:jc w:val="right"/>
              <w:rPr>
                <w:rFonts w:eastAsiaTheme="minorEastAsia"/>
                <w:sz w:val="18"/>
                <w:szCs w:val="18"/>
              </w:rPr>
            </w:pPr>
            <w:r>
              <w:rPr>
                <w:rFonts w:eastAsiaTheme="minorEastAsia"/>
                <w:sz w:val="18"/>
                <w:szCs w:val="18"/>
              </w:rPr>
              <w:t>368</w:t>
            </w:r>
          </w:p>
        </w:tc>
        <w:tc>
          <w:tcPr>
            <w:tcW w:w="504" w:type="dxa"/>
            <w:tcBorders>
              <w:bottom w:val="nil"/>
            </w:tcBorders>
          </w:tcPr>
          <w:p w14:paraId="1646AABD" w14:textId="3BB7E5FC" w:rsidR="00DA586F" w:rsidRP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bottom w:val="nil"/>
            </w:tcBorders>
          </w:tcPr>
          <w:p w14:paraId="3010D7B9" w14:textId="18FEBBBB" w:rsidR="00DA586F" w:rsidRP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bottom w:val="nil"/>
            </w:tcBorders>
          </w:tcPr>
          <w:p w14:paraId="11309D7D" w14:textId="7F74BDD6" w:rsidR="00DA586F" w:rsidRP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bottom w:val="nil"/>
            </w:tcBorders>
          </w:tcPr>
          <w:p w14:paraId="1116909E" w14:textId="6EC3990B" w:rsidR="00DA586F" w:rsidRPr="00DA586F" w:rsidRDefault="00DA586F" w:rsidP="00DA586F">
            <w:pPr>
              <w:spacing w:line="276" w:lineRule="auto"/>
              <w:jc w:val="right"/>
              <w:rPr>
                <w:rFonts w:eastAsiaTheme="minorEastAsia"/>
                <w:sz w:val="18"/>
                <w:szCs w:val="18"/>
              </w:rPr>
            </w:pPr>
            <w:r>
              <w:rPr>
                <w:rFonts w:eastAsiaTheme="minorEastAsia"/>
                <w:sz w:val="18"/>
                <w:szCs w:val="18"/>
              </w:rPr>
              <w:t>92</w:t>
            </w:r>
          </w:p>
        </w:tc>
      </w:tr>
      <w:tr w:rsidR="00DA586F" w14:paraId="6D5B0479" w14:textId="77777777" w:rsidTr="00DA586F">
        <w:tc>
          <w:tcPr>
            <w:tcW w:w="1152" w:type="dxa"/>
            <w:tcBorders>
              <w:top w:val="nil"/>
              <w:bottom w:val="single" w:sz="4" w:space="0" w:color="auto"/>
            </w:tcBorders>
          </w:tcPr>
          <w:p w14:paraId="72376D47" w14:textId="77777777" w:rsidR="00DA586F" w:rsidRPr="00DA586F" w:rsidRDefault="00DA586F" w:rsidP="00C2405F">
            <w:pPr>
              <w:spacing w:line="276" w:lineRule="auto"/>
              <w:rPr>
                <w:rFonts w:eastAsiaTheme="minorEastAsia"/>
                <w:sz w:val="18"/>
                <w:szCs w:val="18"/>
              </w:rPr>
            </w:pPr>
          </w:p>
        </w:tc>
        <w:tc>
          <w:tcPr>
            <w:tcW w:w="1440" w:type="dxa"/>
            <w:tcBorders>
              <w:top w:val="nil"/>
              <w:bottom w:val="single" w:sz="4" w:space="0" w:color="auto"/>
            </w:tcBorders>
          </w:tcPr>
          <w:p w14:paraId="5F1CC506" w14:textId="7BAE8BD5" w:rsidR="00DA586F" w:rsidRPr="00DA586F" w:rsidRDefault="00DA586F" w:rsidP="00C2405F">
            <w:pPr>
              <w:spacing w:line="276" w:lineRule="auto"/>
              <w:rPr>
                <w:rFonts w:eastAsiaTheme="minorEastAsia"/>
                <w:sz w:val="18"/>
                <w:szCs w:val="18"/>
              </w:rPr>
            </w:pPr>
            <w:r w:rsidRPr="00DA586F">
              <w:rPr>
                <w:rFonts w:eastAsiaTheme="minorEastAsia"/>
                <w:sz w:val="18"/>
                <w:szCs w:val="18"/>
              </w:rPr>
              <w:t>Sailor’s Scrub</w:t>
            </w:r>
          </w:p>
        </w:tc>
        <w:tc>
          <w:tcPr>
            <w:tcW w:w="504" w:type="dxa"/>
            <w:tcBorders>
              <w:top w:val="nil"/>
              <w:bottom w:val="single" w:sz="4" w:space="0" w:color="auto"/>
            </w:tcBorders>
          </w:tcPr>
          <w:p w14:paraId="6DBF4DF2" w14:textId="1FA4A6F5" w:rsidR="00DA586F" w:rsidRPr="00DA586F" w:rsidRDefault="00DA586F" w:rsidP="00DA586F">
            <w:pPr>
              <w:spacing w:line="276" w:lineRule="auto"/>
              <w:jc w:val="right"/>
              <w:rPr>
                <w:rFonts w:eastAsiaTheme="minorEastAsia"/>
                <w:sz w:val="18"/>
                <w:szCs w:val="18"/>
              </w:rPr>
            </w:pPr>
            <w:r>
              <w:rPr>
                <w:rFonts w:eastAsiaTheme="minorEastAsia"/>
                <w:sz w:val="18"/>
                <w:szCs w:val="18"/>
              </w:rPr>
              <w:t>57</w:t>
            </w:r>
          </w:p>
        </w:tc>
        <w:tc>
          <w:tcPr>
            <w:tcW w:w="504" w:type="dxa"/>
            <w:tcBorders>
              <w:top w:val="nil"/>
              <w:bottom w:val="single" w:sz="4" w:space="0" w:color="auto"/>
            </w:tcBorders>
          </w:tcPr>
          <w:p w14:paraId="5F1E23CA" w14:textId="12C876AD" w:rsidR="00DA586F" w:rsidRPr="00DA586F" w:rsidRDefault="00DA586F" w:rsidP="00DA586F">
            <w:pPr>
              <w:spacing w:line="276" w:lineRule="auto"/>
              <w:jc w:val="right"/>
              <w:rPr>
                <w:rFonts w:eastAsiaTheme="minorEastAsia"/>
                <w:sz w:val="18"/>
                <w:szCs w:val="18"/>
              </w:rPr>
            </w:pPr>
            <w:r>
              <w:rPr>
                <w:rFonts w:eastAsiaTheme="minorEastAsia"/>
                <w:sz w:val="18"/>
                <w:szCs w:val="18"/>
              </w:rPr>
              <w:t>57</w:t>
            </w:r>
          </w:p>
        </w:tc>
        <w:tc>
          <w:tcPr>
            <w:tcW w:w="504" w:type="dxa"/>
            <w:tcBorders>
              <w:top w:val="nil"/>
              <w:bottom w:val="single" w:sz="4" w:space="0" w:color="auto"/>
            </w:tcBorders>
          </w:tcPr>
          <w:p w14:paraId="224FE55C" w14:textId="7FCB00A3" w:rsidR="00DA586F" w:rsidRPr="00DA586F" w:rsidRDefault="00DA586F" w:rsidP="00DA586F">
            <w:pPr>
              <w:spacing w:line="276" w:lineRule="auto"/>
              <w:jc w:val="right"/>
              <w:rPr>
                <w:rFonts w:eastAsiaTheme="minorEastAsia"/>
                <w:sz w:val="18"/>
                <w:szCs w:val="18"/>
              </w:rPr>
            </w:pPr>
            <w:r>
              <w:rPr>
                <w:rFonts w:eastAsiaTheme="minorEastAsia"/>
                <w:sz w:val="18"/>
                <w:szCs w:val="18"/>
              </w:rPr>
              <w:t>57</w:t>
            </w:r>
          </w:p>
        </w:tc>
        <w:tc>
          <w:tcPr>
            <w:tcW w:w="504" w:type="dxa"/>
            <w:tcBorders>
              <w:top w:val="nil"/>
              <w:bottom w:val="single" w:sz="4" w:space="0" w:color="auto"/>
            </w:tcBorders>
          </w:tcPr>
          <w:p w14:paraId="6E1EC041" w14:textId="380D78A9" w:rsidR="00DA586F" w:rsidRPr="00DA586F" w:rsidRDefault="00DA586F" w:rsidP="00DA586F">
            <w:pPr>
              <w:spacing w:line="276" w:lineRule="auto"/>
              <w:jc w:val="right"/>
              <w:rPr>
                <w:rFonts w:eastAsiaTheme="minorEastAsia"/>
                <w:sz w:val="18"/>
                <w:szCs w:val="18"/>
              </w:rPr>
            </w:pPr>
            <w:r>
              <w:rPr>
                <w:rFonts w:eastAsiaTheme="minorEastAsia"/>
                <w:sz w:val="18"/>
                <w:szCs w:val="18"/>
              </w:rPr>
              <w:t>57</w:t>
            </w:r>
          </w:p>
        </w:tc>
        <w:tc>
          <w:tcPr>
            <w:tcW w:w="504" w:type="dxa"/>
            <w:tcBorders>
              <w:top w:val="nil"/>
              <w:bottom w:val="single" w:sz="4" w:space="0" w:color="auto"/>
            </w:tcBorders>
          </w:tcPr>
          <w:p w14:paraId="2CC2628B" w14:textId="1DC20C80" w:rsidR="00DA586F" w:rsidRPr="00DA586F" w:rsidRDefault="00DA586F" w:rsidP="00DA586F">
            <w:pPr>
              <w:spacing w:line="276" w:lineRule="auto"/>
              <w:jc w:val="right"/>
              <w:rPr>
                <w:rFonts w:eastAsiaTheme="minorEastAsia"/>
                <w:sz w:val="18"/>
                <w:szCs w:val="18"/>
              </w:rPr>
            </w:pPr>
            <w:r>
              <w:rPr>
                <w:rFonts w:eastAsiaTheme="minorEastAsia"/>
                <w:sz w:val="18"/>
                <w:szCs w:val="18"/>
              </w:rPr>
              <w:t>57</w:t>
            </w:r>
          </w:p>
        </w:tc>
        <w:tc>
          <w:tcPr>
            <w:tcW w:w="504" w:type="dxa"/>
            <w:tcBorders>
              <w:top w:val="nil"/>
              <w:bottom w:val="single" w:sz="4" w:space="0" w:color="auto"/>
            </w:tcBorders>
          </w:tcPr>
          <w:p w14:paraId="384B3BBF" w14:textId="4547B2C9" w:rsidR="00DA586F" w:rsidRPr="00DA586F" w:rsidRDefault="00DA586F" w:rsidP="00DA586F">
            <w:pPr>
              <w:spacing w:line="276" w:lineRule="auto"/>
              <w:jc w:val="right"/>
              <w:rPr>
                <w:rFonts w:eastAsiaTheme="minorEastAsia"/>
                <w:sz w:val="18"/>
                <w:szCs w:val="18"/>
              </w:rPr>
            </w:pPr>
            <w:r>
              <w:rPr>
                <w:rFonts w:eastAsiaTheme="minorEastAsia"/>
                <w:sz w:val="18"/>
                <w:szCs w:val="18"/>
              </w:rPr>
              <w:t>57</w:t>
            </w:r>
          </w:p>
        </w:tc>
        <w:tc>
          <w:tcPr>
            <w:tcW w:w="504" w:type="dxa"/>
            <w:tcBorders>
              <w:top w:val="nil"/>
              <w:bottom w:val="single" w:sz="4" w:space="0" w:color="auto"/>
            </w:tcBorders>
          </w:tcPr>
          <w:p w14:paraId="393FF2A4" w14:textId="7CAA9F74" w:rsidR="00DA586F" w:rsidRPr="00DA586F" w:rsidRDefault="00DA586F" w:rsidP="00DA586F">
            <w:pPr>
              <w:spacing w:line="276" w:lineRule="auto"/>
              <w:jc w:val="right"/>
              <w:rPr>
                <w:rFonts w:eastAsiaTheme="minorEastAsia"/>
                <w:sz w:val="18"/>
                <w:szCs w:val="18"/>
              </w:rPr>
            </w:pPr>
            <w:r>
              <w:rPr>
                <w:rFonts w:eastAsiaTheme="minorEastAsia"/>
                <w:sz w:val="18"/>
                <w:szCs w:val="18"/>
              </w:rPr>
              <w:t>57</w:t>
            </w:r>
          </w:p>
        </w:tc>
        <w:tc>
          <w:tcPr>
            <w:tcW w:w="504" w:type="dxa"/>
            <w:tcBorders>
              <w:top w:val="nil"/>
              <w:bottom w:val="single" w:sz="4" w:space="0" w:color="auto"/>
            </w:tcBorders>
          </w:tcPr>
          <w:p w14:paraId="654C58C4" w14:textId="6F745075" w:rsidR="00DA586F" w:rsidRPr="00DA586F" w:rsidRDefault="00DA586F" w:rsidP="00DA586F">
            <w:pPr>
              <w:spacing w:line="276" w:lineRule="auto"/>
              <w:jc w:val="right"/>
              <w:rPr>
                <w:rFonts w:eastAsiaTheme="minorEastAsia"/>
                <w:sz w:val="18"/>
                <w:szCs w:val="18"/>
              </w:rPr>
            </w:pPr>
            <w:r>
              <w:rPr>
                <w:rFonts w:eastAsiaTheme="minorEastAsia"/>
                <w:sz w:val="18"/>
                <w:szCs w:val="18"/>
              </w:rPr>
              <w:t>57</w:t>
            </w:r>
          </w:p>
        </w:tc>
        <w:tc>
          <w:tcPr>
            <w:tcW w:w="504" w:type="dxa"/>
            <w:tcBorders>
              <w:top w:val="nil"/>
              <w:bottom w:val="single" w:sz="4" w:space="0" w:color="auto"/>
            </w:tcBorders>
          </w:tcPr>
          <w:p w14:paraId="3CF63337" w14:textId="0C3804E1" w:rsidR="00DA586F" w:rsidRPr="00DA586F" w:rsidRDefault="00DA586F" w:rsidP="00DA586F">
            <w:pPr>
              <w:spacing w:line="276" w:lineRule="auto"/>
              <w:jc w:val="right"/>
              <w:rPr>
                <w:rFonts w:eastAsiaTheme="minorEastAsia"/>
                <w:sz w:val="18"/>
                <w:szCs w:val="18"/>
              </w:rPr>
            </w:pPr>
            <w:r>
              <w:rPr>
                <w:rFonts w:eastAsiaTheme="minorEastAsia"/>
                <w:sz w:val="18"/>
                <w:szCs w:val="18"/>
              </w:rPr>
              <w:t>281</w:t>
            </w:r>
          </w:p>
        </w:tc>
        <w:tc>
          <w:tcPr>
            <w:tcW w:w="504" w:type="dxa"/>
            <w:tcBorders>
              <w:top w:val="nil"/>
              <w:bottom w:val="single" w:sz="4" w:space="0" w:color="auto"/>
            </w:tcBorders>
          </w:tcPr>
          <w:p w14:paraId="4C17A0EB" w14:textId="5C1FE25C" w:rsidR="00DA586F" w:rsidRP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single" w:sz="4" w:space="0" w:color="auto"/>
            </w:tcBorders>
          </w:tcPr>
          <w:p w14:paraId="41852C57" w14:textId="4E3BCD38" w:rsidR="00DA586F" w:rsidRP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single" w:sz="4" w:space="0" w:color="auto"/>
            </w:tcBorders>
          </w:tcPr>
          <w:p w14:paraId="2D02DEB2" w14:textId="673CC977" w:rsidR="00DA586F" w:rsidRP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single" w:sz="4" w:space="0" w:color="auto"/>
            </w:tcBorders>
          </w:tcPr>
          <w:p w14:paraId="62262B61" w14:textId="2209B831" w:rsidR="00DA586F" w:rsidRPr="00DA586F" w:rsidRDefault="00DA586F" w:rsidP="00DA586F">
            <w:pPr>
              <w:spacing w:line="276" w:lineRule="auto"/>
              <w:jc w:val="right"/>
              <w:rPr>
                <w:rFonts w:eastAsiaTheme="minorEastAsia"/>
                <w:sz w:val="18"/>
                <w:szCs w:val="18"/>
              </w:rPr>
            </w:pPr>
            <w:r>
              <w:rPr>
                <w:rFonts w:eastAsiaTheme="minorEastAsia"/>
                <w:sz w:val="18"/>
                <w:szCs w:val="18"/>
              </w:rPr>
              <w:t>4</w:t>
            </w:r>
          </w:p>
        </w:tc>
      </w:tr>
      <w:tr w:rsidR="00DA586F" w14:paraId="677ECC1E" w14:textId="77777777" w:rsidTr="00DA586F">
        <w:tc>
          <w:tcPr>
            <w:tcW w:w="1152" w:type="dxa"/>
            <w:tcBorders>
              <w:top w:val="single" w:sz="4" w:space="0" w:color="auto"/>
              <w:bottom w:val="nil"/>
            </w:tcBorders>
          </w:tcPr>
          <w:p w14:paraId="7076A82E" w14:textId="089613ED" w:rsidR="00DA586F" w:rsidRPr="00DA586F" w:rsidRDefault="00DA586F" w:rsidP="00C2405F">
            <w:pPr>
              <w:spacing w:line="276" w:lineRule="auto"/>
              <w:rPr>
                <w:rFonts w:eastAsiaTheme="minorEastAsia"/>
                <w:sz w:val="18"/>
                <w:szCs w:val="18"/>
              </w:rPr>
            </w:pPr>
            <w:r>
              <w:rPr>
                <w:rFonts w:eastAsiaTheme="minorEastAsia"/>
                <w:sz w:val="18"/>
                <w:szCs w:val="18"/>
              </w:rPr>
              <w:t>1.10</w:t>
            </w:r>
          </w:p>
        </w:tc>
        <w:tc>
          <w:tcPr>
            <w:tcW w:w="1440" w:type="dxa"/>
            <w:tcBorders>
              <w:top w:val="single" w:sz="4" w:space="0" w:color="auto"/>
              <w:bottom w:val="nil"/>
            </w:tcBorders>
          </w:tcPr>
          <w:p w14:paraId="131ECECC" w14:textId="40DB8A5D" w:rsidR="00DA586F" w:rsidRPr="00DA586F" w:rsidRDefault="00DA586F" w:rsidP="00C2405F">
            <w:pPr>
              <w:spacing w:line="276" w:lineRule="auto"/>
              <w:rPr>
                <w:rFonts w:eastAsiaTheme="minorEastAsia"/>
                <w:sz w:val="18"/>
                <w:szCs w:val="18"/>
              </w:rPr>
            </w:pPr>
            <w:r>
              <w:rPr>
                <w:rFonts w:eastAsiaTheme="minorEastAsia"/>
                <w:sz w:val="18"/>
                <w:szCs w:val="18"/>
              </w:rPr>
              <w:t>Atlantic Mist</w:t>
            </w:r>
          </w:p>
        </w:tc>
        <w:tc>
          <w:tcPr>
            <w:tcW w:w="504" w:type="dxa"/>
            <w:tcBorders>
              <w:top w:val="single" w:sz="4" w:space="0" w:color="auto"/>
              <w:bottom w:val="nil"/>
            </w:tcBorders>
          </w:tcPr>
          <w:p w14:paraId="1FF012BF" w14:textId="7A34E540" w:rsidR="00DA586F" w:rsidRDefault="00DA586F" w:rsidP="00DA586F">
            <w:pPr>
              <w:spacing w:line="276" w:lineRule="auto"/>
              <w:jc w:val="right"/>
              <w:rPr>
                <w:rFonts w:eastAsiaTheme="minorEastAsia"/>
                <w:sz w:val="18"/>
                <w:szCs w:val="18"/>
              </w:rPr>
            </w:pPr>
            <w:r>
              <w:rPr>
                <w:rFonts w:eastAsiaTheme="minorEastAsia"/>
                <w:sz w:val="18"/>
                <w:szCs w:val="18"/>
              </w:rPr>
              <w:t>164</w:t>
            </w:r>
          </w:p>
        </w:tc>
        <w:tc>
          <w:tcPr>
            <w:tcW w:w="504" w:type="dxa"/>
            <w:tcBorders>
              <w:top w:val="single" w:sz="4" w:space="0" w:color="auto"/>
              <w:bottom w:val="nil"/>
            </w:tcBorders>
          </w:tcPr>
          <w:p w14:paraId="580BEA6C" w14:textId="31FF53F1" w:rsidR="00DA586F" w:rsidRDefault="00DA586F" w:rsidP="00DA586F">
            <w:pPr>
              <w:spacing w:line="276" w:lineRule="auto"/>
              <w:jc w:val="right"/>
              <w:rPr>
                <w:rFonts w:eastAsiaTheme="minorEastAsia"/>
                <w:sz w:val="18"/>
                <w:szCs w:val="18"/>
              </w:rPr>
            </w:pPr>
            <w:r>
              <w:rPr>
                <w:rFonts w:eastAsiaTheme="minorEastAsia"/>
                <w:sz w:val="18"/>
                <w:szCs w:val="18"/>
              </w:rPr>
              <w:t>164</w:t>
            </w:r>
          </w:p>
        </w:tc>
        <w:tc>
          <w:tcPr>
            <w:tcW w:w="504" w:type="dxa"/>
            <w:tcBorders>
              <w:top w:val="single" w:sz="4" w:space="0" w:color="auto"/>
              <w:bottom w:val="nil"/>
            </w:tcBorders>
          </w:tcPr>
          <w:p w14:paraId="5C2D248C" w14:textId="5D8A183F" w:rsidR="00DA586F" w:rsidRDefault="00DA586F" w:rsidP="00DA586F">
            <w:pPr>
              <w:spacing w:line="276" w:lineRule="auto"/>
              <w:jc w:val="right"/>
              <w:rPr>
                <w:rFonts w:eastAsiaTheme="minorEastAsia"/>
                <w:sz w:val="18"/>
                <w:szCs w:val="18"/>
              </w:rPr>
            </w:pPr>
            <w:r>
              <w:rPr>
                <w:rFonts w:eastAsiaTheme="minorEastAsia"/>
                <w:sz w:val="18"/>
                <w:szCs w:val="18"/>
              </w:rPr>
              <w:t>164</w:t>
            </w:r>
          </w:p>
        </w:tc>
        <w:tc>
          <w:tcPr>
            <w:tcW w:w="504" w:type="dxa"/>
            <w:tcBorders>
              <w:top w:val="single" w:sz="4" w:space="0" w:color="auto"/>
              <w:bottom w:val="nil"/>
            </w:tcBorders>
          </w:tcPr>
          <w:p w14:paraId="4ADFFD9A" w14:textId="7E2E0285" w:rsidR="00DA586F" w:rsidRDefault="00822185" w:rsidP="00DA586F">
            <w:pPr>
              <w:spacing w:line="276" w:lineRule="auto"/>
              <w:jc w:val="right"/>
              <w:rPr>
                <w:rFonts w:eastAsiaTheme="minorEastAsia"/>
                <w:sz w:val="18"/>
                <w:szCs w:val="18"/>
              </w:rPr>
            </w:pPr>
            <w:r>
              <w:rPr>
                <w:rFonts w:eastAsiaTheme="minorEastAsia"/>
                <w:sz w:val="18"/>
                <w:szCs w:val="18"/>
              </w:rPr>
              <w:t>664</w:t>
            </w:r>
          </w:p>
        </w:tc>
        <w:tc>
          <w:tcPr>
            <w:tcW w:w="504" w:type="dxa"/>
            <w:tcBorders>
              <w:top w:val="single" w:sz="4" w:space="0" w:color="auto"/>
              <w:bottom w:val="nil"/>
            </w:tcBorders>
          </w:tcPr>
          <w:p w14:paraId="0E10E89F" w14:textId="5DFCAAFB" w:rsidR="00DA586F" w:rsidRDefault="00822185"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single" w:sz="4" w:space="0" w:color="auto"/>
              <w:bottom w:val="nil"/>
            </w:tcBorders>
          </w:tcPr>
          <w:p w14:paraId="39B8CFEA" w14:textId="21599AF3"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single" w:sz="4" w:space="0" w:color="auto"/>
              <w:bottom w:val="nil"/>
            </w:tcBorders>
          </w:tcPr>
          <w:p w14:paraId="020D07AC" w14:textId="059A3393"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single" w:sz="4" w:space="0" w:color="auto"/>
              <w:bottom w:val="nil"/>
            </w:tcBorders>
          </w:tcPr>
          <w:p w14:paraId="48EC05C9" w14:textId="764CEAC3" w:rsidR="00DA586F" w:rsidRDefault="00822185" w:rsidP="00DA586F">
            <w:pPr>
              <w:spacing w:line="276" w:lineRule="auto"/>
              <w:jc w:val="right"/>
              <w:rPr>
                <w:rFonts w:eastAsiaTheme="minorEastAsia"/>
                <w:sz w:val="18"/>
                <w:szCs w:val="18"/>
              </w:rPr>
            </w:pPr>
            <w:r>
              <w:rPr>
                <w:rFonts w:eastAsiaTheme="minorEastAsia"/>
                <w:sz w:val="18"/>
                <w:szCs w:val="18"/>
              </w:rPr>
              <w:t>156</w:t>
            </w:r>
          </w:p>
        </w:tc>
        <w:tc>
          <w:tcPr>
            <w:tcW w:w="504" w:type="dxa"/>
            <w:tcBorders>
              <w:top w:val="single" w:sz="4" w:space="0" w:color="auto"/>
              <w:bottom w:val="nil"/>
            </w:tcBorders>
          </w:tcPr>
          <w:p w14:paraId="21A6C19F" w14:textId="1E9BB301" w:rsidR="00DA586F" w:rsidRDefault="00822185" w:rsidP="00DA586F">
            <w:pPr>
              <w:spacing w:line="276" w:lineRule="auto"/>
              <w:jc w:val="right"/>
              <w:rPr>
                <w:rFonts w:eastAsiaTheme="minorEastAsia"/>
                <w:sz w:val="18"/>
                <w:szCs w:val="18"/>
              </w:rPr>
            </w:pPr>
            <w:r>
              <w:rPr>
                <w:rFonts w:eastAsiaTheme="minorEastAsia"/>
                <w:sz w:val="18"/>
                <w:szCs w:val="18"/>
              </w:rPr>
              <w:t>164</w:t>
            </w:r>
          </w:p>
        </w:tc>
        <w:tc>
          <w:tcPr>
            <w:tcW w:w="504" w:type="dxa"/>
            <w:tcBorders>
              <w:top w:val="single" w:sz="4" w:space="0" w:color="auto"/>
              <w:bottom w:val="nil"/>
            </w:tcBorders>
          </w:tcPr>
          <w:p w14:paraId="155EB3D3" w14:textId="6F04C907" w:rsidR="00DA586F" w:rsidRDefault="00DA586F" w:rsidP="00DA586F">
            <w:pPr>
              <w:spacing w:line="276" w:lineRule="auto"/>
              <w:jc w:val="right"/>
              <w:rPr>
                <w:rFonts w:eastAsiaTheme="minorEastAsia"/>
                <w:sz w:val="18"/>
                <w:szCs w:val="18"/>
              </w:rPr>
            </w:pPr>
            <w:r>
              <w:rPr>
                <w:rFonts w:eastAsiaTheme="minorEastAsia"/>
                <w:sz w:val="18"/>
                <w:szCs w:val="18"/>
              </w:rPr>
              <w:t>164</w:t>
            </w:r>
          </w:p>
        </w:tc>
        <w:tc>
          <w:tcPr>
            <w:tcW w:w="504" w:type="dxa"/>
            <w:tcBorders>
              <w:top w:val="single" w:sz="4" w:space="0" w:color="auto"/>
              <w:bottom w:val="nil"/>
            </w:tcBorders>
          </w:tcPr>
          <w:p w14:paraId="6D256EEE" w14:textId="149065AF" w:rsidR="00DA586F" w:rsidRDefault="00DA586F" w:rsidP="00DA586F">
            <w:pPr>
              <w:spacing w:line="276" w:lineRule="auto"/>
              <w:jc w:val="right"/>
              <w:rPr>
                <w:rFonts w:eastAsiaTheme="minorEastAsia"/>
                <w:sz w:val="18"/>
                <w:szCs w:val="18"/>
              </w:rPr>
            </w:pPr>
            <w:r>
              <w:rPr>
                <w:rFonts w:eastAsiaTheme="minorEastAsia"/>
                <w:sz w:val="18"/>
                <w:szCs w:val="18"/>
              </w:rPr>
              <w:t>164</w:t>
            </w:r>
          </w:p>
        </w:tc>
        <w:tc>
          <w:tcPr>
            <w:tcW w:w="504" w:type="dxa"/>
            <w:tcBorders>
              <w:top w:val="single" w:sz="4" w:space="0" w:color="auto"/>
              <w:bottom w:val="nil"/>
            </w:tcBorders>
          </w:tcPr>
          <w:p w14:paraId="501D9307" w14:textId="145483E6" w:rsidR="00DA586F" w:rsidRDefault="00DA586F" w:rsidP="00DA586F">
            <w:pPr>
              <w:spacing w:line="276" w:lineRule="auto"/>
              <w:jc w:val="right"/>
              <w:rPr>
                <w:rFonts w:eastAsiaTheme="minorEastAsia"/>
                <w:sz w:val="18"/>
                <w:szCs w:val="18"/>
              </w:rPr>
            </w:pPr>
            <w:r>
              <w:rPr>
                <w:rFonts w:eastAsiaTheme="minorEastAsia"/>
                <w:sz w:val="18"/>
                <w:szCs w:val="18"/>
              </w:rPr>
              <w:t>164</w:t>
            </w:r>
          </w:p>
        </w:tc>
        <w:tc>
          <w:tcPr>
            <w:tcW w:w="504" w:type="dxa"/>
            <w:tcBorders>
              <w:top w:val="single" w:sz="4" w:space="0" w:color="auto"/>
              <w:bottom w:val="nil"/>
            </w:tcBorders>
          </w:tcPr>
          <w:p w14:paraId="199E430B" w14:textId="35E9099A" w:rsidR="00DA586F" w:rsidRDefault="00DA586F" w:rsidP="00DA586F">
            <w:pPr>
              <w:spacing w:line="276" w:lineRule="auto"/>
              <w:jc w:val="right"/>
              <w:rPr>
                <w:rFonts w:eastAsiaTheme="minorEastAsia"/>
                <w:sz w:val="18"/>
                <w:szCs w:val="18"/>
              </w:rPr>
            </w:pPr>
            <w:r>
              <w:rPr>
                <w:rFonts w:eastAsiaTheme="minorEastAsia"/>
                <w:sz w:val="18"/>
                <w:szCs w:val="18"/>
              </w:rPr>
              <w:t>164</w:t>
            </w:r>
          </w:p>
        </w:tc>
      </w:tr>
      <w:tr w:rsidR="00DA586F" w14:paraId="4AFC0C53" w14:textId="77777777" w:rsidTr="00DA586F">
        <w:tc>
          <w:tcPr>
            <w:tcW w:w="1152" w:type="dxa"/>
            <w:tcBorders>
              <w:top w:val="nil"/>
              <w:bottom w:val="nil"/>
            </w:tcBorders>
          </w:tcPr>
          <w:p w14:paraId="4337FD0C" w14:textId="77777777" w:rsidR="00DA586F" w:rsidRDefault="00DA586F" w:rsidP="00C2405F">
            <w:pPr>
              <w:spacing w:line="276" w:lineRule="auto"/>
              <w:rPr>
                <w:rFonts w:eastAsiaTheme="minorEastAsia"/>
                <w:sz w:val="18"/>
                <w:szCs w:val="18"/>
              </w:rPr>
            </w:pPr>
          </w:p>
        </w:tc>
        <w:tc>
          <w:tcPr>
            <w:tcW w:w="1440" w:type="dxa"/>
            <w:tcBorders>
              <w:top w:val="nil"/>
              <w:bottom w:val="nil"/>
            </w:tcBorders>
          </w:tcPr>
          <w:p w14:paraId="55F39A23" w14:textId="0819B505" w:rsidR="00DA586F" w:rsidRDefault="00DA586F" w:rsidP="00C2405F">
            <w:pPr>
              <w:spacing w:line="276" w:lineRule="auto"/>
              <w:rPr>
                <w:rFonts w:eastAsiaTheme="minorEastAsia"/>
                <w:sz w:val="18"/>
                <w:szCs w:val="18"/>
              </w:rPr>
            </w:pPr>
            <w:r>
              <w:rPr>
                <w:rFonts w:eastAsiaTheme="minorEastAsia"/>
                <w:sz w:val="18"/>
                <w:szCs w:val="18"/>
              </w:rPr>
              <w:t>Deep Sea Detox</w:t>
            </w:r>
          </w:p>
        </w:tc>
        <w:tc>
          <w:tcPr>
            <w:tcW w:w="504" w:type="dxa"/>
            <w:tcBorders>
              <w:top w:val="nil"/>
              <w:bottom w:val="nil"/>
            </w:tcBorders>
          </w:tcPr>
          <w:p w14:paraId="7D6D1650" w14:textId="338A8E95" w:rsidR="00DA586F" w:rsidRDefault="00DA586F" w:rsidP="00DA586F">
            <w:pPr>
              <w:spacing w:line="276" w:lineRule="auto"/>
              <w:jc w:val="right"/>
              <w:rPr>
                <w:rFonts w:eastAsiaTheme="minorEastAsia"/>
                <w:sz w:val="18"/>
                <w:szCs w:val="18"/>
              </w:rPr>
            </w:pPr>
            <w:r>
              <w:rPr>
                <w:rFonts w:eastAsiaTheme="minorEastAsia"/>
                <w:sz w:val="18"/>
                <w:szCs w:val="18"/>
              </w:rPr>
              <w:t>101</w:t>
            </w:r>
          </w:p>
        </w:tc>
        <w:tc>
          <w:tcPr>
            <w:tcW w:w="504" w:type="dxa"/>
            <w:tcBorders>
              <w:top w:val="nil"/>
              <w:bottom w:val="nil"/>
            </w:tcBorders>
          </w:tcPr>
          <w:p w14:paraId="5CFE06F4" w14:textId="4EEAD8B0" w:rsidR="00DA586F" w:rsidRDefault="00DA586F" w:rsidP="00DA586F">
            <w:pPr>
              <w:spacing w:line="276" w:lineRule="auto"/>
              <w:jc w:val="right"/>
              <w:rPr>
                <w:rFonts w:eastAsiaTheme="minorEastAsia"/>
                <w:sz w:val="18"/>
                <w:szCs w:val="18"/>
              </w:rPr>
            </w:pPr>
            <w:r>
              <w:rPr>
                <w:rFonts w:eastAsiaTheme="minorEastAsia"/>
                <w:sz w:val="18"/>
                <w:szCs w:val="18"/>
              </w:rPr>
              <w:t>101</w:t>
            </w:r>
          </w:p>
        </w:tc>
        <w:tc>
          <w:tcPr>
            <w:tcW w:w="504" w:type="dxa"/>
            <w:tcBorders>
              <w:top w:val="nil"/>
              <w:bottom w:val="nil"/>
            </w:tcBorders>
          </w:tcPr>
          <w:p w14:paraId="185D9D47" w14:textId="30B99E8C" w:rsidR="00DA586F" w:rsidRDefault="00DA586F" w:rsidP="00DA586F">
            <w:pPr>
              <w:spacing w:line="276" w:lineRule="auto"/>
              <w:jc w:val="right"/>
              <w:rPr>
                <w:rFonts w:eastAsiaTheme="minorEastAsia"/>
                <w:sz w:val="18"/>
                <w:szCs w:val="18"/>
              </w:rPr>
            </w:pPr>
            <w:r>
              <w:rPr>
                <w:rFonts w:eastAsiaTheme="minorEastAsia"/>
                <w:sz w:val="18"/>
                <w:szCs w:val="18"/>
              </w:rPr>
              <w:t>101</w:t>
            </w:r>
          </w:p>
        </w:tc>
        <w:tc>
          <w:tcPr>
            <w:tcW w:w="504" w:type="dxa"/>
            <w:tcBorders>
              <w:top w:val="nil"/>
              <w:bottom w:val="nil"/>
            </w:tcBorders>
          </w:tcPr>
          <w:p w14:paraId="5A677014" w14:textId="5DBBBC79" w:rsidR="00DA586F" w:rsidRDefault="00DA586F" w:rsidP="00DA586F">
            <w:pPr>
              <w:spacing w:line="276" w:lineRule="auto"/>
              <w:jc w:val="right"/>
              <w:rPr>
                <w:rFonts w:eastAsiaTheme="minorEastAsia"/>
                <w:sz w:val="18"/>
                <w:szCs w:val="18"/>
              </w:rPr>
            </w:pPr>
            <w:r>
              <w:rPr>
                <w:rFonts w:eastAsiaTheme="minorEastAsia"/>
                <w:sz w:val="18"/>
                <w:szCs w:val="18"/>
              </w:rPr>
              <w:t>101</w:t>
            </w:r>
          </w:p>
        </w:tc>
        <w:tc>
          <w:tcPr>
            <w:tcW w:w="504" w:type="dxa"/>
            <w:tcBorders>
              <w:top w:val="nil"/>
              <w:bottom w:val="nil"/>
            </w:tcBorders>
          </w:tcPr>
          <w:p w14:paraId="4D438D73" w14:textId="7C4BB553" w:rsidR="00DA586F" w:rsidRDefault="00DA586F" w:rsidP="00DA586F">
            <w:pPr>
              <w:spacing w:line="276" w:lineRule="auto"/>
              <w:jc w:val="right"/>
              <w:rPr>
                <w:rFonts w:eastAsiaTheme="minorEastAsia"/>
                <w:sz w:val="18"/>
                <w:szCs w:val="18"/>
              </w:rPr>
            </w:pPr>
            <w:r>
              <w:rPr>
                <w:rFonts w:eastAsiaTheme="minorEastAsia"/>
                <w:sz w:val="18"/>
                <w:szCs w:val="18"/>
              </w:rPr>
              <w:t>101</w:t>
            </w:r>
          </w:p>
        </w:tc>
        <w:tc>
          <w:tcPr>
            <w:tcW w:w="504" w:type="dxa"/>
            <w:tcBorders>
              <w:top w:val="nil"/>
              <w:bottom w:val="nil"/>
            </w:tcBorders>
          </w:tcPr>
          <w:p w14:paraId="33965AFB" w14:textId="3216018C" w:rsidR="00DA586F" w:rsidRDefault="00DA586F" w:rsidP="00DA586F">
            <w:pPr>
              <w:spacing w:line="276" w:lineRule="auto"/>
              <w:jc w:val="right"/>
              <w:rPr>
                <w:rFonts w:eastAsiaTheme="minorEastAsia"/>
                <w:sz w:val="18"/>
                <w:szCs w:val="18"/>
              </w:rPr>
            </w:pPr>
            <w:r>
              <w:rPr>
                <w:rFonts w:eastAsiaTheme="minorEastAsia"/>
                <w:sz w:val="18"/>
                <w:szCs w:val="18"/>
              </w:rPr>
              <w:t>101</w:t>
            </w:r>
          </w:p>
        </w:tc>
        <w:tc>
          <w:tcPr>
            <w:tcW w:w="504" w:type="dxa"/>
            <w:tcBorders>
              <w:top w:val="nil"/>
              <w:bottom w:val="nil"/>
            </w:tcBorders>
          </w:tcPr>
          <w:p w14:paraId="2A2D1FBC" w14:textId="258A569B" w:rsidR="00DA586F" w:rsidRDefault="00DA586F" w:rsidP="00DA586F">
            <w:pPr>
              <w:spacing w:line="276" w:lineRule="auto"/>
              <w:jc w:val="right"/>
              <w:rPr>
                <w:rFonts w:eastAsiaTheme="minorEastAsia"/>
                <w:sz w:val="18"/>
                <w:szCs w:val="18"/>
              </w:rPr>
            </w:pPr>
            <w:r>
              <w:rPr>
                <w:rFonts w:eastAsiaTheme="minorEastAsia"/>
                <w:sz w:val="18"/>
                <w:szCs w:val="18"/>
              </w:rPr>
              <w:t>101</w:t>
            </w:r>
          </w:p>
        </w:tc>
        <w:tc>
          <w:tcPr>
            <w:tcW w:w="504" w:type="dxa"/>
            <w:tcBorders>
              <w:top w:val="nil"/>
              <w:bottom w:val="nil"/>
            </w:tcBorders>
          </w:tcPr>
          <w:p w14:paraId="20272CE4" w14:textId="6CB82FAC" w:rsidR="00DA586F" w:rsidRDefault="00DA586F" w:rsidP="00DA586F">
            <w:pPr>
              <w:spacing w:line="276" w:lineRule="auto"/>
              <w:jc w:val="right"/>
              <w:rPr>
                <w:rFonts w:eastAsiaTheme="minorEastAsia"/>
                <w:sz w:val="18"/>
                <w:szCs w:val="18"/>
              </w:rPr>
            </w:pPr>
            <w:r>
              <w:rPr>
                <w:rFonts w:eastAsiaTheme="minorEastAsia"/>
                <w:sz w:val="18"/>
                <w:szCs w:val="18"/>
              </w:rPr>
              <w:t>101</w:t>
            </w:r>
          </w:p>
        </w:tc>
        <w:tc>
          <w:tcPr>
            <w:tcW w:w="504" w:type="dxa"/>
            <w:tcBorders>
              <w:top w:val="nil"/>
              <w:bottom w:val="nil"/>
            </w:tcBorders>
          </w:tcPr>
          <w:p w14:paraId="19F1E625" w14:textId="62037BEE" w:rsidR="00DA586F" w:rsidRDefault="00DA586F" w:rsidP="00DA586F">
            <w:pPr>
              <w:spacing w:line="276" w:lineRule="auto"/>
              <w:jc w:val="right"/>
              <w:rPr>
                <w:rFonts w:eastAsiaTheme="minorEastAsia"/>
                <w:sz w:val="18"/>
                <w:szCs w:val="18"/>
              </w:rPr>
            </w:pPr>
            <w:r>
              <w:rPr>
                <w:rFonts w:eastAsiaTheme="minorEastAsia"/>
                <w:sz w:val="18"/>
                <w:szCs w:val="18"/>
              </w:rPr>
              <w:t>404</w:t>
            </w:r>
          </w:p>
        </w:tc>
        <w:tc>
          <w:tcPr>
            <w:tcW w:w="504" w:type="dxa"/>
            <w:tcBorders>
              <w:top w:val="nil"/>
              <w:bottom w:val="nil"/>
            </w:tcBorders>
          </w:tcPr>
          <w:p w14:paraId="7016DF92" w14:textId="3AB6412A"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nil"/>
            </w:tcBorders>
          </w:tcPr>
          <w:p w14:paraId="388BE4D7" w14:textId="7CEEAAB7"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nil"/>
            </w:tcBorders>
          </w:tcPr>
          <w:p w14:paraId="69D6EF3C" w14:textId="6B18331A"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nil"/>
            </w:tcBorders>
          </w:tcPr>
          <w:p w14:paraId="75A4B68C" w14:textId="42F538DA" w:rsidR="00DA586F" w:rsidRDefault="00DA586F" w:rsidP="00DA586F">
            <w:pPr>
              <w:spacing w:line="276" w:lineRule="auto"/>
              <w:jc w:val="right"/>
              <w:rPr>
                <w:rFonts w:eastAsiaTheme="minorEastAsia"/>
                <w:sz w:val="18"/>
                <w:szCs w:val="18"/>
              </w:rPr>
            </w:pPr>
            <w:r>
              <w:rPr>
                <w:rFonts w:eastAsiaTheme="minorEastAsia"/>
                <w:sz w:val="18"/>
                <w:szCs w:val="18"/>
              </w:rPr>
              <w:t>101</w:t>
            </w:r>
          </w:p>
        </w:tc>
      </w:tr>
      <w:tr w:rsidR="00DA586F" w14:paraId="4E3162F4" w14:textId="77777777" w:rsidTr="00DA586F">
        <w:tc>
          <w:tcPr>
            <w:tcW w:w="1152" w:type="dxa"/>
            <w:tcBorders>
              <w:top w:val="nil"/>
              <w:bottom w:val="single" w:sz="4" w:space="0" w:color="auto"/>
            </w:tcBorders>
          </w:tcPr>
          <w:p w14:paraId="423DB119" w14:textId="77777777" w:rsidR="00DA586F" w:rsidRDefault="00DA586F" w:rsidP="00C2405F">
            <w:pPr>
              <w:spacing w:line="276" w:lineRule="auto"/>
              <w:rPr>
                <w:rFonts w:eastAsiaTheme="minorEastAsia"/>
                <w:sz w:val="18"/>
                <w:szCs w:val="18"/>
              </w:rPr>
            </w:pPr>
          </w:p>
        </w:tc>
        <w:tc>
          <w:tcPr>
            <w:tcW w:w="1440" w:type="dxa"/>
            <w:tcBorders>
              <w:top w:val="nil"/>
              <w:bottom w:val="single" w:sz="4" w:space="0" w:color="auto"/>
            </w:tcBorders>
          </w:tcPr>
          <w:p w14:paraId="53BFE35F" w14:textId="0299012E" w:rsidR="00DA586F" w:rsidRDefault="00DA586F" w:rsidP="00C2405F">
            <w:pPr>
              <w:spacing w:line="276" w:lineRule="auto"/>
              <w:rPr>
                <w:rFonts w:eastAsiaTheme="minorEastAsia"/>
                <w:sz w:val="18"/>
                <w:szCs w:val="18"/>
              </w:rPr>
            </w:pPr>
            <w:r>
              <w:rPr>
                <w:rFonts w:eastAsiaTheme="minorEastAsia"/>
                <w:sz w:val="18"/>
                <w:szCs w:val="18"/>
              </w:rPr>
              <w:t>Sailor’s Scrub</w:t>
            </w:r>
          </w:p>
        </w:tc>
        <w:tc>
          <w:tcPr>
            <w:tcW w:w="504" w:type="dxa"/>
            <w:tcBorders>
              <w:top w:val="nil"/>
              <w:bottom w:val="single" w:sz="4" w:space="0" w:color="auto"/>
            </w:tcBorders>
          </w:tcPr>
          <w:p w14:paraId="0382A4CF" w14:textId="16E94366" w:rsidR="00DA586F" w:rsidRDefault="00DA586F" w:rsidP="00DA586F">
            <w:pPr>
              <w:spacing w:line="276" w:lineRule="auto"/>
              <w:jc w:val="right"/>
              <w:rPr>
                <w:rFonts w:eastAsiaTheme="minorEastAsia"/>
                <w:sz w:val="18"/>
                <w:szCs w:val="18"/>
              </w:rPr>
            </w:pPr>
            <w:r>
              <w:rPr>
                <w:rFonts w:eastAsiaTheme="minorEastAsia"/>
                <w:sz w:val="18"/>
                <w:szCs w:val="18"/>
              </w:rPr>
              <w:t>63</w:t>
            </w:r>
          </w:p>
        </w:tc>
        <w:tc>
          <w:tcPr>
            <w:tcW w:w="504" w:type="dxa"/>
            <w:tcBorders>
              <w:top w:val="nil"/>
              <w:bottom w:val="single" w:sz="4" w:space="0" w:color="auto"/>
            </w:tcBorders>
          </w:tcPr>
          <w:p w14:paraId="45F93EE3" w14:textId="0B1952C1" w:rsidR="00DA586F" w:rsidRDefault="00DA586F" w:rsidP="00DA586F">
            <w:pPr>
              <w:spacing w:line="276" w:lineRule="auto"/>
              <w:jc w:val="right"/>
              <w:rPr>
                <w:rFonts w:eastAsiaTheme="minorEastAsia"/>
                <w:sz w:val="18"/>
                <w:szCs w:val="18"/>
              </w:rPr>
            </w:pPr>
            <w:r>
              <w:rPr>
                <w:rFonts w:eastAsiaTheme="minorEastAsia"/>
                <w:sz w:val="18"/>
                <w:szCs w:val="18"/>
              </w:rPr>
              <w:t>63</w:t>
            </w:r>
          </w:p>
        </w:tc>
        <w:tc>
          <w:tcPr>
            <w:tcW w:w="504" w:type="dxa"/>
            <w:tcBorders>
              <w:top w:val="nil"/>
              <w:bottom w:val="single" w:sz="4" w:space="0" w:color="auto"/>
            </w:tcBorders>
          </w:tcPr>
          <w:p w14:paraId="05EE7252" w14:textId="5AE29969" w:rsidR="00DA586F" w:rsidRDefault="00DA586F" w:rsidP="00DA586F">
            <w:pPr>
              <w:spacing w:line="276" w:lineRule="auto"/>
              <w:jc w:val="right"/>
              <w:rPr>
                <w:rFonts w:eastAsiaTheme="minorEastAsia"/>
                <w:sz w:val="18"/>
                <w:szCs w:val="18"/>
              </w:rPr>
            </w:pPr>
            <w:r>
              <w:rPr>
                <w:rFonts w:eastAsiaTheme="minorEastAsia"/>
                <w:sz w:val="18"/>
                <w:szCs w:val="18"/>
              </w:rPr>
              <w:t>63</w:t>
            </w:r>
          </w:p>
        </w:tc>
        <w:tc>
          <w:tcPr>
            <w:tcW w:w="504" w:type="dxa"/>
            <w:tcBorders>
              <w:top w:val="nil"/>
              <w:bottom w:val="single" w:sz="4" w:space="0" w:color="auto"/>
            </w:tcBorders>
          </w:tcPr>
          <w:p w14:paraId="27A45DD3" w14:textId="01D9887B" w:rsidR="00DA586F" w:rsidRDefault="00DA586F" w:rsidP="00DA586F">
            <w:pPr>
              <w:spacing w:line="276" w:lineRule="auto"/>
              <w:jc w:val="right"/>
              <w:rPr>
                <w:rFonts w:eastAsiaTheme="minorEastAsia"/>
                <w:sz w:val="18"/>
                <w:szCs w:val="18"/>
              </w:rPr>
            </w:pPr>
            <w:r>
              <w:rPr>
                <w:rFonts w:eastAsiaTheme="minorEastAsia"/>
                <w:sz w:val="18"/>
                <w:szCs w:val="18"/>
              </w:rPr>
              <w:t>63</w:t>
            </w:r>
          </w:p>
        </w:tc>
        <w:tc>
          <w:tcPr>
            <w:tcW w:w="504" w:type="dxa"/>
            <w:tcBorders>
              <w:top w:val="nil"/>
              <w:bottom w:val="single" w:sz="4" w:space="0" w:color="auto"/>
            </w:tcBorders>
          </w:tcPr>
          <w:p w14:paraId="67B03DAB" w14:textId="1CAD13EF" w:rsidR="00DA586F" w:rsidRDefault="00DA586F" w:rsidP="00DA586F">
            <w:pPr>
              <w:spacing w:line="276" w:lineRule="auto"/>
              <w:jc w:val="right"/>
              <w:rPr>
                <w:rFonts w:eastAsiaTheme="minorEastAsia"/>
                <w:sz w:val="18"/>
                <w:szCs w:val="18"/>
              </w:rPr>
            </w:pPr>
            <w:r>
              <w:rPr>
                <w:rFonts w:eastAsiaTheme="minorEastAsia"/>
                <w:sz w:val="18"/>
                <w:szCs w:val="18"/>
              </w:rPr>
              <w:t>63</w:t>
            </w:r>
          </w:p>
        </w:tc>
        <w:tc>
          <w:tcPr>
            <w:tcW w:w="504" w:type="dxa"/>
            <w:tcBorders>
              <w:top w:val="nil"/>
              <w:bottom w:val="single" w:sz="4" w:space="0" w:color="auto"/>
            </w:tcBorders>
          </w:tcPr>
          <w:p w14:paraId="6F3AB70A" w14:textId="2BAAA790" w:rsidR="00DA586F" w:rsidRDefault="00DA586F" w:rsidP="00DA586F">
            <w:pPr>
              <w:spacing w:line="276" w:lineRule="auto"/>
              <w:jc w:val="right"/>
              <w:rPr>
                <w:rFonts w:eastAsiaTheme="minorEastAsia"/>
                <w:sz w:val="18"/>
                <w:szCs w:val="18"/>
              </w:rPr>
            </w:pPr>
            <w:r>
              <w:rPr>
                <w:rFonts w:eastAsiaTheme="minorEastAsia"/>
                <w:sz w:val="18"/>
                <w:szCs w:val="18"/>
              </w:rPr>
              <w:t>63</w:t>
            </w:r>
          </w:p>
        </w:tc>
        <w:tc>
          <w:tcPr>
            <w:tcW w:w="504" w:type="dxa"/>
            <w:tcBorders>
              <w:top w:val="nil"/>
              <w:bottom w:val="single" w:sz="4" w:space="0" w:color="auto"/>
            </w:tcBorders>
          </w:tcPr>
          <w:p w14:paraId="3A8CE661" w14:textId="6FA43C32" w:rsidR="00DA586F" w:rsidRDefault="00DA586F" w:rsidP="00DA586F">
            <w:pPr>
              <w:spacing w:line="276" w:lineRule="auto"/>
              <w:jc w:val="right"/>
              <w:rPr>
                <w:rFonts w:eastAsiaTheme="minorEastAsia"/>
                <w:sz w:val="18"/>
                <w:szCs w:val="18"/>
              </w:rPr>
            </w:pPr>
            <w:r>
              <w:rPr>
                <w:rFonts w:eastAsiaTheme="minorEastAsia"/>
                <w:sz w:val="18"/>
                <w:szCs w:val="18"/>
              </w:rPr>
              <w:t>63</w:t>
            </w:r>
          </w:p>
        </w:tc>
        <w:tc>
          <w:tcPr>
            <w:tcW w:w="504" w:type="dxa"/>
            <w:tcBorders>
              <w:top w:val="nil"/>
              <w:bottom w:val="single" w:sz="4" w:space="0" w:color="auto"/>
            </w:tcBorders>
          </w:tcPr>
          <w:p w14:paraId="4A6EF8B8" w14:textId="24E51356" w:rsidR="00DA586F" w:rsidRDefault="00DA586F" w:rsidP="00DA586F">
            <w:pPr>
              <w:spacing w:line="276" w:lineRule="auto"/>
              <w:jc w:val="right"/>
              <w:rPr>
                <w:rFonts w:eastAsiaTheme="minorEastAsia"/>
                <w:sz w:val="18"/>
                <w:szCs w:val="18"/>
              </w:rPr>
            </w:pPr>
            <w:r>
              <w:rPr>
                <w:rFonts w:eastAsiaTheme="minorEastAsia"/>
                <w:sz w:val="18"/>
                <w:szCs w:val="18"/>
              </w:rPr>
              <w:t>63</w:t>
            </w:r>
          </w:p>
        </w:tc>
        <w:tc>
          <w:tcPr>
            <w:tcW w:w="504" w:type="dxa"/>
            <w:tcBorders>
              <w:top w:val="nil"/>
              <w:bottom w:val="single" w:sz="4" w:space="0" w:color="auto"/>
            </w:tcBorders>
          </w:tcPr>
          <w:p w14:paraId="1E4890C0" w14:textId="3514C9FF" w:rsidR="00DA586F" w:rsidRDefault="00DA586F" w:rsidP="00DA586F">
            <w:pPr>
              <w:spacing w:line="276" w:lineRule="auto"/>
              <w:jc w:val="right"/>
              <w:rPr>
                <w:rFonts w:eastAsiaTheme="minorEastAsia"/>
                <w:sz w:val="18"/>
                <w:szCs w:val="18"/>
              </w:rPr>
            </w:pPr>
            <w:r>
              <w:rPr>
                <w:rFonts w:eastAsiaTheme="minorEastAsia"/>
                <w:sz w:val="18"/>
                <w:szCs w:val="18"/>
              </w:rPr>
              <w:t>260</w:t>
            </w:r>
          </w:p>
        </w:tc>
        <w:tc>
          <w:tcPr>
            <w:tcW w:w="504" w:type="dxa"/>
            <w:tcBorders>
              <w:top w:val="nil"/>
              <w:bottom w:val="single" w:sz="4" w:space="0" w:color="auto"/>
            </w:tcBorders>
          </w:tcPr>
          <w:p w14:paraId="60E5CA6C" w14:textId="7996080E"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single" w:sz="4" w:space="0" w:color="auto"/>
            </w:tcBorders>
          </w:tcPr>
          <w:p w14:paraId="6A9385AC" w14:textId="0BC00424"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single" w:sz="4" w:space="0" w:color="auto"/>
            </w:tcBorders>
          </w:tcPr>
          <w:p w14:paraId="387BFBAA" w14:textId="606B80B7"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single" w:sz="4" w:space="0" w:color="auto"/>
            </w:tcBorders>
          </w:tcPr>
          <w:p w14:paraId="07727CFB" w14:textId="058763A5" w:rsidR="00DA586F" w:rsidRDefault="00DA586F" w:rsidP="00DA586F">
            <w:pPr>
              <w:spacing w:line="276" w:lineRule="auto"/>
              <w:jc w:val="right"/>
              <w:rPr>
                <w:rFonts w:eastAsiaTheme="minorEastAsia"/>
                <w:sz w:val="18"/>
                <w:szCs w:val="18"/>
              </w:rPr>
            </w:pPr>
            <w:r>
              <w:rPr>
                <w:rFonts w:eastAsiaTheme="minorEastAsia"/>
                <w:sz w:val="18"/>
                <w:szCs w:val="18"/>
              </w:rPr>
              <w:t>55</w:t>
            </w:r>
          </w:p>
        </w:tc>
      </w:tr>
      <w:tr w:rsidR="00DA586F" w14:paraId="3D0ABCDB" w14:textId="77777777" w:rsidTr="00DA586F">
        <w:tc>
          <w:tcPr>
            <w:tcW w:w="1152" w:type="dxa"/>
            <w:tcBorders>
              <w:top w:val="single" w:sz="4" w:space="0" w:color="auto"/>
              <w:bottom w:val="nil"/>
            </w:tcBorders>
          </w:tcPr>
          <w:p w14:paraId="7833B80E" w14:textId="6DD3B2DB" w:rsidR="00DA586F" w:rsidRDefault="00DA586F" w:rsidP="00C2405F">
            <w:pPr>
              <w:spacing w:line="276" w:lineRule="auto"/>
              <w:rPr>
                <w:rFonts w:eastAsiaTheme="minorEastAsia"/>
                <w:sz w:val="18"/>
                <w:szCs w:val="18"/>
              </w:rPr>
            </w:pPr>
            <w:r>
              <w:rPr>
                <w:rFonts w:eastAsiaTheme="minorEastAsia"/>
                <w:sz w:val="18"/>
                <w:szCs w:val="18"/>
              </w:rPr>
              <w:t>1.20</w:t>
            </w:r>
          </w:p>
        </w:tc>
        <w:tc>
          <w:tcPr>
            <w:tcW w:w="1440" w:type="dxa"/>
            <w:tcBorders>
              <w:top w:val="single" w:sz="4" w:space="0" w:color="auto"/>
              <w:bottom w:val="nil"/>
            </w:tcBorders>
          </w:tcPr>
          <w:p w14:paraId="7328E5E5" w14:textId="1866E353" w:rsidR="00DA586F" w:rsidRDefault="00DA586F" w:rsidP="00C2405F">
            <w:pPr>
              <w:spacing w:line="276" w:lineRule="auto"/>
              <w:rPr>
                <w:rFonts w:eastAsiaTheme="minorEastAsia"/>
                <w:sz w:val="18"/>
                <w:szCs w:val="18"/>
              </w:rPr>
            </w:pPr>
            <w:r>
              <w:rPr>
                <w:rFonts w:eastAsiaTheme="minorEastAsia"/>
                <w:sz w:val="18"/>
                <w:szCs w:val="18"/>
              </w:rPr>
              <w:t>Atlantic Mist</w:t>
            </w:r>
          </w:p>
        </w:tc>
        <w:tc>
          <w:tcPr>
            <w:tcW w:w="504" w:type="dxa"/>
            <w:tcBorders>
              <w:top w:val="single" w:sz="4" w:space="0" w:color="auto"/>
              <w:bottom w:val="nil"/>
            </w:tcBorders>
          </w:tcPr>
          <w:p w14:paraId="0308894B" w14:textId="3E621937" w:rsidR="00DA586F" w:rsidRDefault="00DA586F" w:rsidP="00DA586F">
            <w:pPr>
              <w:spacing w:line="276" w:lineRule="auto"/>
              <w:jc w:val="right"/>
              <w:rPr>
                <w:rFonts w:eastAsiaTheme="minorEastAsia"/>
                <w:sz w:val="18"/>
                <w:szCs w:val="18"/>
              </w:rPr>
            </w:pPr>
            <w:r>
              <w:rPr>
                <w:rFonts w:eastAsiaTheme="minorEastAsia"/>
                <w:sz w:val="18"/>
                <w:szCs w:val="18"/>
              </w:rPr>
              <w:t>179</w:t>
            </w:r>
          </w:p>
        </w:tc>
        <w:tc>
          <w:tcPr>
            <w:tcW w:w="504" w:type="dxa"/>
            <w:tcBorders>
              <w:top w:val="single" w:sz="4" w:space="0" w:color="auto"/>
              <w:bottom w:val="nil"/>
            </w:tcBorders>
          </w:tcPr>
          <w:p w14:paraId="7987A289" w14:textId="17FF7D51" w:rsidR="00DA586F" w:rsidRDefault="00DA586F" w:rsidP="00DA586F">
            <w:pPr>
              <w:spacing w:line="276" w:lineRule="auto"/>
              <w:jc w:val="right"/>
              <w:rPr>
                <w:rFonts w:eastAsiaTheme="minorEastAsia"/>
                <w:sz w:val="18"/>
                <w:szCs w:val="18"/>
              </w:rPr>
            </w:pPr>
            <w:r>
              <w:rPr>
                <w:rFonts w:eastAsiaTheme="minorEastAsia"/>
                <w:sz w:val="18"/>
                <w:szCs w:val="18"/>
              </w:rPr>
              <w:t>179</w:t>
            </w:r>
          </w:p>
        </w:tc>
        <w:tc>
          <w:tcPr>
            <w:tcW w:w="504" w:type="dxa"/>
            <w:tcBorders>
              <w:top w:val="single" w:sz="4" w:space="0" w:color="auto"/>
              <w:bottom w:val="nil"/>
            </w:tcBorders>
          </w:tcPr>
          <w:p w14:paraId="63736CFD" w14:textId="27794306" w:rsidR="00DA586F" w:rsidRDefault="00DA586F" w:rsidP="00DA586F">
            <w:pPr>
              <w:spacing w:line="276" w:lineRule="auto"/>
              <w:jc w:val="right"/>
              <w:rPr>
                <w:rFonts w:eastAsiaTheme="minorEastAsia"/>
                <w:sz w:val="18"/>
                <w:szCs w:val="18"/>
              </w:rPr>
            </w:pPr>
            <w:r>
              <w:rPr>
                <w:rFonts w:eastAsiaTheme="minorEastAsia"/>
                <w:sz w:val="18"/>
                <w:szCs w:val="18"/>
              </w:rPr>
              <w:t>179</w:t>
            </w:r>
          </w:p>
        </w:tc>
        <w:tc>
          <w:tcPr>
            <w:tcW w:w="504" w:type="dxa"/>
            <w:tcBorders>
              <w:top w:val="single" w:sz="4" w:space="0" w:color="auto"/>
              <w:bottom w:val="nil"/>
            </w:tcBorders>
          </w:tcPr>
          <w:p w14:paraId="5E29030B" w14:textId="3328D591" w:rsidR="00DA586F" w:rsidRDefault="00DA586F" w:rsidP="00DA586F">
            <w:pPr>
              <w:spacing w:line="276" w:lineRule="auto"/>
              <w:jc w:val="right"/>
              <w:rPr>
                <w:rFonts w:eastAsiaTheme="minorEastAsia"/>
                <w:sz w:val="18"/>
                <w:szCs w:val="18"/>
              </w:rPr>
            </w:pPr>
            <w:r>
              <w:rPr>
                <w:rFonts w:eastAsiaTheme="minorEastAsia"/>
                <w:sz w:val="18"/>
                <w:szCs w:val="18"/>
              </w:rPr>
              <w:t>679</w:t>
            </w:r>
          </w:p>
        </w:tc>
        <w:tc>
          <w:tcPr>
            <w:tcW w:w="504" w:type="dxa"/>
            <w:tcBorders>
              <w:top w:val="single" w:sz="4" w:space="0" w:color="auto"/>
              <w:bottom w:val="nil"/>
            </w:tcBorders>
          </w:tcPr>
          <w:p w14:paraId="6666B4BB" w14:textId="4095DC57"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single" w:sz="4" w:space="0" w:color="auto"/>
              <w:bottom w:val="nil"/>
            </w:tcBorders>
          </w:tcPr>
          <w:p w14:paraId="0D304DD1" w14:textId="5032C614"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single" w:sz="4" w:space="0" w:color="auto"/>
              <w:bottom w:val="nil"/>
            </w:tcBorders>
          </w:tcPr>
          <w:p w14:paraId="11260346" w14:textId="044DEE1D" w:rsidR="00DA586F" w:rsidRDefault="00DA586F" w:rsidP="00DA586F">
            <w:pPr>
              <w:spacing w:line="276" w:lineRule="auto"/>
              <w:jc w:val="right"/>
              <w:rPr>
                <w:rFonts w:eastAsiaTheme="minorEastAsia"/>
                <w:sz w:val="18"/>
                <w:szCs w:val="18"/>
              </w:rPr>
            </w:pPr>
            <w:r>
              <w:rPr>
                <w:rFonts w:eastAsiaTheme="minorEastAsia"/>
                <w:sz w:val="18"/>
                <w:szCs w:val="18"/>
              </w:rPr>
              <w:t>37</w:t>
            </w:r>
          </w:p>
        </w:tc>
        <w:tc>
          <w:tcPr>
            <w:tcW w:w="504" w:type="dxa"/>
            <w:tcBorders>
              <w:top w:val="single" w:sz="4" w:space="0" w:color="auto"/>
              <w:bottom w:val="nil"/>
            </w:tcBorders>
          </w:tcPr>
          <w:p w14:paraId="7A585EAE" w14:textId="5AE62BF0" w:rsidR="00DA586F" w:rsidRDefault="00DA586F" w:rsidP="00DA586F">
            <w:pPr>
              <w:spacing w:line="276" w:lineRule="auto"/>
              <w:jc w:val="right"/>
              <w:rPr>
                <w:rFonts w:eastAsiaTheme="minorEastAsia"/>
                <w:sz w:val="18"/>
                <w:szCs w:val="18"/>
              </w:rPr>
            </w:pPr>
            <w:r>
              <w:rPr>
                <w:rFonts w:eastAsiaTheme="minorEastAsia"/>
                <w:sz w:val="18"/>
                <w:szCs w:val="18"/>
              </w:rPr>
              <w:t>179</w:t>
            </w:r>
          </w:p>
        </w:tc>
        <w:tc>
          <w:tcPr>
            <w:tcW w:w="504" w:type="dxa"/>
            <w:tcBorders>
              <w:top w:val="single" w:sz="4" w:space="0" w:color="auto"/>
              <w:bottom w:val="nil"/>
            </w:tcBorders>
          </w:tcPr>
          <w:p w14:paraId="2B3539A4" w14:textId="02C33E82" w:rsidR="00DA586F" w:rsidRDefault="00DA586F" w:rsidP="00DA586F">
            <w:pPr>
              <w:spacing w:line="276" w:lineRule="auto"/>
              <w:jc w:val="right"/>
              <w:rPr>
                <w:rFonts w:eastAsiaTheme="minorEastAsia"/>
                <w:sz w:val="18"/>
                <w:szCs w:val="18"/>
              </w:rPr>
            </w:pPr>
            <w:r>
              <w:rPr>
                <w:rFonts w:eastAsiaTheme="minorEastAsia"/>
                <w:sz w:val="18"/>
                <w:szCs w:val="18"/>
              </w:rPr>
              <w:t>179</w:t>
            </w:r>
          </w:p>
        </w:tc>
        <w:tc>
          <w:tcPr>
            <w:tcW w:w="504" w:type="dxa"/>
            <w:tcBorders>
              <w:top w:val="single" w:sz="4" w:space="0" w:color="auto"/>
              <w:bottom w:val="nil"/>
            </w:tcBorders>
          </w:tcPr>
          <w:p w14:paraId="33F108CB" w14:textId="1CE9D453" w:rsidR="00DA586F" w:rsidRDefault="00DA586F" w:rsidP="00DA586F">
            <w:pPr>
              <w:spacing w:line="276" w:lineRule="auto"/>
              <w:jc w:val="right"/>
              <w:rPr>
                <w:rFonts w:eastAsiaTheme="minorEastAsia"/>
                <w:sz w:val="18"/>
                <w:szCs w:val="18"/>
              </w:rPr>
            </w:pPr>
            <w:r>
              <w:rPr>
                <w:rFonts w:eastAsiaTheme="minorEastAsia"/>
                <w:sz w:val="18"/>
                <w:szCs w:val="18"/>
              </w:rPr>
              <w:t>179</w:t>
            </w:r>
          </w:p>
        </w:tc>
        <w:tc>
          <w:tcPr>
            <w:tcW w:w="504" w:type="dxa"/>
            <w:tcBorders>
              <w:top w:val="single" w:sz="4" w:space="0" w:color="auto"/>
              <w:bottom w:val="nil"/>
            </w:tcBorders>
          </w:tcPr>
          <w:p w14:paraId="40EB20C6" w14:textId="7DAFCD18" w:rsidR="00DA586F" w:rsidRDefault="00DA586F" w:rsidP="00DA586F">
            <w:pPr>
              <w:spacing w:line="276" w:lineRule="auto"/>
              <w:jc w:val="right"/>
              <w:rPr>
                <w:rFonts w:eastAsiaTheme="minorEastAsia"/>
                <w:sz w:val="18"/>
                <w:szCs w:val="18"/>
              </w:rPr>
            </w:pPr>
            <w:r>
              <w:rPr>
                <w:rFonts w:eastAsiaTheme="minorEastAsia"/>
                <w:sz w:val="18"/>
                <w:szCs w:val="18"/>
              </w:rPr>
              <w:t>179</w:t>
            </w:r>
          </w:p>
        </w:tc>
        <w:tc>
          <w:tcPr>
            <w:tcW w:w="504" w:type="dxa"/>
            <w:tcBorders>
              <w:top w:val="single" w:sz="4" w:space="0" w:color="auto"/>
              <w:bottom w:val="nil"/>
            </w:tcBorders>
          </w:tcPr>
          <w:p w14:paraId="17551B48" w14:textId="1D4D1B30" w:rsidR="00DA586F" w:rsidRDefault="00DA586F" w:rsidP="00DA586F">
            <w:pPr>
              <w:spacing w:line="276" w:lineRule="auto"/>
              <w:jc w:val="right"/>
              <w:rPr>
                <w:rFonts w:eastAsiaTheme="minorEastAsia"/>
                <w:sz w:val="18"/>
                <w:szCs w:val="18"/>
              </w:rPr>
            </w:pPr>
            <w:r>
              <w:rPr>
                <w:rFonts w:eastAsiaTheme="minorEastAsia"/>
                <w:sz w:val="18"/>
                <w:szCs w:val="18"/>
              </w:rPr>
              <w:t>179</w:t>
            </w:r>
          </w:p>
        </w:tc>
        <w:tc>
          <w:tcPr>
            <w:tcW w:w="504" w:type="dxa"/>
            <w:tcBorders>
              <w:top w:val="single" w:sz="4" w:space="0" w:color="auto"/>
              <w:bottom w:val="nil"/>
            </w:tcBorders>
          </w:tcPr>
          <w:p w14:paraId="37045A58" w14:textId="08317CA3" w:rsidR="00DA586F" w:rsidRDefault="00DA586F" w:rsidP="00DA586F">
            <w:pPr>
              <w:spacing w:line="276" w:lineRule="auto"/>
              <w:jc w:val="right"/>
              <w:rPr>
                <w:rFonts w:eastAsiaTheme="minorEastAsia"/>
                <w:sz w:val="18"/>
                <w:szCs w:val="18"/>
              </w:rPr>
            </w:pPr>
            <w:r>
              <w:rPr>
                <w:rFonts w:eastAsiaTheme="minorEastAsia"/>
                <w:sz w:val="18"/>
                <w:szCs w:val="18"/>
              </w:rPr>
              <w:t>179</w:t>
            </w:r>
          </w:p>
        </w:tc>
      </w:tr>
      <w:tr w:rsidR="00DA586F" w14:paraId="4AF94B3D" w14:textId="77777777" w:rsidTr="00DA586F">
        <w:tc>
          <w:tcPr>
            <w:tcW w:w="1152" w:type="dxa"/>
            <w:tcBorders>
              <w:top w:val="nil"/>
              <w:bottom w:val="nil"/>
            </w:tcBorders>
          </w:tcPr>
          <w:p w14:paraId="3C896DDF" w14:textId="77777777" w:rsidR="00DA586F" w:rsidRDefault="00DA586F" w:rsidP="00C2405F">
            <w:pPr>
              <w:spacing w:line="276" w:lineRule="auto"/>
              <w:rPr>
                <w:rFonts w:eastAsiaTheme="minorEastAsia"/>
                <w:sz w:val="18"/>
                <w:szCs w:val="18"/>
              </w:rPr>
            </w:pPr>
          </w:p>
        </w:tc>
        <w:tc>
          <w:tcPr>
            <w:tcW w:w="1440" w:type="dxa"/>
            <w:tcBorders>
              <w:top w:val="nil"/>
              <w:bottom w:val="nil"/>
            </w:tcBorders>
          </w:tcPr>
          <w:p w14:paraId="7F48D4DB" w14:textId="585BBDCB" w:rsidR="00DA586F" w:rsidRDefault="00DA586F" w:rsidP="00C2405F">
            <w:pPr>
              <w:spacing w:line="276" w:lineRule="auto"/>
              <w:rPr>
                <w:rFonts w:eastAsiaTheme="minorEastAsia"/>
                <w:sz w:val="18"/>
                <w:szCs w:val="18"/>
              </w:rPr>
            </w:pPr>
            <w:r>
              <w:rPr>
                <w:rFonts w:eastAsiaTheme="minorEastAsia"/>
                <w:sz w:val="18"/>
                <w:szCs w:val="18"/>
              </w:rPr>
              <w:t>Deep Sea Detox</w:t>
            </w:r>
          </w:p>
        </w:tc>
        <w:tc>
          <w:tcPr>
            <w:tcW w:w="504" w:type="dxa"/>
            <w:tcBorders>
              <w:top w:val="nil"/>
              <w:bottom w:val="nil"/>
            </w:tcBorders>
          </w:tcPr>
          <w:p w14:paraId="281AD563" w14:textId="55B15FCE" w:rsidR="00DA586F" w:rsidRDefault="00DA586F" w:rsidP="00DA586F">
            <w:pPr>
              <w:spacing w:line="276" w:lineRule="auto"/>
              <w:jc w:val="right"/>
              <w:rPr>
                <w:rFonts w:eastAsiaTheme="minorEastAsia"/>
                <w:sz w:val="18"/>
                <w:szCs w:val="18"/>
              </w:rPr>
            </w:pPr>
            <w:r>
              <w:rPr>
                <w:rFonts w:eastAsiaTheme="minorEastAsia"/>
                <w:sz w:val="18"/>
                <w:szCs w:val="18"/>
              </w:rPr>
              <w:t>110</w:t>
            </w:r>
          </w:p>
        </w:tc>
        <w:tc>
          <w:tcPr>
            <w:tcW w:w="504" w:type="dxa"/>
            <w:tcBorders>
              <w:top w:val="nil"/>
              <w:bottom w:val="nil"/>
            </w:tcBorders>
          </w:tcPr>
          <w:p w14:paraId="28790C29" w14:textId="6361C970" w:rsidR="00DA586F" w:rsidRDefault="00DA586F" w:rsidP="00DA586F">
            <w:pPr>
              <w:spacing w:line="276" w:lineRule="auto"/>
              <w:jc w:val="right"/>
              <w:rPr>
                <w:rFonts w:eastAsiaTheme="minorEastAsia"/>
                <w:sz w:val="18"/>
                <w:szCs w:val="18"/>
              </w:rPr>
            </w:pPr>
            <w:r>
              <w:rPr>
                <w:rFonts w:eastAsiaTheme="minorEastAsia"/>
                <w:sz w:val="18"/>
                <w:szCs w:val="18"/>
              </w:rPr>
              <w:t>110</w:t>
            </w:r>
          </w:p>
        </w:tc>
        <w:tc>
          <w:tcPr>
            <w:tcW w:w="504" w:type="dxa"/>
            <w:tcBorders>
              <w:top w:val="nil"/>
              <w:bottom w:val="nil"/>
            </w:tcBorders>
          </w:tcPr>
          <w:p w14:paraId="46D44887" w14:textId="5790B781" w:rsidR="00DA586F" w:rsidRDefault="00DA586F" w:rsidP="00DA586F">
            <w:pPr>
              <w:spacing w:line="276" w:lineRule="auto"/>
              <w:jc w:val="right"/>
              <w:rPr>
                <w:rFonts w:eastAsiaTheme="minorEastAsia"/>
                <w:sz w:val="18"/>
                <w:szCs w:val="18"/>
              </w:rPr>
            </w:pPr>
            <w:r>
              <w:rPr>
                <w:rFonts w:eastAsiaTheme="minorEastAsia"/>
                <w:sz w:val="18"/>
                <w:szCs w:val="18"/>
              </w:rPr>
              <w:t>110</w:t>
            </w:r>
          </w:p>
        </w:tc>
        <w:tc>
          <w:tcPr>
            <w:tcW w:w="504" w:type="dxa"/>
            <w:tcBorders>
              <w:top w:val="nil"/>
              <w:bottom w:val="nil"/>
            </w:tcBorders>
          </w:tcPr>
          <w:p w14:paraId="58EF2F65" w14:textId="2B71D348" w:rsidR="00DA586F" w:rsidRDefault="00DA586F" w:rsidP="00DA586F">
            <w:pPr>
              <w:spacing w:line="276" w:lineRule="auto"/>
              <w:jc w:val="right"/>
              <w:rPr>
                <w:rFonts w:eastAsiaTheme="minorEastAsia"/>
                <w:sz w:val="18"/>
                <w:szCs w:val="18"/>
              </w:rPr>
            </w:pPr>
            <w:r>
              <w:rPr>
                <w:rFonts w:eastAsiaTheme="minorEastAsia"/>
                <w:sz w:val="18"/>
                <w:szCs w:val="18"/>
              </w:rPr>
              <w:t>110</w:t>
            </w:r>
          </w:p>
        </w:tc>
        <w:tc>
          <w:tcPr>
            <w:tcW w:w="504" w:type="dxa"/>
            <w:tcBorders>
              <w:top w:val="nil"/>
              <w:bottom w:val="nil"/>
            </w:tcBorders>
          </w:tcPr>
          <w:p w14:paraId="6AFA130D" w14:textId="6406496C" w:rsidR="00DA586F" w:rsidRDefault="00DA586F" w:rsidP="00DA586F">
            <w:pPr>
              <w:spacing w:line="276" w:lineRule="auto"/>
              <w:jc w:val="right"/>
              <w:rPr>
                <w:rFonts w:eastAsiaTheme="minorEastAsia"/>
                <w:sz w:val="18"/>
                <w:szCs w:val="18"/>
              </w:rPr>
            </w:pPr>
            <w:r>
              <w:rPr>
                <w:rFonts w:eastAsiaTheme="minorEastAsia"/>
                <w:sz w:val="18"/>
                <w:szCs w:val="18"/>
              </w:rPr>
              <w:t>110</w:t>
            </w:r>
          </w:p>
        </w:tc>
        <w:tc>
          <w:tcPr>
            <w:tcW w:w="504" w:type="dxa"/>
            <w:tcBorders>
              <w:top w:val="nil"/>
              <w:bottom w:val="nil"/>
            </w:tcBorders>
          </w:tcPr>
          <w:p w14:paraId="16B9C001" w14:textId="29B05078" w:rsidR="00DA586F" w:rsidRDefault="00DA586F" w:rsidP="00DA586F">
            <w:pPr>
              <w:spacing w:line="276" w:lineRule="auto"/>
              <w:jc w:val="right"/>
              <w:rPr>
                <w:rFonts w:eastAsiaTheme="minorEastAsia"/>
                <w:sz w:val="18"/>
                <w:szCs w:val="18"/>
              </w:rPr>
            </w:pPr>
            <w:r>
              <w:rPr>
                <w:rFonts w:eastAsiaTheme="minorEastAsia"/>
                <w:sz w:val="18"/>
                <w:szCs w:val="18"/>
              </w:rPr>
              <w:t>110</w:t>
            </w:r>
          </w:p>
        </w:tc>
        <w:tc>
          <w:tcPr>
            <w:tcW w:w="504" w:type="dxa"/>
            <w:tcBorders>
              <w:top w:val="nil"/>
              <w:bottom w:val="nil"/>
            </w:tcBorders>
          </w:tcPr>
          <w:p w14:paraId="6F079797" w14:textId="2112AD57" w:rsidR="00DA586F" w:rsidRDefault="00DA586F" w:rsidP="00DA586F">
            <w:pPr>
              <w:spacing w:line="276" w:lineRule="auto"/>
              <w:jc w:val="right"/>
              <w:rPr>
                <w:rFonts w:eastAsiaTheme="minorEastAsia"/>
                <w:sz w:val="18"/>
                <w:szCs w:val="18"/>
              </w:rPr>
            </w:pPr>
            <w:r>
              <w:rPr>
                <w:rFonts w:eastAsiaTheme="minorEastAsia"/>
                <w:sz w:val="18"/>
                <w:szCs w:val="18"/>
              </w:rPr>
              <w:t>110</w:t>
            </w:r>
          </w:p>
        </w:tc>
        <w:tc>
          <w:tcPr>
            <w:tcW w:w="504" w:type="dxa"/>
            <w:tcBorders>
              <w:top w:val="nil"/>
              <w:bottom w:val="nil"/>
            </w:tcBorders>
          </w:tcPr>
          <w:p w14:paraId="114F62A9" w14:textId="5C83BDE3" w:rsidR="00DA586F" w:rsidRDefault="00DA586F" w:rsidP="00DA586F">
            <w:pPr>
              <w:spacing w:line="276" w:lineRule="auto"/>
              <w:jc w:val="right"/>
              <w:rPr>
                <w:rFonts w:eastAsiaTheme="minorEastAsia"/>
                <w:sz w:val="18"/>
                <w:szCs w:val="18"/>
              </w:rPr>
            </w:pPr>
            <w:r>
              <w:rPr>
                <w:rFonts w:eastAsiaTheme="minorEastAsia"/>
                <w:sz w:val="18"/>
                <w:szCs w:val="18"/>
              </w:rPr>
              <w:t>110</w:t>
            </w:r>
          </w:p>
        </w:tc>
        <w:tc>
          <w:tcPr>
            <w:tcW w:w="504" w:type="dxa"/>
            <w:tcBorders>
              <w:top w:val="nil"/>
              <w:bottom w:val="nil"/>
            </w:tcBorders>
          </w:tcPr>
          <w:p w14:paraId="2D88A8F7" w14:textId="7B57F1A8" w:rsidR="00DA586F" w:rsidRDefault="00DA586F" w:rsidP="00DA586F">
            <w:pPr>
              <w:spacing w:line="276" w:lineRule="auto"/>
              <w:jc w:val="right"/>
              <w:rPr>
                <w:rFonts w:eastAsiaTheme="minorEastAsia"/>
                <w:sz w:val="18"/>
                <w:szCs w:val="18"/>
              </w:rPr>
            </w:pPr>
            <w:r>
              <w:rPr>
                <w:rFonts w:eastAsiaTheme="minorEastAsia"/>
                <w:sz w:val="18"/>
                <w:szCs w:val="18"/>
              </w:rPr>
              <w:t>406</w:t>
            </w:r>
          </w:p>
        </w:tc>
        <w:tc>
          <w:tcPr>
            <w:tcW w:w="504" w:type="dxa"/>
            <w:tcBorders>
              <w:top w:val="nil"/>
              <w:bottom w:val="nil"/>
            </w:tcBorders>
          </w:tcPr>
          <w:p w14:paraId="6EC6CEB7" w14:textId="77DEAE2B"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nil"/>
            </w:tcBorders>
          </w:tcPr>
          <w:p w14:paraId="5BF52B27" w14:textId="34CC964B"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nil"/>
            </w:tcBorders>
          </w:tcPr>
          <w:p w14:paraId="67856DED" w14:textId="6B7E2DFF" w:rsidR="00DA586F" w:rsidRDefault="00DA586F" w:rsidP="00DA586F">
            <w:pPr>
              <w:spacing w:line="276" w:lineRule="auto"/>
              <w:jc w:val="right"/>
              <w:rPr>
                <w:rFonts w:eastAsiaTheme="minorEastAsia"/>
                <w:sz w:val="18"/>
                <w:szCs w:val="18"/>
              </w:rPr>
            </w:pPr>
            <w:r>
              <w:rPr>
                <w:rFonts w:eastAsiaTheme="minorEastAsia"/>
                <w:sz w:val="18"/>
                <w:szCs w:val="18"/>
              </w:rPr>
              <w:t>34</w:t>
            </w:r>
          </w:p>
        </w:tc>
        <w:tc>
          <w:tcPr>
            <w:tcW w:w="504" w:type="dxa"/>
            <w:tcBorders>
              <w:top w:val="nil"/>
              <w:bottom w:val="nil"/>
            </w:tcBorders>
          </w:tcPr>
          <w:p w14:paraId="04D7197C" w14:textId="07A6D67B" w:rsidR="00DA586F" w:rsidRDefault="00DA586F" w:rsidP="00DA586F">
            <w:pPr>
              <w:spacing w:line="276" w:lineRule="auto"/>
              <w:jc w:val="right"/>
              <w:rPr>
                <w:rFonts w:eastAsiaTheme="minorEastAsia"/>
                <w:sz w:val="18"/>
                <w:szCs w:val="18"/>
              </w:rPr>
            </w:pPr>
            <w:r>
              <w:rPr>
                <w:rFonts w:eastAsiaTheme="minorEastAsia"/>
                <w:sz w:val="18"/>
                <w:szCs w:val="18"/>
              </w:rPr>
              <w:t>110</w:t>
            </w:r>
          </w:p>
        </w:tc>
      </w:tr>
      <w:tr w:rsidR="00DA586F" w14:paraId="76CB62B8" w14:textId="77777777" w:rsidTr="00DA586F">
        <w:tc>
          <w:tcPr>
            <w:tcW w:w="1152" w:type="dxa"/>
            <w:tcBorders>
              <w:top w:val="nil"/>
              <w:bottom w:val="single" w:sz="18" w:space="0" w:color="auto"/>
            </w:tcBorders>
          </w:tcPr>
          <w:p w14:paraId="58D5318B" w14:textId="77777777" w:rsidR="00DA586F" w:rsidRDefault="00DA586F" w:rsidP="00C2405F">
            <w:pPr>
              <w:spacing w:line="276" w:lineRule="auto"/>
              <w:rPr>
                <w:rFonts w:eastAsiaTheme="minorEastAsia"/>
                <w:sz w:val="18"/>
                <w:szCs w:val="18"/>
              </w:rPr>
            </w:pPr>
          </w:p>
        </w:tc>
        <w:tc>
          <w:tcPr>
            <w:tcW w:w="1440" w:type="dxa"/>
            <w:tcBorders>
              <w:top w:val="nil"/>
              <w:bottom w:val="single" w:sz="18" w:space="0" w:color="auto"/>
            </w:tcBorders>
          </w:tcPr>
          <w:p w14:paraId="05DA81EF" w14:textId="75AE30EF" w:rsidR="00DA586F" w:rsidRDefault="00DA586F" w:rsidP="00C2405F">
            <w:pPr>
              <w:spacing w:line="276" w:lineRule="auto"/>
              <w:rPr>
                <w:rFonts w:eastAsiaTheme="minorEastAsia"/>
                <w:sz w:val="18"/>
                <w:szCs w:val="18"/>
              </w:rPr>
            </w:pPr>
            <w:r>
              <w:rPr>
                <w:rFonts w:eastAsiaTheme="minorEastAsia"/>
                <w:sz w:val="18"/>
                <w:szCs w:val="18"/>
              </w:rPr>
              <w:t>Sailor’s Scrub</w:t>
            </w:r>
          </w:p>
        </w:tc>
        <w:tc>
          <w:tcPr>
            <w:tcW w:w="504" w:type="dxa"/>
            <w:tcBorders>
              <w:top w:val="nil"/>
              <w:bottom w:val="single" w:sz="18" w:space="0" w:color="auto"/>
            </w:tcBorders>
          </w:tcPr>
          <w:p w14:paraId="2AB75889" w14:textId="0720BC75" w:rsidR="00DA586F" w:rsidRDefault="00DA586F" w:rsidP="00DA586F">
            <w:pPr>
              <w:spacing w:line="276" w:lineRule="auto"/>
              <w:jc w:val="right"/>
              <w:rPr>
                <w:rFonts w:eastAsiaTheme="minorEastAsia"/>
                <w:sz w:val="18"/>
                <w:szCs w:val="18"/>
              </w:rPr>
            </w:pPr>
            <w:r>
              <w:rPr>
                <w:rFonts w:eastAsiaTheme="minorEastAsia"/>
                <w:sz w:val="18"/>
                <w:szCs w:val="18"/>
              </w:rPr>
              <w:t>68</w:t>
            </w:r>
          </w:p>
        </w:tc>
        <w:tc>
          <w:tcPr>
            <w:tcW w:w="504" w:type="dxa"/>
            <w:tcBorders>
              <w:top w:val="nil"/>
              <w:bottom w:val="single" w:sz="18" w:space="0" w:color="auto"/>
            </w:tcBorders>
          </w:tcPr>
          <w:p w14:paraId="56CC47C6" w14:textId="771C749F" w:rsidR="00DA586F" w:rsidRDefault="00DA586F" w:rsidP="00DA586F">
            <w:pPr>
              <w:spacing w:line="276" w:lineRule="auto"/>
              <w:jc w:val="right"/>
              <w:rPr>
                <w:rFonts w:eastAsiaTheme="minorEastAsia"/>
                <w:sz w:val="18"/>
                <w:szCs w:val="18"/>
              </w:rPr>
            </w:pPr>
            <w:r>
              <w:rPr>
                <w:rFonts w:eastAsiaTheme="minorEastAsia"/>
                <w:sz w:val="18"/>
                <w:szCs w:val="18"/>
              </w:rPr>
              <w:t>68</w:t>
            </w:r>
          </w:p>
        </w:tc>
        <w:tc>
          <w:tcPr>
            <w:tcW w:w="504" w:type="dxa"/>
            <w:tcBorders>
              <w:top w:val="nil"/>
              <w:bottom w:val="single" w:sz="18" w:space="0" w:color="auto"/>
            </w:tcBorders>
          </w:tcPr>
          <w:p w14:paraId="75EA661F" w14:textId="032A2189" w:rsidR="00DA586F" w:rsidRDefault="00DA586F" w:rsidP="00DA586F">
            <w:pPr>
              <w:spacing w:line="276" w:lineRule="auto"/>
              <w:jc w:val="right"/>
              <w:rPr>
                <w:rFonts w:eastAsiaTheme="minorEastAsia"/>
                <w:sz w:val="18"/>
                <w:szCs w:val="18"/>
              </w:rPr>
            </w:pPr>
            <w:r>
              <w:rPr>
                <w:rFonts w:eastAsiaTheme="minorEastAsia"/>
                <w:sz w:val="18"/>
                <w:szCs w:val="18"/>
              </w:rPr>
              <w:t>68</w:t>
            </w:r>
          </w:p>
        </w:tc>
        <w:tc>
          <w:tcPr>
            <w:tcW w:w="504" w:type="dxa"/>
            <w:tcBorders>
              <w:top w:val="nil"/>
              <w:bottom w:val="single" w:sz="18" w:space="0" w:color="auto"/>
            </w:tcBorders>
          </w:tcPr>
          <w:p w14:paraId="3C5CA262" w14:textId="184212BF" w:rsidR="00DA586F" w:rsidRDefault="00DA586F" w:rsidP="00DA586F">
            <w:pPr>
              <w:spacing w:line="276" w:lineRule="auto"/>
              <w:jc w:val="right"/>
              <w:rPr>
                <w:rFonts w:eastAsiaTheme="minorEastAsia"/>
                <w:sz w:val="18"/>
                <w:szCs w:val="18"/>
              </w:rPr>
            </w:pPr>
            <w:r>
              <w:rPr>
                <w:rFonts w:eastAsiaTheme="minorEastAsia"/>
                <w:sz w:val="18"/>
                <w:szCs w:val="18"/>
              </w:rPr>
              <w:t>68</w:t>
            </w:r>
          </w:p>
        </w:tc>
        <w:tc>
          <w:tcPr>
            <w:tcW w:w="504" w:type="dxa"/>
            <w:tcBorders>
              <w:top w:val="nil"/>
              <w:bottom w:val="single" w:sz="18" w:space="0" w:color="auto"/>
            </w:tcBorders>
          </w:tcPr>
          <w:p w14:paraId="48CE4B77" w14:textId="60694139" w:rsidR="00DA586F" w:rsidRDefault="00DA586F" w:rsidP="00DA586F">
            <w:pPr>
              <w:spacing w:line="276" w:lineRule="auto"/>
              <w:jc w:val="right"/>
              <w:rPr>
                <w:rFonts w:eastAsiaTheme="minorEastAsia"/>
                <w:sz w:val="18"/>
                <w:szCs w:val="18"/>
              </w:rPr>
            </w:pPr>
            <w:r>
              <w:rPr>
                <w:rFonts w:eastAsiaTheme="minorEastAsia"/>
                <w:sz w:val="18"/>
                <w:szCs w:val="18"/>
              </w:rPr>
              <w:t>68</w:t>
            </w:r>
          </w:p>
        </w:tc>
        <w:tc>
          <w:tcPr>
            <w:tcW w:w="504" w:type="dxa"/>
            <w:tcBorders>
              <w:top w:val="nil"/>
              <w:bottom w:val="single" w:sz="18" w:space="0" w:color="auto"/>
            </w:tcBorders>
          </w:tcPr>
          <w:p w14:paraId="2D31E11C" w14:textId="05E183B7" w:rsidR="00DA586F" w:rsidRDefault="00DA586F" w:rsidP="00DA586F">
            <w:pPr>
              <w:spacing w:line="276" w:lineRule="auto"/>
              <w:jc w:val="right"/>
              <w:rPr>
                <w:rFonts w:eastAsiaTheme="minorEastAsia"/>
                <w:sz w:val="18"/>
                <w:szCs w:val="18"/>
              </w:rPr>
            </w:pPr>
            <w:r>
              <w:rPr>
                <w:rFonts w:eastAsiaTheme="minorEastAsia"/>
                <w:sz w:val="18"/>
                <w:szCs w:val="18"/>
              </w:rPr>
              <w:t>68</w:t>
            </w:r>
          </w:p>
        </w:tc>
        <w:tc>
          <w:tcPr>
            <w:tcW w:w="504" w:type="dxa"/>
            <w:tcBorders>
              <w:top w:val="nil"/>
              <w:bottom w:val="single" w:sz="18" w:space="0" w:color="auto"/>
            </w:tcBorders>
          </w:tcPr>
          <w:p w14:paraId="6D95B095" w14:textId="4708BC75" w:rsidR="00DA586F" w:rsidRDefault="00DA586F" w:rsidP="00DA586F">
            <w:pPr>
              <w:spacing w:line="276" w:lineRule="auto"/>
              <w:jc w:val="right"/>
              <w:rPr>
                <w:rFonts w:eastAsiaTheme="minorEastAsia"/>
                <w:sz w:val="18"/>
                <w:szCs w:val="18"/>
              </w:rPr>
            </w:pPr>
            <w:r>
              <w:rPr>
                <w:rFonts w:eastAsiaTheme="minorEastAsia"/>
                <w:sz w:val="18"/>
                <w:szCs w:val="18"/>
              </w:rPr>
              <w:t>68</w:t>
            </w:r>
          </w:p>
        </w:tc>
        <w:tc>
          <w:tcPr>
            <w:tcW w:w="504" w:type="dxa"/>
            <w:tcBorders>
              <w:top w:val="nil"/>
              <w:bottom w:val="single" w:sz="18" w:space="0" w:color="auto"/>
            </w:tcBorders>
          </w:tcPr>
          <w:p w14:paraId="22A433ED" w14:textId="7739F667" w:rsidR="00DA586F" w:rsidRDefault="00DA586F" w:rsidP="00DA586F">
            <w:pPr>
              <w:spacing w:line="276" w:lineRule="auto"/>
              <w:jc w:val="right"/>
              <w:rPr>
                <w:rFonts w:eastAsiaTheme="minorEastAsia"/>
                <w:sz w:val="18"/>
                <w:szCs w:val="18"/>
              </w:rPr>
            </w:pPr>
            <w:r>
              <w:rPr>
                <w:rFonts w:eastAsiaTheme="minorEastAsia"/>
                <w:sz w:val="18"/>
                <w:szCs w:val="18"/>
              </w:rPr>
              <w:t>68</w:t>
            </w:r>
          </w:p>
        </w:tc>
        <w:tc>
          <w:tcPr>
            <w:tcW w:w="504" w:type="dxa"/>
            <w:tcBorders>
              <w:top w:val="nil"/>
              <w:bottom w:val="single" w:sz="18" w:space="0" w:color="auto"/>
            </w:tcBorders>
          </w:tcPr>
          <w:p w14:paraId="1068BEE0" w14:textId="5152425F" w:rsidR="00DA586F" w:rsidRDefault="00DA586F" w:rsidP="00DA586F">
            <w:pPr>
              <w:spacing w:line="276" w:lineRule="auto"/>
              <w:jc w:val="right"/>
              <w:rPr>
                <w:rFonts w:eastAsiaTheme="minorEastAsia"/>
                <w:sz w:val="18"/>
                <w:szCs w:val="18"/>
              </w:rPr>
            </w:pPr>
            <w:r>
              <w:rPr>
                <w:rFonts w:eastAsiaTheme="minorEastAsia"/>
                <w:sz w:val="18"/>
                <w:szCs w:val="18"/>
              </w:rPr>
              <w:t>272</w:t>
            </w:r>
          </w:p>
        </w:tc>
        <w:tc>
          <w:tcPr>
            <w:tcW w:w="504" w:type="dxa"/>
            <w:tcBorders>
              <w:top w:val="nil"/>
              <w:bottom w:val="single" w:sz="18" w:space="0" w:color="auto"/>
            </w:tcBorders>
          </w:tcPr>
          <w:p w14:paraId="1D6F5E8F" w14:textId="5BC9276D"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single" w:sz="18" w:space="0" w:color="auto"/>
            </w:tcBorders>
          </w:tcPr>
          <w:p w14:paraId="548B5CDB" w14:textId="4EFA7689"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single" w:sz="18" w:space="0" w:color="auto"/>
            </w:tcBorders>
          </w:tcPr>
          <w:p w14:paraId="01760D49" w14:textId="79A23BDC" w:rsidR="00DA586F" w:rsidRDefault="00DA586F" w:rsidP="00DA586F">
            <w:pPr>
              <w:spacing w:line="276" w:lineRule="auto"/>
              <w:jc w:val="right"/>
              <w:rPr>
                <w:rFonts w:eastAsiaTheme="minorEastAsia"/>
                <w:sz w:val="18"/>
                <w:szCs w:val="18"/>
              </w:rPr>
            </w:pPr>
            <w:r>
              <w:rPr>
                <w:rFonts w:eastAsiaTheme="minorEastAsia"/>
                <w:sz w:val="18"/>
                <w:szCs w:val="18"/>
              </w:rPr>
              <w:t>0</w:t>
            </w:r>
          </w:p>
        </w:tc>
        <w:tc>
          <w:tcPr>
            <w:tcW w:w="504" w:type="dxa"/>
            <w:tcBorders>
              <w:top w:val="nil"/>
              <w:bottom w:val="single" w:sz="18" w:space="0" w:color="auto"/>
            </w:tcBorders>
          </w:tcPr>
          <w:p w14:paraId="28E86730" w14:textId="16D1FBD4" w:rsidR="00DA586F" w:rsidRDefault="00DA586F" w:rsidP="00DA586F">
            <w:pPr>
              <w:spacing w:line="276" w:lineRule="auto"/>
              <w:jc w:val="right"/>
              <w:rPr>
                <w:rFonts w:eastAsiaTheme="minorEastAsia"/>
                <w:sz w:val="18"/>
                <w:szCs w:val="18"/>
              </w:rPr>
            </w:pPr>
            <w:r>
              <w:rPr>
                <w:rFonts w:eastAsiaTheme="minorEastAsia"/>
                <w:sz w:val="18"/>
                <w:szCs w:val="18"/>
              </w:rPr>
              <w:t>68</w:t>
            </w:r>
          </w:p>
        </w:tc>
      </w:tr>
    </w:tbl>
    <w:p w14:paraId="2E7162BC" w14:textId="3F36F677" w:rsidR="00C2405F" w:rsidRDefault="00C2405F" w:rsidP="00195A5E">
      <w:pPr>
        <w:pStyle w:val="Figurecaption"/>
      </w:pPr>
      <w:r>
        <w:t xml:space="preserve"> </w:t>
      </w:r>
      <w:r w:rsidR="00DA586F">
        <w:t xml:space="preserve">Table 8. </w:t>
      </w:r>
      <w:r w:rsidR="00195A5E">
        <w:t xml:space="preserve">Optimal </w:t>
      </w:r>
      <w:r w:rsidR="006E046B">
        <w:t>production</w:t>
      </w:r>
      <w:r w:rsidR="00195A5E">
        <w:t xml:space="preserve"> quantities from linear optimization model.</w:t>
      </w:r>
    </w:p>
    <w:tbl>
      <w:tblPr>
        <w:tblStyle w:val="Standardtable"/>
        <w:tblW w:w="0" w:type="auto"/>
        <w:tblLook w:val="04A0" w:firstRow="1" w:lastRow="0" w:firstColumn="1" w:lastColumn="0" w:noHBand="0" w:noVBand="1"/>
      </w:tblPr>
      <w:tblGrid>
        <w:gridCol w:w="1170"/>
        <w:gridCol w:w="1890"/>
      </w:tblGrid>
      <w:tr w:rsidR="00054693" w14:paraId="4A90CF5B" w14:textId="77777777" w:rsidTr="00054693">
        <w:trPr>
          <w:cnfStyle w:val="100000000000" w:firstRow="1" w:lastRow="0" w:firstColumn="0" w:lastColumn="0" w:oddVBand="0" w:evenVBand="0" w:oddHBand="0" w:evenHBand="0" w:firstRowFirstColumn="0" w:firstRowLastColumn="0" w:lastRowFirstColumn="0" w:lastRowLastColumn="0"/>
        </w:trPr>
        <w:tc>
          <w:tcPr>
            <w:tcW w:w="1170" w:type="dxa"/>
          </w:tcPr>
          <w:p w14:paraId="38093FFB" w14:textId="69CCAB3A" w:rsidR="00054693" w:rsidRPr="00054693" w:rsidRDefault="00054693" w:rsidP="00054693">
            <w:pPr>
              <w:spacing w:line="276" w:lineRule="auto"/>
              <w:jc w:val="center"/>
              <w:rPr>
                <w:sz w:val="18"/>
                <w:szCs w:val="18"/>
              </w:rPr>
            </w:pPr>
            <w:r w:rsidRPr="00054693">
              <w:rPr>
                <w:sz w:val="18"/>
                <w:szCs w:val="18"/>
              </w:rPr>
              <w:t>Safety factor</w:t>
            </w:r>
          </w:p>
        </w:tc>
        <w:tc>
          <w:tcPr>
            <w:tcW w:w="1890" w:type="dxa"/>
          </w:tcPr>
          <w:p w14:paraId="55E8444B" w14:textId="43C21503" w:rsidR="00054693" w:rsidRPr="00054693" w:rsidRDefault="00054693" w:rsidP="00054693">
            <w:pPr>
              <w:spacing w:line="276" w:lineRule="auto"/>
              <w:jc w:val="center"/>
              <w:rPr>
                <w:sz w:val="18"/>
                <w:szCs w:val="18"/>
              </w:rPr>
            </w:pPr>
            <w:r w:rsidRPr="00054693">
              <w:rPr>
                <w:sz w:val="18"/>
                <w:szCs w:val="18"/>
              </w:rPr>
              <w:t xml:space="preserve">Optimal total </w:t>
            </w:r>
            <w:r w:rsidR="006E046B">
              <w:rPr>
                <w:sz w:val="18"/>
                <w:szCs w:val="18"/>
              </w:rPr>
              <w:t>production</w:t>
            </w:r>
            <w:r w:rsidRPr="00054693">
              <w:rPr>
                <w:sz w:val="18"/>
                <w:szCs w:val="18"/>
              </w:rPr>
              <w:t xml:space="preserve"> and inventory cost</w:t>
            </w:r>
          </w:p>
        </w:tc>
      </w:tr>
      <w:tr w:rsidR="00054693" w14:paraId="10CA3E97" w14:textId="77777777" w:rsidTr="00054693">
        <w:tc>
          <w:tcPr>
            <w:tcW w:w="1170" w:type="dxa"/>
          </w:tcPr>
          <w:p w14:paraId="306FB54B" w14:textId="7B22538B" w:rsidR="00054693" w:rsidRPr="00054693" w:rsidRDefault="00054693" w:rsidP="00054693">
            <w:pPr>
              <w:spacing w:line="276" w:lineRule="auto"/>
              <w:jc w:val="center"/>
              <w:rPr>
                <w:sz w:val="18"/>
                <w:szCs w:val="18"/>
              </w:rPr>
            </w:pPr>
            <w:r w:rsidRPr="00054693">
              <w:rPr>
                <w:sz w:val="18"/>
                <w:szCs w:val="18"/>
              </w:rPr>
              <w:t>1.00</w:t>
            </w:r>
          </w:p>
        </w:tc>
        <w:tc>
          <w:tcPr>
            <w:tcW w:w="1890" w:type="dxa"/>
          </w:tcPr>
          <w:p w14:paraId="488AD2EA" w14:textId="6A5C3E6E" w:rsidR="00054693" w:rsidRPr="00054693" w:rsidRDefault="00054693" w:rsidP="00054693">
            <w:pPr>
              <w:spacing w:line="276" w:lineRule="auto"/>
              <w:jc w:val="center"/>
              <w:rPr>
                <w:sz w:val="18"/>
                <w:szCs w:val="18"/>
              </w:rPr>
            </w:pPr>
            <w:r w:rsidRPr="00054693">
              <w:rPr>
                <w:sz w:val="18"/>
                <w:szCs w:val="18"/>
              </w:rPr>
              <w:t>$22,419</w:t>
            </w:r>
          </w:p>
        </w:tc>
      </w:tr>
      <w:tr w:rsidR="00054693" w14:paraId="0B058634" w14:textId="77777777" w:rsidTr="00054693">
        <w:tc>
          <w:tcPr>
            <w:tcW w:w="1170" w:type="dxa"/>
          </w:tcPr>
          <w:p w14:paraId="39CFE9B1" w14:textId="65340911" w:rsidR="00054693" w:rsidRPr="00054693" w:rsidRDefault="00054693" w:rsidP="00054693">
            <w:pPr>
              <w:spacing w:line="276" w:lineRule="auto"/>
              <w:jc w:val="center"/>
              <w:rPr>
                <w:sz w:val="18"/>
                <w:szCs w:val="18"/>
              </w:rPr>
            </w:pPr>
            <w:r w:rsidRPr="00054693">
              <w:rPr>
                <w:sz w:val="18"/>
                <w:szCs w:val="18"/>
              </w:rPr>
              <w:t>1.10</w:t>
            </w:r>
          </w:p>
        </w:tc>
        <w:tc>
          <w:tcPr>
            <w:tcW w:w="1890" w:type="dxa"/>
          </w:tcPr>
          <w:p w14:paraId="78450609" w14:textId="670B2DE4" w:rsidR="00054693" w:rsidRPr="00054693" w:rsidRDefault="00054693" w:rsidP="00054693">
            <w:pPr>
              <w:spacing w:line="276" w:lineRule="auto"/>
              <w:jc w:val="center"/>
              <w:rPr>
                <w:sz w:val="18"/>
                <w:szCs w:val="18"/>
              </w:rPr>
            </w:pPr>
            <w:r w:rsidRPr="00054693">
              <w:rPr>
                <w:sz w:val="18"/>
                <w:szCs w:val="18"/>
              </w:rPr>
              <w:t>$24,774</w:t>
            </w:r>
          </w:p>
        </w:tc>
      </w:tr>
      <w:tr w:rsidR="00054693" w14:paraId="7BC91583" w14:textId="77777777" w:rsidTr="00054693">
        <w:tc>
          <w:tcPr>
            <w:tcW w:w="1170" w:type="dxa"/>
          </w:tcPr>
          <w:p w14:paraId="6DFA20D3" w14:textId="2BAE4602" w:rsidR="00054693" w:rsidRPr="00054693" w:rsidRDefault="00054693" w:rsidP="00054693">
            <w:pPr>
              <w:spacing w:line="276" w:lineRule="auto"/>
              <w:jc w:val="center"/>
              <w:rPr>
                <w:sz w:val="18"/>
                <w:szCs w:val="18"/>
              </w:rPr>
            </w:pPr>
            <w:r w:rsidRPr="00054693">
              <w:rPr>
                <w:sz w:val="18"/>
                <w:szCs w:val="18"/>
              </w:rPr>
              <w:t>1.20</w:t>
            </w:r>
          </w:p>
        </w:tc>
        <w:tc>
          <w:tcPr>
            <w:tcW w:w="1890" w:type="dxa"/>
          </w:tcPr>
          <w:p w14:paraId="2FCA37BD" w14:textId="6B3FE256" w:rsidR="00054693" w:rsidRPr="00054693" w:rsidRDefault="00054693" w:rsidP="00054693">
            <w:pPr>
              <w:spacing w:line="276" w:lineRule="auto"/>
              <w:jc w:val="center"/>
              <w:rPr>
                <w:sz w:val="18"/>
                <w:szCs w:val="18"/>
              </w:rPr>
            </w:pPr>
            <w:r w:rsidRPr="00054693">
              <w:rPr>
                <w:sz w:val="18"/>
                <w:szCs w:val="18"/>
              </w:rPr>
              <w:t>$27,104</w:t>
            </w:r>
          </w:p>
        </w:tc>
      </w:tr>
    </w:tbl>
    <w:p w14:paraId="1C49AB79" w14:textId="112C222E" w:rsidR="00054693" w:rsidRDefault="00054693" w:rsidP="00195A5E">
      <w:pPr>
        <w:pStyle w:val="Figurecaption"/>
      </w:pPr>
      <w:r>
        <w:t xml:space="preserve">Table 9. Optimal total </w:t>
      </w:r>
      <w:r w:rsidR="006E046B">
        <w:t>production</w:t>
      </w:r>
      <w:r>
        <w:t xml:space="preserve"> and inventory costs from linear optimization model.</w:t>
      </w:r>
    </w:p>
    <w:p w14:paraId="4C1244CB" w14:textId="6CAB8966" w:rsidR="00195A5E" w:rsidRDefault="00195A5E" w:rsidP="00195A5E">
      <w:pPr>
        <w:rPr>
          <w:rFonts w:eastAsiaTheme="minorEastAsia"/>
        </w:rPr>
      </w:pPr>
      <w:r>
        <w:tab/>
      </w:r>
      <w:r w:rsidR="00822185">
        <w:t xml:space="preserve">Comparing the optimal </w:t>
      </w:r>
      <w:r w:rsidR="006E046B">
        <w:t>production</w:t>
      </w:r>
      <w:r w:rsidR="00822185">
        <w:t xml:space="preserve"> quantities with the </w:t>
      </w:r>
      <w:r w:rsidR="006E046B">
        <w:t>production</w:t>
      </w:r>
      <w:r w:rsidR="00822185">
        <w:t xml:space="preserve"> costs in Table 4, w</w:t>
      </w:r>
      <w:r>
        <w:t xml:space="preserve">e see that </w:t>
      </w:r>
      <w:r w:rsidR="00822185">
        <w:t xml:space="preserve">the optimal solutions build up inventory before weeks with higher </w:t>
      </w:r>
      <w:r w:rsidR="006E046B">
        <w:t>production</w:t>
      </w:r>
      <w:r w:rsidR="00822185">
        <w:t xml:space="preserve"> costs. We also see that the optimal solution under the highest safety factor, </w:t>
      </w:r>
      <m:oMath>
        <m:r>
          <w:rPr>
            <w:rFonts w:ascii="Cambria Math" w:hAnsi="Cambria Math"/>
          </w:rPr>
          <m:t>v=1.20</m:t>
        </m:r>
      </m:oMath>
      <w:r w:rsidR="00822185">
        <w:rPr>
          <w:rFonts w:eastAsiaTheme="minorEastAsia"/>
        </w:rPr>
        <w:t xml:space="preserve">, involves </w:t>
      </w:r>
      <w:r w:rsidR="006E046B">
        <w:rPr>
          <w:rFonts w:eastAsiaTheme="minorEastAsia"/>
        </w:rPr>
        <w:t>producing</w:t>
      </w:r>
      <w:r w:rsidR="00822185">
        <w:rPr>
          <w:rFonts w:eastAsiaTheme="minorEastAsia"/>
        </w:rPr>
        <w:t xml:space="preserve"> Atlantic Mist and Deep Sea Detox </w:t>
      </w:r>
      <w:r w:rsidR="00822185">
        <w:rPr>
          <w:rFonts w:eastAsiaTheme="minorEastAsia"/>
        </w:rPr>
        <w:lastRenderedPageBreak/>
        <w:t>slightly more frequently (weeks 7 and 12, respectively), likely due to the increase in demand as a result of the higher safety factor, but without a corresponding increase in the inventory capacity.</w:t>
      </w:r>
    </w:p>
    <w:p w14:paraId="1662442C" w14:textId="5982CE70" w:rsidR="00822185" w:rsidRDefault="00EC1E0D" w:rsidP="00EC1E0D">
      <w:pPr>
        <w:pStyle w:val="Heading2"/>
      </w:pPr>
      <w:r>
        <w:t xml:space="preserve">4.3 </w:t>
      </w:r>
      <w:r>
        <w:tab/>
        <w:t>Simulation model</w:t>
      </w:r>
    </w:p>
    <w:p w14:paraId="6B1312AA" w14:textId="7B134C87" w:rsidR="00EC1E0D" w:rsidRDefault="00E071BC" w:rsidP="00195A5E">
      <w:r>
        <w:t xml:space="preserve">To test the robustness of the optimal </w:t>
      </w:r>
      <w:r w:rsidR="006E046B">
        <w:t>production</w:t>
      </w:r>
      <w:r>
        <w:t xml:space="preserve"> quantities from our linear optimization model, we ran our simulation under nine different scenarios</w:t>
      </w:r>
      <w:r w:rsidR="007B1F33">
        <w:t xml:space="preserve"> based on different values of the conversion rate </w:t>
      </w:r>
      <m:oMath>
        <m:r>
          <w:rPr>
            <w:rFonts w:ascii="Cambria Math" w:hAnsi="Cambria Math"/>
          </w:rPr>
          <m:t>γ</m:t>
        </m:r>
      </m:oMath>
      <w:r w:rsidR="007B1F33">
        <w:rPr>
          <w:rFonts w:eastAsiaTheme="minorEastAsia"/>
        </w:rPr>
        <w:t xml:space="preserve">, the percentage of customers who make a purchase, and the safety factor </w:t>
      </w:r>
      <m:oMath>
        <m:r>
          <w:rPr>
            <w:rFonts w:ascii="Cambria Math" w:eastAsiaTheme="minorEastAsia" w:hAnsi="Cambria Math"/>
          </w:rPr>
          <m:t>v</m:t>
        </m:r>
      </m:oMath>
      <w:r w:rsidR="007B1F33">
        <w:rPr>
          <w:rFonts w:eastAsiaTheme="minorEastAsia"/>
        </w:rPr>
        <w:t xml:space="preserve"> used to determine the optimal </w:t>
      </w:r>
      <w:r w:rsidR="00A843B4">
        <w:rPr>
          <w:rFonts w:eastAsiaTheme="minorEastAsia"/>
        </w:rPr>
        <w:t>production</w:t>
      </w:r>
      <w:r w:rsidR="007B1F33">
        <w:rPr>
          <w:rFonts w:eastAsiaTheme="minorEastAsia"/>
        </w:rPr>
        <w:t xml:space="preserve"> quantities. </w:t>
      </w:r>
      <w:r>
        <w:t>Table 9</w:t>
      </w:r>
      <w:r w:rsidR="007B1F33">
        <w:t xml:space="preserve"> enumerates these scenarios</w:t>
      </w:r>
      <w:r>
        <w:t>.</w:t>
      </w:r>
    </w:p>
    <w:tbl>
      <w:tblPr>
        <w:tblStyle w:val="Standardtable"/>
        <w:tblW w:w="0" w:type="auto"/>
        <w:tblLook w:val="04A0" w:firstRow="1" w:lastRow="0" w:firstColumn="1" w:lastColumn="0" w:noHBand="0" w:noVBand="1"/>
      </w:tblPr>
      <w:tblGrid>
        <w:gridCol w:w="990"/>
        <w:gridCol w:w="3169"/>
        <w:gridCol w:w="3170"/>
      </w:tblGrid>
      <w:tr w:rsidR="00E071BC" w14:paraId="4891859C" w14:textId="77777777" w:rsidTr="00E071BC">
        <w:trPr>
          <w:cnfStyle w:val="100000000000" w:firstRow="1" w:lastRow="0" w:firstColumn="0" w:lastColumn="0" w:oddVBand="0" w:evenVBand="0" w:oddHBand="0" w:evenHBand="0" w:firstRowFirstColumn="0" w:firstRowLastColumn="0" w:lastRowFirstColumn="0" w:lastRowLastColumn="0"/>
        </w:trPr>
        <w:tc>
          <w:tcPr>
            <w:tcW w:w="990" w:type="dxa"/>
          </w:tcPr>
          <w:p w14:paraId="0FC0D31D" w14:textId="39AE7B65" w:rsidR="00E071BC" w:rsidRDefault="00E071BC" w:rsidP="00E071BC">
            <w:pPr>
              <w:spacing w:line="276" w:lineRule="auto"/>
              <w:jc w:val="center"/>
            </w:pPr>
            <w:r>
              <w:t>Scenario</w:t>
            </w:r>
          </w:p>
        </w:tc>
        <w:tc>
          <w:tcPr>
            <w:tcW w:w="3169" w:type="dxa"/>
          </w:tcPr>
          <w:p w14:paraId="736FC49E" w14:textId="5F666D0C" w:rsidR="00E071BC" w:rsidRDefault="007B1F33" w:rsidP="00E071BC">
            <w:pPr>
              <w:spacing w:line="276" w:lineRule="auto"/>
              <w:jc w:val="center"/>
            </w:pPr>
            <w:r>
              <w:t>Conversion rate</w:t>
            </w:r>
            <w:r w:rsidR="00E071BC">
              <w:t xml:space="preserve"> </w:t>
            </w:r>
            <m:oMath>
              <m:r>
                <w:rPr>
                  <w:rFonts w:ascii="Cambria Math" w:hAnsi="Cambria Math"/>
                </w:rPr>
                <m:t>γ</m:t>
              </m:r>
            </m:oMath>
          </w:p>
        </w:tc>
        <w:tc>
          <w:tcPr>
            <w:tcW w:w="3170" w:type="dxa"/>
          </w:tcPr>
          <w:p w14:paraId="21D6CD5F" w14:textId="77724D48" w:rsidR="00E071BC" w:rsidRDefault="00E071BC" w:rsidP="00E071BC">
            <w:pPr>
              <w:spacing w:line="276" w:lineRule="auto"/>
              <w:jc w:val="center"/>
            </w:pPr>
            <w:r>
              <w:t xml:space="preserve">Safety factor </w:t>
            </w:r>
            <m:oMath>
              <m:r>
                <w:rPr>
                  <w:rFonts w:ascii="Cambria Math" w:hAnsi="Cambria Math"/>
                </w:rPr>
                <m:t>v</m:t>
              </m:r>
            </m:oMath>
            <w:r>
              <w:rPr>
                <w:rFonts w:eastAsiaTheme="minorEastAsia"/>
              </w:rPr>
              <w:t xml:space="preserve"> </w:t>
            </w:r>
          </w:p>
        </w:tc>
      </w:tr>
      <w:tr w:rsidR="00E071BC" w14:paraId="1A6A2F35" w14:textId="77777777" w:rsidTr="00E071BC">
        <w:tc>
          <w:tcPr>
            <w:tcW w:w="990" w:type="dxa"/>
          </w:tcPr>
          <w:p w14:paraId="11BF922F" w14:textId="136A391B" w:rsidR="00E071BC" w:rsidRDefault="00E071BC" w:rsidP="00E071BC">
            <w:pPr>
              <w:spacing w:line="276" w:lineRule="auto"/>
              <w:jc w:val="center"/>
            </w:pPr>
            <w:r>
              <w:t>1</w:t>
            </w:r>
          </w:p>
        </w:tc>
        <w:tc>
          <w:tcPr>
            <w:tcW w:w="3169" w:type="dxa"/>
          </w:tcPr>
          <w:p w14:paraId="7D57C6C0" w14:textId="5F225304" w:rsidR="00E071BC" w:rsidRDefault="00E071BC" w:rsidP="00E071BC">
            <w:pPr>
              <w:spacing w:line="276" w:lineRule="auto"/>
              <w:jc w:val="center"/>
            </w:pPr>
            <w:r>
              <w:t>0.25</w:t>
            </w:r>
          </w:p>
        </w:tc>
        <w:tc>
          <w:tcPr>
            <w:tcW w:w="3170" w:type="dxa"/>
          </w:tcPr>
          <w:p w14:paraId="2B709E00" w14:textId="10C96D56" w:rsidR="00E071BC" w:rsidRDefault="00E071BC" w:rsidP="00E071BC">
            <w:pPr>
              <w:spacing w:line="276" w:lineRule="auto"/>
              <w:jc w:val="center"/>
            </w:pPr>
            <w:r>
              <w:t>1.0</w:t>
            </w:r>
          </w:p>
        </w:tc>
      </w:tr>
      <w:tr w:rsidR="00E071BC" w14:paraId="3FAA0A2E" w14:textId="77777777" w:rsidTr="00E071BC">
        <w:tc>
          <w:tcPr>
            <w:tcW w:w="990" w:type="dxa"/>
          </w:tcPr>
          <w:p w14:paraId="76A1C97C" w14:textId="649E365A" w:rsidR="00E071BC" w:rsidRDefault="00E071BC" w:rsidP="00E071BC">
            <w:pPr>
              <w:spacing w:line="276" w:lineRule="auto"/>
              <w:jc w:val="center"/>
            </w:pPr>
            <w:r>
              <w:t>2</w:t>
            </w:r>
          </w:p>
        </w:tc>
        <w:tc>
          <w:tcPr>
            <w:tcW w:w="3169" w:type="dxa"/>
          </w:tcPr>
          <w:p w14:paraId="37BB93F5" w14:textId="25D08B88" w:rsidR="00E071BC" w:rsidRDefault="00E071BC" w:rsidP="00E071BC">
            <w:pPr>
              <w:spacing w:line="276" w:lineRule="auto"/>
              <w:jc w:val="center"/>
            </w:pPr>
            <w:r>
              <w:t>0.25</w:t>
            </w:r>
          </w:p>
        </w:tc>
        <w:tc>
          <w:tcPr>
            <w:tcW w:w="3170" w:type="dxa"/>
          </w:tcPr>
          <w:p w14:paraId="3227E5DC" w14:textId="1A743065" w:rsidR="00E071BC" w:rsidRDefault="00E071BC" w:rsidP="00E071BC">
            <w:pPr>
              <w:spacing w:line="276" w:lineRule="auto"/>
              <w:jc w:val="center"/>
            </w:pPr>
            <w:r>
              <w:t>1.1</w:t>
            </w:r>
          </w:p>
        </w:tc>
      </w:tr>
      <w:tr w:rsidR="00E071BC" w14:paraId="13504E6E" w14:textId="77777777" w:rsidTr="00E071BC">
        <w:tc>
          <w:tcPr>
            <w:tcW w:w="990" w:type="dxa"/>
          </w:tcPr>
          <w:p w14:paraId="795557B5" w14:textId="13AD6FB9" w:rsidR="00E071BC" w:rsidRDefault="00E071BC" w:rsidP="00E071BC">
            <w:pPr>
              <w:spacing w:line="276" w:lineRule="auto"/>
              <w:jc w:val="center"/>
            </w:pPr>
            <w:r>
              <w:t>3</w:t>
            </w:r>
          </w:p>
        </w:tc>
        <w:tc>
          <w:tcPr>
            <w:tcW w:w="3169" w:type="dxa"/>
          </w:tcPr>
          <w:p w14:paraId="5A12A227" w14:textId="491DD74A" w:rsidR="00E071BC" w:rsidRDefault="00E071BC" w:rsidP="00E071BC">
            <w:pPr>
              <w:spacing w:line="276" w:lineRule="auto"/>
              <w:jc w:val="center"/>
            </w:pPr>
            <w:r>
              <w:t>0.25</w:t>
            </w:r>
          </w:p>
        </w:tc>
        <w:tc>
          <w:tcPr>
            <w:tcW w:w="3170" w:type="dxa"/>
          </w:tcPr>
          <w:p w14:paraId="17E3A57C" w14:textId="76715659" w:rsidR="00E071BC" w:rsidRDefault="00E071BC" w:rsidP="00E071BC">
            <w:pPr>
              <w:spacing w:line="276" w:lineRule="auto"/>
              <w:jc w:val="center"/>
            </w:pPr>
            <w:r>
              <w:t>1.2</w:t>
            </w:r>
          </w:p>
        </w:tc>
      </w:tr>
      <w:tr w:rsidR="00E071BC" w14:paraId="6902E71E" w14:textId="77777777" w:rsidTr="00E071BC">
        <w:tc>
          <w:tcPr>
            <w:tcW w:w="990" w:type="dxa"/>
          </w:tcPr>
          <w:p w14:paraId="0ADD9746" w14:textId="2C08503A" w:rsidR="00E071BC" w:rsidRDefault="00E071BC" w:rsidP="00E071BC">
            <w:pPr>
              <w:spacing w:line="276" w:lineRule="auto"/>
              <w:jc w:val="center"/>
            </w:pPr>
            <w:r>
              <w:t>4</w:t>
            </w:r>
          </w:p>
        </w:tc>
        <w:tc>
          <w:tcPr>
            <w:tcW w:w="3169" w:type="dxa"/>
          </w:tcPr>
          <w:p w14:paraId="72010C94" w14:textId="2879564D" w:rsidR="00E071BC" w:rsidRDefault="00E071BC" w:rsidP="00E071BC">
            <w:pPr>
              <w:spacing w:line="276" w:lineRule="auto"/>
              <w:jc w:val="center"/>
            </w:pPr>
            <w:r>
              <w:t>0.35</w:t>
            </w:r>
          </w:p>
        </w:tc>
        <w:tc>
          <w:tcPr>
            <w:tcW w:w="3170" w:type="dxa"/>
          </w:tcPr>
          <w:p w14:paraId="2D4C73CA" w14:textId="750A955B" w:rsidR="00E071BC" w:rsidRDefault="00E071BC" w:rsidP="00E071BC">
            <w:pPr>
              <w:spacing w:line="276" w:lineRule="auto"/>
              <w:jc w:val="center"/>
            </w:pPr>
            <w:r>
              <w:t>1.0</w:t>
            </w:r>
          </w:p>
        </w:tc>
      </w:tr>
      <w:tr w:rsidR="00E071BC" w14:paraId="117D4AAA" w14:textId="77777777" w:rsidTr="00E071BC">
        <w:tc>
          <w:tcPr>
            <w:tcW w:w="990" w:type="dxa"/>
          </w:tcPr>
          <w:p w14:paraId="2F6968D4" w14:textId="3676BACD" w:rsidR="00E071BC" w:rsidRDefault="00E071BC" w:rsidP="00E071BC">
            <w:pPr>
              <w:spacing w:line="276" w:lineRule="auto"/>
              <w:jc w:val="center"/>
            </w:pPr>
            <w:r>
              <w:t>5</w:t>
            </w:r>
          </w:p>
        </w:tc>
        <w:tc>
          <w:tcPr>
            <w:tcW w:w="3169" w:type="dxa"/>
          </w:tcPr>
          <w:p w14:paraId="79E75B50" w14:textId="1475AEBC" w:rsidR="00E071BC" w:rsidRDefault="00E071BC" w:rsidP="00E071BC">
            <w:pPr>
              <w:spacing w:line="276" w:lineRule="auto"/>
              <w:jc w:val="center"/>
            </w:pPr>
            <w:r>
              <w:t>0.35</w:t>
            </w:r>
          </w:p>
        </w:tc>
        <w:tc>
          <w:tcPr>
            <w:tcW w:w="3170" w:type="dxa"/>
          </w:tcPr>
          <w:p w14:paraId="3BA70526" w14:textId="3210BC05" w:rsidR="00E071BC" w:rsidRDefault="00E071BC" w:rsidP="00E071BC">
            <w:pPr>
              <w:spacing w:line="276" w:lineRule="auto"/>
              <w:jc w:val="center"/>
            </w:pPr>
            <w:r>
              <w:t>1.1</w:t>
            </w:r>
          </w:p>
        </w:tc>
      </w:tr>
      <w:tr w:rsidR="00E071BC" w14:paraId="00496BDA" w14:textId="77777777" w:rsidTr="00E071BC">
        <w:tc>
          <w:tcPr>
            <w:tcW w:w="990" w:type="dxa"/>
          </w:tcPr>
          <w:p w14:paraId="0EA616A8" w14:textId="4935CD76" w:rsidR="00E071BC" w:rsidRDefault="00E071BC" w:rsidP="00E071BC">
            <w:pPr>
              <w:spacing w:line="276" w:lineRule="auto"/>
              <w:jc w:val="center"/>
            </w:pPr>
            <w:r>
              <w:t>6</w:t>
            </w:r>
          </w:p>
        </w:tc>
        <w:tc>
          <w:tcPr>
            <w:tcW w:w="3169" w:type="dxa"/>
          </w:tcPr>
          <w:p w14:paraId="14BFD5AB" w14:textId="36F141AE" w:rsidR="00E071BC" w:rsidRDefault="00E071BC" w:rsidP="00E071BC">
            <w:pPr>
              <w:spacing w:line="276" w:lineRule="auto"/>
              <w:jc w:val="center"/>
            </w:pPr>
            <w:r>
              <w:t>0.35</w:t>
            </w:r>
          </w:p>
        </w:tc>
        <w:tc>
          <w:tcPr>
            <w:tcW w:w="3170" w:type="dxa"/>
          </w:tcPr>
          <w:p w14:paraId="1E74C229" w14:textId="4709DE50" w:rsidR="00E071BC" w:rsidRDefault="00E071BC" w:rsidP="00E071BC">
            <w:pPr>
              <w:spacing w:line="276" w:lineRule="auto"/>
              <w:jc w:val="center"/>
            </w:pPr>
            <w:r>
              <w:t>1.2</w:t>
            </w:r>
          </w:p>
        </w:tc>
      </w:tr>
      <w:tr w:rsidR="00E071BC" w14:paraId="0F7AB7E3" w14:textId="77777777" w:rsidTr="00E071BC">
        <w:tc>
          <w:tcPr>
            <w:tcW w:w="990" w:type="dxa"/>
          </w:tcPr>
          <w:p w14:paraId="1BBB2C37" w14:textId="16E2E910" w:rsidR="00E071BC" w:rsidRDefault="00E071BC" w:rsidP="00E071BC">
            <w:pPr>
              <w:spacing w:line="276" w:lineRule="auto"/>
              <w:jc w:val="center"/>
            </w:pPr>
            <w:r>
              <w:t>7</w:t>
            </w:r>
          </w:p>
        </w:tc>
        <w:tc>
          <w:tcPr>
            <w:tcW w:w="3169" w:type="dxa"/>
          </w:tcPr>
          <w:p w14:paraId="769BFF4A" w14:textId="7311685A" w:rsidR="00E071BC" w:rsidRDefault="00E071BC" w:rsidP="00E071BC">
            <w:pPr>
              <w:spacing w:line="276" w:lineRule="auto"/>
              <w:jc w:val="center"/>
            </w:pPr>
            <w:r>
              <w:t>0.45</w:t>
            </w:r>
          </w:p>
        </w:tc>
        <w:tc>
          <w:tcPr>
            <w:tcW w:w="3170" w:type="dxa"/>
          </w:tcPr>
          <w:p w14:paraId="599DA2C8" w14:textId="60A27C60" w:rsidR="00E071BC" w:rsidRDefault="00E071BC" w:rsidP="00E071BC">
            <w:pPr>
              <w:spacing w:line="276" w:lineRule="auto"/>
              <w:jc w:val="center"/>
            </w:pPr>
            <w:r>
              <w:t>1.0</w:t>
            </w:r>
          </w:p>
        </w:tc>
      </w:tr>
      <w:tr w:rsidR="00E071BC" w14:paraId="257FEF8B" w14:textId="77777777" w:rsidTr="00E071BC">
        <w:tc>
          <w:tcPr>
            <w:tcW w:w="990" w:type="dxa"/>
          </w:tcPr>
          <w:p w14:paraId="3C061160" w14:textId="3815725A" w:rsidR="00E071BC" w:rsidRDefault="00E071BC" w:rsidP="00E071BC">
            <w:pPr>
              <w:spacing w:line="276" w:lineRule="auto"/>
              <w:jc w:val="center"/>
            </w:pPr>
            <w:r>
              <w:t>8</w:t>
            </w:r>
          </w:p>
        </w:tc>
        <w:tc>
          <w:tcPr>
            <w:tcW w:w="3169" w:type="dxa"/>
          </w:tcPr>
          <w:p w14:paraId="4FD5690A" w14:textId="307A6AC1" w:rsidR="00E071BC" w:rsidRDefault="00E071BC" w:rsidP="00E071BC">
            <w:pPr>
              <w:spacing w:line="276" w:lineRule="auto"/>
              <w:jc w:val="center"/>
            </w:pPr>
            <w:r>
              <w:t>0.45</w:t>
            </w:r>
          </w:p>
        </w:tc>
        <w:tc>
          <w:tcPr>
            <w:tcW w:w="3170" w:type="dxa"/>
          </w:tcPr>
          <w:p w14:paraId="492B8451" w14:textId="548A5C7F" w:rsidR="00E071BC" w:rsidRDefault="00E071BC" w:rsidP="00E071BC">
            <w:pPr>
              <w:spacing w:line="276" w:lineRule="auto"/>
              <w:jc w:val="center"/>
            </w:pPr>
            <w:r>
              <w:t>1.1</w:t>
            </w:r>
          </w:p>
        </w:tc>
      </w:tr>
      <w:tr w:rsidR="00E071BC" w14:paraId="7F4EB968" w14:textId="77777777" w:rsidTr="00E071BC">
        <w:tc>
          <w:tcPr>
            <w:tcW w:w="990" w:type="dxa"/>
          </w:tcPr>
          <w:p w14:paraId="572C0AD3" w14:textId="0A2BD960" w:rsidR="00E071BC" w:rsidRDefault="00E071BC" w:rsidP="00E071BC">
            <w:pPr>
              <w:spacing w:line="276" w:lineRule="auto"/>
              <w:jc w:val="center"/>
            </w:pPr>
            <w:r>
              <w:t>9</w:t>
            </w:r>
          </w:p>
        </w:tc>
        <w:tc>
          <w:tcPr>
            <w:tcW w:w="3169" w:type="dxa"/>
          </w:tcPr>
          <w:p w14:paraId="4FA81805" w14:textId="062E417C" w:rsidR="00E071BC" w:rsidRDefault="00E071BC" w:rsidP="00E071BC">
            <w:pPr>
              <w:spacing w:line="276" w:lineRule="auto"/>
              <w:jc w:val="center"/>
            </w:pPr>
            <w:r>
              <w:t>0.45</w:t>
            </w:r>
          </w:p>
        </w:tc>
        <w:tc>
          <w:tcPr>
            <w:tcW w:w="3170" w:type="dxa"/>
          </w:tcPr>
          <w:p w14:paraId="7EAE49B6" w14:textId="5B0B4402" w:rsidR="00E071BC" w:rsidRDefault="00E071BC" w:rsidP="00E071BC">
            <w:pPr>
              <w:spacing w:line="276" w:lineRule="auto"/>
              <w:jc w:val="center"/>
            </w:pPr>
            <w:r>
              <w:t>1.2</w:t>
            </w:r>
          </w:p>
        </w:tc>
      </w:tr>
    </w:tbl>
    <w:p w14:paraId="7F9058C3" w14:textId="57AD7104" w:rsidR="00E071BC" w:rsidRDefault="00E071BC" w:rsidP="00E071BC">
      <w:pPr>
        <w:pStyle w:val="Figurecaption"/>
      </w:pPr>
      <w:r>
        <w:t>Table 9. Simulation model scenarios.</w:t>
      </w:r>
    </w:p>
    <w:p w14:paraId="3DF20A37" w14:textId="48C254FC" w:rsidR="0022507D" w:rsidRDefault="007B1F33" w:rsidP="006B6907">
      <w:pPr>
        <w:ind w:firstLine="720"/>
      </w:pPr>
      <w:r>
        <w:t xml:space="preserve">For each scenario, we ran 100 replications. In order to determine the robustness of the optimal </w:t>
      </w:r>
      <w:r w:rsidR="00A843B4">
        <w:t>production</w:t>
      </w:r>
      <w:r>
        <w:t xml:space="preserve"> quantities, we focused on </w:t>
      </w:r>
      <w:r w:rsidR="004A2A93">
        <w:t xml:space="preserve">the out-of-stock rate for each soap </w:t>
      </w:r>
      <w:r w:rsidR="00C0493A">
        <w:t>product</w:t>
      </w:r>
      <w:r w:rsidR="004A2A93">
        <w:t xml:space="preserve">: the percentage of customers who wanted to purchase a particular </w:t>
      </w:r>
      <w:r w:rsidR="00C0493A">
        <w:t>product</w:t>
      </w:r>
      <w:r w:rsidR="004A2A93">
        <w:t xml:space="preserve"> while it was out of stock. </w:t>
      </w:r>
      <w:r>
        <w:t>Table 10 shows the results of our simulation for these performance metrics</w:t>
      </w:r>
      <w:r w:rsidR="006B6907">
        <w:t xml:space="preserve">, and Figure 9 shows these results visually as boxplots for each scenario (conversion rate and safety factor combination). </w:t>
      </w:r>
      <w:r w:rsidR="0022507D">
        <w:t>As expected, as the safety factor increases, the out-of-stock rates of all three soap types decreases. In addition, also as expected, as the conversion rate increases, the out-of-stock rate increases.</w:t>
      </w:r>
    </w:p>
    <w:p w14:paraId="654B3CD8" w14:textId="558A36A7" w:rsidR="007B1F33" w:rsidRDefault="007B1F33" w:rsidP="006B6907"/>
    <w:tbl>
      <w:tblPr>
        <w:tblStyle w:val="Standardtable"/>
        <w:tblW w:w="0" w:type="auto"/>
        <w:tblLook w:val="04A0" w:firstRow="1" w:lastRow="0" w:firstColumn="1" w:lastColumn="0" w:noHBand="0" w:noVBand="1"/>
      </w:tblPr>
      <w:tblGrid>
        <w:gridCol w:w="900"/>
        <w:gridCol w:w="1530"/>
        <w:gridCol w:w="1350"/>
        <w:gridCol w:w="1590"/>
        <w:gridCol w:w="1590"/>
        <w:gridCol w:w="1590"/>
      </w:tblGrid>
      <w:tr w:rsidR="004A2A93" w14:paraId="10B1BFA6" w14:textId="77777777" w:rsidTr="004A2A93">
        <w:trPr>
          <w:cnfStyle w:val="100000000000" w:firstRow="1" w:lastRow="0" w:firstColumn="0" w:lastColumn="0" w:oddVBand="0" w:evenVBand="0" w:oddHBand="0" w:evenHBand="0" w:firstRowFirstColumn="0" w:firstRowLastColumn="0" w:lastRowFirstColumn="0" w:lastRowLastColumn="0"/>
        </w:trPr>
        <w:tc>
          <w:tcPr>
            <w:tcW w:w="900" w:type="dxa"/>
            <w:tcBorders>
              <w:bottom w:val="nil"/>
            </w:tcBorders>
          </w:tcPr>
          <w:p w14:paraId="37D80D59" w14:textId="77777777" w:rsidR="004A2A93" w:rsidRPr="004A2A93" w:rsidRDefault="004A2A93" w:rsidP="004A2A93">
            <w:pPr>
              <w:spacing w:line="276" w:lineRule="auto"/>
              <w:jc w:val="center"/>
              <w:rPr>
                <w:sz w:val="18"/>
                <w:szCs w:val="18"/>
              </w:rPr>
            </w:pPr>
          </w:p>
        </w:tc>
        <w:tc>
          <w:tcPr>
            <w:tcW w:w="1530" w:type="dxa"/>
            <w:tcBorders>
              <w:bottom w:val="nil"/>
            </w:tcBorders>
          </w:tcPr>
          <w:p w14:paraId="7684F083" w14:textId="77777777" w:rsidR="004A2A93" w:rsidRPr="004A2A93" w:rsidRDefault="004A2A93" w:rsidP="004A2A93">
            <w:pPr>
              <w:spacing w:line="276" w:lineRule="auto"/>
              <w:jc w:val="center"/>
              <w:rPr>
                <w:rFonts w:eastAsiaTheme="minorEastAsia"/>
                <w:sz w:val="18"/>
                <w:szCs w:val="18"/>
              </w:rPr>
            </w:pPr>
          </w:p>
        </w:tc>
        <w:tc>
          <w:tcPr>
            <w:tcW w:w="1350" w:type="dxa"/>
            <w:tcBorders>
              <w:bottom w:val="nil"/>
            </w:tcBorders>
          </w:tcPr>
          <w:p w14:paraId="650BC1FB" w14:textId="77777777" w:rsidR="004A2A93" w:rsidRPr="004A2A93" w:rsidRDefault="004A2A93" w:rsidP="004A2A93">
            <w:pPr>
              <w:spacing w:line="276" w:lineRule="auto"/>
              <w:jc w:val="center"/>
              <w:rPr>
                <w:rFonts w:eastAsiaTheme="minorEastAsia"/>
                <w:sz w:val="18"/>
                <w:szCs w:val="18"/>
              </w:rPr>
            </w:pPr>
          </w:p>
        </w:tc>
        <w:tc>
          <w:tcPr>
            <w:tcW w:w="4770" w:type="dxa"/>
            <w:gridSpan w:val="3"/>
            <w:tcBorders>
              <w:bottom w:val="nil"/>
            </w:tcBorders>
          </w:tcPr>
          <w:p w14:paraId="41B9D1C8" w14:textId="3BD5BF79" w:rsidR="004A2A93" w:rsidRPr="004A2A93" w:rsidRDefault="004A2A93" w:rsidP="004A2A93">
            <w:pPr>
              <w:spacing w:line="276" w:lineRule="auto"/>
              <w:jc w:val="center"/>
              <w:rPr>
                <w:sz w:val="18"/>
                <w:szCs w:val="18"/>
              </w:rPr>
            </w:pPr>
            <w:r w:rsidRPr="004A2A93">
              <w:rPr>
                <w:sz w:val="18"/>
                <w:szCs w:val="18"/>
              </w:rPr>
              <w:t>Out-of-stock rate</w:t>
            </w:r>
            <w:r>
              <w:rPr>
                <w:sz w:val="18"/>
                <w:szCs w:val="18"/>
              </w:rPr>
              <w:t xml:space="preserve"> (95% confidence interval)</w:t>
            </w:r>
          </w:p>
        </w:tc>
      </w:tr>
      <w:tr w:rsidR="007B1F33" w14:paraId="1BDA836D" w14:textId="77777777" w:rsidTr="004A2A93">
        <w:tc>
          <w:tcPr>
            <w:tcW w:w="900" w:type="dxa"/>
            <w:tcBorders>
              <w:top w:val="nil"/>
              <w:bottom w:val="single" w:sz="6" w:space="0" w:color="auto"/>
            </w:tcBorders>
          </w:tcPr>
          <w:p w14:paraId="0E33F8AD" w14:textId="4DFDAC59" w:rsidR="007B1F33" w:rsidRPr="004A2A93" w:rsidRDefault="007B1F33" w:rsidP="004A2A93">
            <w:pPr>
              <w:spacing w:line="276" w:lineRule="auto"/>
              <w:jc w:val="center"/>
              <w:rPr>
                <w:sz w:val="18"/>
                <w:szCs w:val="18"/>
              </w:rPr>
            </w:pPr>
            <w:r w:rsidRPr="004A2A93">
              <w:rPr>
                <w:sz w:val="18"/>
                <w:szCs w:val="18"/>
              </w:rPr>
              <w:t>Scenario</w:t>
            </w:r>
          </w:p>
        </w:tc>
        <w:tc>
          <w:tcPr>
            <w:tcW w:w="1530" w:type="dxa"/>
            <w:tcBorders>
              <w:top w:val="nil"/>
              <w:bottom w:val="single" w:sz="6" w:space="0" w:color="auto"/>
            </w:tcBorders>
          </w:tcPr>
          <w:p w14:paraId="7AD7C4D5" w14:textId="2E9F41CC" w:rsidR="007B1F33" w:rsidRPr="004A2A93" w:rsidRDefault="007B1F33" w:rsidP="004A2A93">
            <w:pPr>
              <w:spacing w:line="276" w:lineRule="auto"/>
              <w:jc w:val="center"/>
              <w:rPr>
                <w:sz w:val="18"/>
                <w:szCs w:val="18"/>
              </w:rPr>
            </w:pPr>
            <w:r w:rsidRPr="004A2A93">
              <w:rPr>
                <w:rFonts w:eastAsiaTheme="minorEastAsia"/>
                <w:sz w:val="18"/>
                <w:szCs w:val="18"/>
              </w:rPr>
              <w:t xml:space="preserve">Conversion rate </w:t>
            </w:r>
            <m:oMath>
              <m:r>
                <w:rPr>
                  <w:rFonts w:ascii="Cambria Math" w:hAnsi="Cambria Math"/>
                  <w:sz w:val="18"/>
                  <w:szCs w:val="18"/>
                </w:rPr>
                <m:t>γ</m:t>
              </m:r>
            </m:oMath>
          </w:p>
        </w:tc>
        <w:tc>
          <w:tcPr>
            <w:tcW w:w="1350" w:type="dxa"/>
            <w:tcBorders>
              <w:top w:val="nil"/>
              <w:bottom w:val="single" w:sz="6" w:space="0" w:color="auto"/>
            </w:tcBorders>
          </w:tcPr>
          <w:p w14:paraId="42A7243A" w14:textId="30936AC1" w:rsidR="007B1F33" w:rsidRPr="004A2A93" w:rsidRDefault="007B1F33" w:rsidP="004A2A93">
            <w:pPr>
              <w:spacing w:line="276" w:lineRule="auto"/>
              <w:jc w:val="center"/>
              <w:rPr>
                <w:sz w:val="18"/>
                <w:szCs w:val="18"/>
              </w:rPr>
            </w:pPr>
            <w:r w:rsidRPr="004A2A93">
              <w:rPr>
                <w:rFonts w:eastAsiaTheme="minorEastAsia"/>
                <w:sz w:val="18"/>
                <w:szCs w:val="18"/>
              </w:rPr>
              <w:t xml:space="preserve">Safety factor </w:t>
            </w:r>
            <m:oMath>
              <m:r>
                <w:rPr>
                  <w:rFonts w:ascii="Cambria Math" w:hAnsi="Cambria Math"/>
                  <w:sz w:val="18"/>
                  <w:szCs w:val="18"/>
                </w:rPr>
                <m:t>v</m:t>
              </m:r>
            </m:oMath>
          </w:p>
        </w:tc>
        <w:tc>
          <w:tcPr>
            <w:tcW w:w="1590" w:type="dxa"/>
            <w:tcBorders>
              <w:top w:val="nil"/>
              <w:bottom w:val="single" w:sz="6" w:space="0" w:color="auto"/>
            </w:tcBorders>
          </w:tcPr>
          <w:p w14:paraId="2125A0DC" w14:textId="2273329A" w:rsidR="007B1F33" w:rsidRPr="004A2A93" w:rsidRDefault="004A2A93" w:rsidP="004A2A93">
            <w:pPr>
              <w:spacing w:line="276" w:lineRule="auto"/>
              <w:jc w:val="center"/>
              <w:rPr>
                <w:sz w:val="18"/>
                <w:szCs w:val="18"/>
              </w:rPr>
            </w:pPr>
            <w:r w:rsidRPr="004A2A93">
              <w:rPr>
                <w:sz w:val="18"/>
                <w:szCs w:val="18"/>
              </w:rPr>
              <w:t>Atlantic Mist</w:t>
            </w:r>
          </w:p>
        </w:tc>
        <w:tc>
          <w:tcPr>
            <w:tcW w:w="1590" w:type="dxa"/>
            <w:tcBorders>
              <w:top w:val="nil"/>
              <w:bottom w:val="single" w:sz="6" w:space="0" w:color="auto"/>
            </w:tcBorders>
          </w:tcPr>
          <w:p w14:paraId="3B98DEF4" w14:textId="5A19359A" w:rsidR="007B1F33" w:rsidRPr="004A2A93" w:rsidRDefault="004A2A93" w:rsidP="004A2A93">
            <w:pPr>
              <w:spacing w:line="276" w:lineRule="auto"/>
              <w:jc w:val="center"/>
              <w:rPr>
                <w:sz w:val="18"/>
                <w:szCs w:val="18"/>
              </w:rPr>
            </w:pPr>
            <w:r w:rsidRPr="004A2A93">
              <w:rPr>
                <w:sz w:val="18"/>
                <w:szCs w:val="18"/>
              </w:rPr>
              <w:t>Deep Sea Detox</w:t>
            </w:r>
          </w:p>
        </w:tc>
        <w:tc>
          <w:tcPr>
            <w:tcW w:w="1590" w:type="dxa"/>
            <w:tcBorders>
              <w:top w:val="nil"/>
              <w:bottom w:val="single" w:sz="6" w:space="0" w:color="auto"/>
            </w:tcBorders>
          </w:tcPr>
          <w:p w14:paraId="72AE17F8" w14:textId="0C9B3CE8" w:rsidR="007B1F33" w:rsidRPr="004A2A93" w:rsidRDefault="004A2A93" w:rsidP="004A2A93">
            <w:pPr>
              <w:spacing w:line="276" w:lineRule="auto"/>
              <w:jc w:val="center"/>
              <w:rPr>
                <w:sz w:val="18"/>
                <w:szCs w:val="18"/>
              </w:rPr>
            </w:pPr>
            <w:r w:rsidRPr="004A2A93">
              <w:rPr>
                <w:sz w:val="18"/>
                <w:szCs w:val="18"/>
              </w:rPr>
              <w:t>Sailor’s Scrub</w:t>
            </w:r>
          </w:p>
        </w:tc>
      </w:tr>
      <w:tr w:rsidR="007B1F33" w14:paraId="0F77AD91" w14:textId="77777777" w:rsidTr="004A2A93">
        <w:tc>
          <w:tcPr>
            <w:tcW w:w="900" w:type="dxa"/>
            <w:tcBorders>
              <w:top w:val="single" w:sz="6" w:space="0" w:color="auto"/>
            </w:tcBorders>
          </w:tcPr>
          <w:p w14:paraId="28F0A984" w14:textId="53B70DA6" w:rsidR="007B1F33" w:rsidRPr="004A2A93" w:rsidRDefault="004A2A93" w:rsidP="004A2A93">
            <w:pPr>
              <w:spacing w:line="276" w:lineRule="auto"/>
              <w:jc w:val="center"/>
              <w:rPr>
                <w:sz w:val="18"/>
                <w:szCs w:val="18"/>
              </w:rPr>
            </w:pPr>
            <w:r>
              <w:rPr>
                <w:sz w:val="18"/>
                <w:szCs w:val="18"/>
              </w:rPr>
              <w:t>1</w:t>
            </w:r>
          </w:p>
        </w:tc>
        <w:tc>
          <w:tcPr>
            <w:tcW w:w="1530" w:type="dxa"/>
            <w:tcBorders>
              <w:top w:val="single" w:sz="6" w:space="0" w:color="auto"/>
            </w:tcBorders>
          </w:tcPr>
          <w:p w14:paraId="33A3FA48" w14:textId="19D574BD" w:rsidR="007B1F33" w:rsidRPr="004A2A93" w:rsidRDefault="004A2A93" w:rsidP="004A2A93">
            <w:pPr>
              <w:spacing w:line="276" w:lineRule="auto"/>
              <w:jc w:val="center"/>
              <w:rPr>
                <w:sz w:val="18"/>
                <w:szCs w:val="18"/>
              </w:rPr>
            </w:pPr>
            <w:r>
              <w:rPr>
                <w:sz w:val="18"/>
                <w:szCs w:val="18"/>
              </w:rPr>
              <w:t>0.25</w:t>
            </w:r>
          </w:p>
        </w:tc>
        <w:tc>
          <w:tcPr>
            <w:tcW w:w="1350" w:type="dxa"/>
            <w:tcBorders>
              <w:top w:val="single" w:sz="6" w:space="0" w:color="auto"/>
            </w:tcBorders>
          </w:tcPr>
          <w:p w14:paraId="34C56104" w14:textId="5A3CF2B1" w:rsidR="007B1F33" w:rsidRPr="004A2A93" w:rsidRDefault="004A2A93" w:rsidP="004A2A93">
            <w:pPr>
              <w:spacing w:line="276" w:lineRule="auto"/>
              <w:jc w:val="center"/>
              <w:rPr>
                <w:sz w:val="18"/>
                <w:szCs w:val="18"/>
              </w:rPr>
            </w:pPr>
            <w:r>
              <w:rPr>
                <w:sz w:val="18"/>
                <w:szCs w:val="18"/>
              </w:rPr>
              <w:t>1.0</w:t>
            </w:r>
          </w:p>
        </w:tc>
        <w:tc>
          <w:tcPr>
            <w:tcW w:w="1590" w:type="dxa"/>
            <w:tcBorders>
              <w:top w:val="single" w:sz="6" w:space="0" w:color="auto"/>
            </w:tcBorders>
          </w:tcPr>
          <w:p w14:paraId="55C0B970" w14:textId="49F9780F" w:rsidR="007B1F33" w:rsidRDefault="004A2A93" w:rsidP="004A2A93">
            <w:pPr>
              <w:spacing w:line="276" w:lineRule="auto"/>
              <w:jc w:val="center"/>
              <w:rPr>
                <w:sz w:val="18"/>
                <w:szCs w:val="18"/>
              </w:rPr>
            </w:pPr>
            <w:r>
              <w:rPr>
                <w:sz w:val="18"/>
                <w:szCs w:val="18"/>
              </w:rPr>
              <w:t>0.0037</w:t>
            </w:r>
          </w:p>
          <w:p w14:paraId="1327AD86" w14:textId="2BCC1F9B" w:rsidR="004A2A93" w:rsidRPr="004A2A93" w:rsidRDefault="004A2A93" w:rsidP="004A2A93">
            <w:pPr>
              <w:spacing w:line="276" w:lineRule="auto"/>
              <w:jc w:val="center"/>
              <w:rPr>
                <w:sz w:val="18"/>
                <w:szCs w:val="18"/>
              </w:rPr>
            </w:pPr>
            <w:r>
              <w:rPr>
                <w:sz w:val="18"/>
                <w:szCs w:val="18"/>
              </w:rPr>
              <w:t>(0.0024, 0.0049)</w:t>
            </w:r>
          </w:p>
        </w:tc>
        <w:tc>
          <w:tcPr>
            <w:tcW w:w="1590" w:type="dxa"/>
            <w:tcBorders>
              <w:top w:val="single" w:sz="6" w:space="0" w:color="auto"/>
            </w:tcBorders>
          </w:tcPr>
          <w:p w14:paraId="128E8084" w14:textId="77777777" w:rsidR="007B1F33" w:rsidRDefault="004A2A93" w:rsidP="004A2A93">
            <w:pPr>
              <w:spacing w:line="276" w:lineRule="auto"/>
              <w:jc w:val="center"/>
              <w:rPr>
                <w:sz w:val="18"/>
                <w:szCs w:val="18"/>
              </w:rPr>
            </w:pPr>
            <w:r>
              <w:rPr>
                <w:sz w:val="18"/>
                <w:szCs w:val="18"/>
              </w:rPr>
              <w:t>0.0057</w:t>
            </w:r>
          </w:p>
          <w:p w14:paraId="7438A3B3" w14:textId="3B38F5CD" w:rsidR="004A2A93" w:rsidRPr="004A2A93" w:rsidRDefault="004A2A93" w:rsidP="004A2A93">
            <w:pPr>
              <w:spacing w:line="276" w:lineRule="auto"/>
              <w:jc w:val="center"/>
              <w:rPr>
                <w:sz w:val="18"/>
                <w:szCs w:val="18"/>
              </w:rPr>
            </w:pPr>
            <w:r>
              <w:rPr>
                <w:sz w:val="18"/>
                <w:szCs w:val="18"/>
              </w:rPr>
              <w:t>(0.0040, 0.0074)</w:t>
            </w:r>
          </w:p>
        </w:tc>
        <w:tc>
          <w:tcPr>
            <w:tcW w:w="1590" w:type="dxa"/>
            <w:tcBorders>
              <w:top w:val="single" w:sz="6" w:space="0" w:color="auto"/>
            </w:tcBorders>
          </w:tcPr>
          <w:p w14:paraId="33BB8A5A" w14:textId="77777777" w:rsidR="007B1F33" w:rsidRDefault="004A2A93" w:rsidP="004A2A93">
            <w:pPr>
              <w:spacing w:line="276" w:lineRule="auto"/>
              <w:jc w:val="center"/>
              <w:rPr>
                <w:sz w:val="18"/>
                <w:szCs w:val="18"/>
              </w:rPr>
            </w:pPr>
            <w:r>
              <w:rPr>
                <w:sz w:val="18"/>
                <w:szCs w:val="18"/>
              </w:rPr>
              <w:t>0.0213</w:t>
            </w:r>
          </w:p>
          <w:p w14:paraId="3BED08CE" w14:textId="48851102" w:rsidR="004A2A93" w:rsidRPr="004A2A93" w:rsidRDefault="004A2A93" w:rsidP="004A2A93">
            <w:pPr>
              <w:spacing w:line="276" w:lineRule="auto"/>
              <w:jc w:val="center"/>
              <w:rPr>
                <w:sz w:val="18"/>
                <w:szCs w:val="18"/>
              </w:rPr>
            </w:pPr>
            <w:r>
              <w:rPr>
                <w:sz w:val="18"/>
                <w:szCs w:val="18"/>
              </w:rPr>
              <w:t>(0.0166, 0.0260)</w:t>
            </w:r>
          </w:p>
        </w:tc>
      </w:tr>
      <w:tr w:rsidR="007B1F33" w14:paraId="0A01A49D" w14:textId="77777777" w:rsidTr="004A2A93">
        <w:tc>
          <w:tcPr>
            <w:tcW w:w="900" w:type="dxa"/>
          </w:tcPr>
          <w:p w14:paraId="7D4A4846" w14:textId="33EA4BED" w:rsidR="007B1F33" w:rsidRPr="004A2A93" w:rsidRDefault="004A2A93" w:rsidP="004A2A93">
            <w:pPr>
              <w:spacing w:line="276" w:lineRule="auto"/>
              <w:jc w:val="center"/>
              <w:rPr>
                <w:sz w:val="18"/>
                <w:szCs w:val="18"/>
              </w:rPr>
            </w:pPr>
            <w:r>
              <w:rPr>
                <w:sz w:val="18"/>
                <w:szCs w:val="18"/>
              </w:rPr>
              <w:t>2</w:t>
            </w:r>
          </w:p>
        </w:tc>
        <w:tc>
          <w:tcPr>
            <w:tcW w:w="1530" w:type="dxa"/>
          </w:tcPr>
          <w:p w14:paraId="25C392E7" w14:textId="78CC0F70" w:rsidR="007B1F33" w:rsidRPr="004A2A93" w:rsidRDefault="004A2A93" w:rsidP="004A2A93">
            <w:pPr>
              <w:spacing w:line="276" w:lineRule="auto"/>
              <w:jc w:val="center"/>
              <w:rPr>
                <w:sz w:val="18"/>
                <w:szCs w:val="18"/>
              </w:rPr>
            </w:pPr>
            <w:r>
              <w:rPr>
                <w:sz w:val="18"/>
                <w:szCs w:val="18"/>
              </w:rPr>
              <w:t>0.25</w:t>
            </w:r>
          </w:p>
        </w:tc>
        <w:tc>
          <w:tcPr>
            <w:tcW w:w="1350" w:type="dxa"/>
          </w:tcPr>
          <w:p w14:paraId="5AE769EE" w14:textId="6F3754B4" w:rsidR="007B1F33" w:rsidRPr="004A2A93" w:rsidRDefault="004A2A93" w:rsidP="004A2A93">
            <w:pPr>
              <w:spacing w:line="276" w:lineRule="auto"/>
              <w:jc w:val="center"/>
              <w:rPr>
                <w:sz w:val="18"/>
                <w:szCs w:val="18"/>
              </w:rPr>
            </w:pPr>
            <w:r>
              <w:rPr>
                <w:sz w:val="18"/>
                <w:szCs w:val="18"/>
              </w:rPr>
              <w:t>1.1</w:t>
            </w:r>
          </w:p>
        </w:tc>
        <w:tc>
          <w:tcPr>
            <w:tcW w:w="1590" w:type="dxa"/>
          </w:tcPr>
          <w:p w14:paraId="014FF59F" w14:textId="77777777" w:rsidR="007B1F33" w:rsidRDefault="004A2A93" w:rsidP="004A2A93">
            <w:pPr>
              <w:spacing w:line="276" w:lineRule="auto"/>
              <w:jc w:val="center"/>
              <w:rPr>
                <w:sz w:val="18"/>
                <w:szCs w:val="18"/>
              </w:rPr>
            </w:pPr>
            <w:r>
              <w:rPr>
                <w:sz w:val="18"/>
                <w:szCs w:val="18"/>
              </w:rPr>
              <w:t>0.0006</w:t>
            </w:r>
          </w:p>
          <w:p w14:paraId="7AD7AA45" w14:textId="7F9CB46E" w:rsidR="004A2A93" w:rsidRPr="004A2A93" w:rsidRDefault="004A2A93" w:rsidP="004A2A93">
            <w:pPr>
              <w:spacing w:line="276" w:lineRule="auto"/>
              <w:jc w:val="center"/>
              <w:rPr>
                <w:sz w:val="18"/>
                <w:szCs w:val="18"/>
              </w:rPr>
            </w:pPr>
            <w:r>
              <w:rPr>
                <w:sz w:val="18"/>
                <w:szCs w:val="18"/>
              </w:rPr>
              <w:t>(0.0001, 0.0011)</w:t>
            </w:r>
          </w:p>
        </w:tc>
        <w:tc>
          <w:tcPr>
            <w:tcW w:w="1590" w:type="dxa"/>
          </w:tcPr>
          <w:p w14:paraId="79BCC352" w14:textId="77777777" w:rsidR="007B1F33" w:rsidRDefault="004A2A93" w:rsidP="004A2A93">
            <w:pPr>
              <w:spacing w:line="276" w:lineRule="auto"/>
              <w:jc w:val="center"/>
              <w:rPr>
                <w:sz w:val="18"/>
                <w:szCs w:val="18"/>
              </w:rPr>
            </w:pPr>
            <w:r>
              <w:rPr>
                <w:sz w:val="18"/>
                <w:szCs w:val="18"/>
              </w:rPr>
              <w:t>0.0008</w:t>
            </w:r>
          </w:p>
          <w:p w14:paraId="3EAC1EF7" w14:textId="4A330873" w:rsidR="004A2A93" w:rsidRPr="004A2A93" w:rsidRDefault="004A2A93" w:rsidP="004A2A93">
            <w:pPr>
              <w:spacing w:line="276" w:lineRule="auto"/>
              <w:jc w:val="center"/>
              <w:rPr>
                <w:sz w:val="18"/>
                <w:szCs w:val="18"/>
              </w:rPr>
            </w:pPr>
            <w:r>
              <w:rPr>
                <w:sz w:val="18"/>
                <w:szCs w:val="18"/>
              </w:rPr>
              <w:t>(0.0002, 0.0014)</w:t>
            </w:r>
          </w:p>
        </w:tc>
        <w:tc>
          <w:tcPr>
            <w:tcW w:w="1590" w:type="dxa"/>
          </w:tcPr>
          <w:p w14:paraId="7B8D7D5C" w14:textId="77777777" w:rsidR="007B1F33" w:rsidRDefault="004A2A93" w:rsidP="004A2A93">
            <w:pPr>
              <w:spacing w:line="276" w:lineRule="auto"/>
              <w:jc w:val="center"/>
              <w:rPr>
                <w:sz w:val="18"/>
                <w:szCs w:val="18"/>
              </w:rPr>
            </w:pPr>
            <w:r>
              <w:rPr>
                <w:sz w:val="18"/>
                <w:szCs w:val="18"/>
              </w:rPr>
              <w:t>0.0035</w:t>
            </w:r>
          </w:p>
          <w:p w14:paraId="6C2CB3FB" w14:textId="6A778DD8" w:rsidR="004A2A93" w:rsidRPr="004A2A93" w:rsidRDefault="004A2A93" w:rsidP="004A2A93">
            <w:pPr>
              <w:spacing w:line="276" w:lineRule="auto"/>
              <w:jc w:val="center"/>
              <w:rPr>
                <w:sz w:val="18"/>
                <w:szCs w:val="18"/>
              </w:rPr>
            </w:pPr>
            <w:r>
              <w:rPr>
                <w:sz w:val="18"/>
                <w:szCs w:val="18"/>
              </w:rPr>
              <w:t>(0.0022, 0.0048)</w:t>
            </w:r>
          </w:p>
        </w:tc>
      </w:tr>
      <w:tr w:rsidR="004A2A93" w14:paraId="0DC4A92C" w14:textId="77777777" w:rsidTr="004A2A93">
        <w:tc>
          <w:tcPr>
            <w:tcW w:w="900" w:type="dxa"/>
          </w:tcPr>
          <w:p w14:paraId="3E2EC3F1" w14:textId="4C9AA871" w:rsidR="004A2A93" w:rsidRDefault="004A2A93" w:rsidP="004A2A93">
            <w:pPr>
              <w:spacing w:line="276" w:lineRule="auto"/>
              <w:jc w:val="center"/>
              <w:rPr>
                <w:sz w:val="18"/>
                <w:szCs w:val="18"/>
              </w:rPr>
            </w:pPr>
            <w:r>
              <w:rPr>
                <w:sz w:val="18"/>
                <w:szCs w:val="18"/>
              </w:rPr>
              <w:t>3</w:t>
            </w:r>
          </w:p>
        </w:tc>
        <w:tc>
          <w:tcPr>
            <w:tcW w:w="1530" w:type="dxa"/>
          </w:tcPr>
          <w:p w14:paraId="231FCAB8" w14:textId="19EFD352" w:rsidR="004A2A93" w:rsidRDefault="004A2A93" w:rsidP="004A2A93">
            <w:pPr>
              <w:spacing w:line="276" w:lineRule="auto"/>
              <w:jc w:val="center"/>
              <w:rPr>
                <w:sz w:val="18"/>
                <w:szCs w:val="18"/>
              </w:rPr>
            </w:pPr>
            <w:r>
              <w:rPr>
                <w:sz w:val="18"/>
                <w:szCs w:val="18"/>
              </w:rPr>
              <w:t>0.25</w:t>
            </w:r>
          </w:p>
        </w:tc>
        <w:tc>
          <w:tcPr>
            <w:tcW w:w="1350" w:type="dxa"/>
          </w:tcPr>
          <w:p w14:paraId="15B0CA57" w14:textId="38B96684" w:rsidR="004A2A93" w:rsidRDefault="004A2A93" w:rsidP="004A2A93">
            <w:pPr>
              <w:spacing w:line="276" w:lineRule="auto"/>
              <w:jc w:val="center"/>
              <w:rPr>
                <w:sz w:val="18"/>
                <w:szCs w:val="18"/>
              </w:rPr>
            </w:pPr>
            <w:r>
              <w:rPr>
                <w:sz w:val="18"/>
                <w:szCs w:val="18"/>
              </w:rPr>
              <w:t>1.2</w:t>
            </w:r>
          </w:p>
        </w:tc>
        <w:tc>
          <w:tcPr>
            <w:tcW w:w="1590" w:type="dxa"/>
          </w:tcPr>
          <w:p w14:paraId="3D2BFE87" w14:textId="77777777" w:rsidR="004A2A93" w:rsidRDefault="004A2A93" w:rsidP="004A2A93">
            <w:pPr>
              <w:spacing w:line="276" w:lineRule="auto"/>
              <w:jc w:val="center"/>
              <w:rPr>
                <w:sz w:val="18"/>
                <w:szCs w:val="18"/>
              </w:rPr>
            </w:pPr>
            <w:r>
              <w:rPr>
                <w:sz w:val="18"/>
                <w:szCs w:val="18"/>
              </w:rPr>
              <w:t>0.0001</w:t>
            </w:r>
          </w:p>
          <w:p w14:paraId="3A4F28BF" w14:textId="3ABE36BC" w:rsidR="004A2A93" w:rsidRDefault="004A2A93" w:rsidP="004A2A93">
            <w:pPr>
              <w:spacing w:line="276" w:lineRule="auto"/>
              <w:jc w:val="center"/>
              <w:rPr>
                <w:sz w:val="18"/>
                <w:szCs w:val="18"/>
              </w:rPr>
            </w:pPr>
            <w:r>
              <w:rPr>
                <w:sz w:val="18"/>
                <w:szCs w:val="18"/>
              </w:rPr>
              <w:t>(0.0000, 0.0003)</w:t>
            </w:r>
          </w:p>
        </w:tc>
        <w:tc>
          <w:tcPr>
            <w:tcW w:w="1590" w:type="dxa"/>
          </w:tcPr>
          <w:p w14:paraId="1FBD9A82" w14:textId="77777777" w:rsidR="004A2A93" w:rsidRDefault="004A2A93" w:rsidP="004A2A93">
            <w:pPr>
              <w:spacing w:line="276" w:lineRule="auto"/>
              <w:jc w:val="center"/>
              <w:rPr>
                <w:sz w:val="18"/>
                <w:szCs w:val="18"/>
              </w:rPr>
            </w:pPr>
            <w:r>
              <w:rPr>
                <w:sz w:val="18"/>
                <w:szCs w:val="18"/>
              </w:rPr>
              <w:t>0.0001</w:t>
            </w:r>
          </w:p>
          <w:p w14:paraId="09DB099F" w14:textId="3DC05414" w:rsidR="004A2A93" w:rsidRDefault="004A2A93" w:rsidP="004A2A93">
            <w:pPr>
              <w:spacing w:line="276" w:lineRule="auto"/>
              <w:jc w:val="center"/>
              <w:rPr>
                <w:sz w:val="18"/>
                <w:szCs w:val="18"/>
              </w:rPr>
            </w:pPr>
            <w:r>
              <w:rPr>
                <w:sz w:val="18"/>
                <w:szCs w:val="18"/>
              </w:rPr>
              <w:t>(-0.0001, 0.0004)</w:t>
            </w:r>
          </w:p>
        </w:tc>
        <w:tc>
          <w:tcPr>
            <w:tcW w:w="1590" w:type="dxa"/>
          </w:tcPr>
          <w:p w14:paraId="7A0840AE" w14:textId="77777777" w:rsidR="004A2A93" w:rsidRDefault="004A2A93" w:rsidP="004A2A93">
            <w:pPr>
              <w:spacing w:line="276" w:lineRule="auto"/>
              <w:jc w:val="center"/>
              <w:rPr>
                <w:sz w:val="18"/>
                <w:szCs w:val="18"/>
              </w:rPr>
            </w:pPr>
            <w:r>
              <w:rPr>
                <w:sz w:val="18"/>
                <w:szCs w:val="18"/>
              </w:rPr>
              <w:t>0.0008</w:t>
            </w:r>
          </w:p>
          <w:p w14:paraId="330CD142" w14:textId="21F8DE16" w:rsidR="004A2A93" w:rsidRDefault="004A2A93" w:rsidP="004A2A93">
            <w:pPr>
              <w:spacing w:line="276" w:lineRule="auto"/>
              <w:jc w:val="center"/>
              <w:rPr>
                <w:sz w:val="18"/>
                <w:szCs w:val="18"/>
              </w:rPr>
            </w:pPr>
            <w:r>
              <w:rPr>
                <w:sz w:val="18"/>
                <w:szCs w:val="18"/>
              </w:rPr>
              <w:t>(0.0003, 0.0013)</w:t>
            </w:r>
          </w:p>
        </w:tc>
      </w:tr>
      <w:tr w:rsidR="004A2A93" w14:paraId="618742B2" w14:textId="77777777" w:rsidTr="004A2A93">
        <w:tc>
          <w:tcPr>
            <w:tcW w:w="900" w:type="dxa"/>
          </w:tcPr>
          <w:p w14:paraId="52E5B058" w14:textId="1D16914A" w:rsidR="004A2A93" w:rsidRDefault="004A2A93" w:rsidP="004A2A93">
            <w:pPr>
              <w:spacing w:line="276" w:lineRule="auto"/>
              <w:jc w:val="center"/>
              <w:rPr>
                <w:sz w:val="18"/>
                <w:szCs w:val="18"/>
              </w:rPr>
            </w:pPr>
            <w:r>
              <w:rPr>
                <w:sz w:val="18"/>
                <w:szCs w:val="18"/>
              </w:rPr>
              <w:t>4</w:t>
            </w:r>
          </w:p>
        </w:tc>
        <w:tc>
          <w:tcPr>
            <w:tcW w:w="1530" w:type="dxa"/>
          </w:tcPr>
          <w:p w14:paraId="50AB148F" w14:textId="144B17BF" w:rsidR="004A2A93" w:rsidRDefault="004A2A93" w:rsidP="004A2A93">
            <w:pPr>
              <w:spacing w:line="276" w:lineRule="auto"/>
              <w:jc w:val="center"/>
              <w:rPr>
                <w:sz w:val="18"/>
                <w:szCs w:val="18"/>
              </w:rPr>
            </w:pPr>
            <w:r>
              <w:rPr>
                <w:sz w:val="18"/>
                <w:szCs w:val="18"/>
              </w:rPr>
              <w:t>0.35</w:t>
            </w:r>
          </w:p>
        </w:tc>
        <w:tc>
          <w:tcPr>
            <w:tcW w:w="1350" w:type="dxa"/>
          </w:tcPr>
          <w:p w14:paraId="4E40892A" w14:textId="3B9EA9CC" w:rsidR="004A2A93" w:rsidRDefault="004A2A93" w:rsidP="004A2A93">
            <w:pPr>
              <w:spacing w:line="276" w:lineRule="auto"/>
              <w:jc w:val="center"/>
              <w:rPr>
                <w:sz w:val="18"/>
                <w:szCs w:val="18"/>
              </w:rPr>
            </w:pPr>
            <w:r>
              <w:rPr>
                <w:sz w:val="18"/>
                <w:szCs w:val="18"/>
              </w:rPr>
              <w:t>1.0</w:t>
            </w:r>
          </w:p>
        </w:tc>
        <w:tc>
          <w:tcPr>
            <w:tcW w:w="1590" w:type="dxa"/>
          </w:tcPr>
          <w:p w14:paraId="42C4238A" w14:textId="77777777" w:rsidR="004A2A93" w:rsidRDefault="004A2A93" w:rsidP="004A2A93">
            <w:pPr>
              <w:spacing w:line="276" w:lineRule="auto"/>
              <w:jc w:val="center"/>
              <w:rPr>
                <w:sz w:val="18"/>
                <w:szCs w:val="18"/>
              </w:rPr>
            </w:pPr>
            <w:r>
              <w:rPr>
                <w:sz w:val="18"/>
                <w:szCs w:val="18"/>
              </w:rPr>
              <w:t>0.1175</w:t>
            </w:r>
          </w:p>
          <w:p w14:paraId="1CDAFA95" w14:textId="411A0519" w:rsidR="004A2A93" w:rsidRDefault="004A2A93" w:rsidP="004A2A93">
            <w:pPr>
              <w:spacing w:line="276" w:lineRule="auto"/>
              <w:jc w:val="center"/>
              <w:rPr>
                <w:sz w:val="18"/>
                <w:szCs w:val="18"/>
              </w:rPr>
            </w:pPr>
            <w:r>
              <w:rPr>
                <w:sz w:val="18"/>
                <w:szCs w:val="18"/>
              </w:rPr>
              <w:t>(0.1137, 0.1213)</w:t>
            </w:r>
          </w:p>
        </w:tc>
        <w:tc>
          <w:tcPr>
            <w:tcW w:w="1590" w:type="dxa"/>
          </w:tcPr>
          <w:p w14:paraId="39BD28BD" w14:textId="77777777" w:rsidR="004A2A93" w:rsidRDefault="004A2A93" w:rsidP="004A2A93">
            <w:pPr>
              <w:spacing w:line="276" w:lineRule="auto"/>
              <w:jc w:val="center"/>
              <w:rPr>
                <w:sz w:val="18"/>
                <w:szCs w:val="18"/>
              </w:rPr>
            </w:pPr>
            <w:r>
              <w:rPr>
                <w:sz w:val="18"/>
                <w:szCs w:val="18"/>
              </w:rPr>
              <w:t>0.1337</w:t>
            </w:r>
          </w:p>
          <w:p w14:paraId="17CBF64E" w14:textId="5BE03067" w:rsidR="004A2A93" w:rsidRDefault="004A2A93" w:rsidP="004A2A93">
            <w:pPr>
              <w:spacing w:line="276" w:lineRule="auto"/>
              <w:jc w:val="center"/>
              <w:rPr>
                <w:sz w:val="18"/>
                <w:szCs w:val="18"/>
              </w:rPr>
            </w:pPr>
            <w:r>
              <w:rPr>
                <w:sz w:val="18"/>
                <w:szCs w:val="18"/>
              </w:rPr>
              <w:t>(0.1291, 0.1383)</w:t>
            </w:r>
          </w:p>
        </w:tc>
        <w:tc>
          <w:tcPr>
            <w:tcW w:w="1590" w:type="dxa"/>
          </w:tcPr>
          <w:p w14:paraId="1A6CF727" w14:textId="77777777" w:rsidR="004A2A93" w:rsidRDefault="00054693" w:rsidP="004A2A93">
            <w:pPr>
              <w:spacing w:line="276" w:lineRule="auto"/>
              <w:jc w:val="center"/>
              <w:rPr>
                <w:sz w:val="18"/>
                <w:szCs w:val="18"/>
              </w:rPr>
            </w:pPr>
            <w:r>
              <w:rPr>
                <w:sz w:val="18"/>
                <w:szCs w:val="18"/>
              </w:rPr>
              <w:t>0.1699</w:t>
            </w:r>
          </w:p>
          <w:p w14:paraId="06B4CF74" w14:textId="07E856F4" w:rsidR="00054693" w:rsidRDefault="00054693" w:rsidP="004A2A93">
            <w:pPr>
              <w:spacing w:line="276" w:lineRule="auto"/>
              <w:jc w:val="center"/>
              <w:rPr>
                <w:sz w:val="18"/>
                <w:szCs w:val="18"/>
              </w:rPr>
            </w:pPr>
            <w:r>
              <w:rPr>
                <w:sz w:val="18"/>
                <w:szCs w:val="18"/>
              </w:rPr>
              <w:t>(0.1646, 0.1752)</w:t>
            </w:r>
          </w:p>
        </w:tc>
      </w:tr>
      <w:tr w:rsidR="00054693" w14:paraId="2B800675" w14:textId="77777777" w:rsidTr="004A2A93">
        <w:tc>
          <w:tcPr>
            <w:tcW w:w="900" w:type="dxa"/>
          </w:tcPr>
          <w:p w14:paraId="14FAC426" w14:textId="69847A3D" w:rsidR="00054693" w:rsidRDefault="00054693" w:rsidP="004A2A93">
            <w:pPr>
              <w:spacing w:line="276" w:lineRule="auto"/>
              <w:jc w:val="center"/>
              <w:rPr>
                <w:sz w:val="18"/>
                <w:szCs w:val="18"/>
              </w:rPr>
            </w:pPr>
            <w:r>
              <w:rPr>
                <w:sz w:val="18"/>
                <w:szCs w:val="18"/>
              </w:rPr>
              <w:t>5</w:t>
            </w:r>
          </w:p>
        </w:tc>
        <w:tc>
          <w:tcPr>
            <w:tcW w:w="1530" w:type="dxa"/>
          </w:tcPr>
          <w:p w14:paraId="73439814" w14:textId="6F4960AF" w:rsidR="00054693" w:rsidRDefault="00054693" w:rsidP="004A2A93">
            <w:pPr>
              <w:spacing w:line="276" w:lineRule="auto"/>
              <w:jc w:val="center"/>
              <w:rPr>
                <w:sz w:val="18"/>
                <w:szCs w:val="18"/>
              </w:rPr>
            </w:pPr>
            <w:r>
              <w:rPr>
                <w:sz w:val="18"/>
                <w:szCs w:val="18"/>
              </w:rPr>
              <w:t>0.35</w:t>
            </w:r>
          </w:p>
        </w:tc>
        <w:tc>
          <w:tcPr>
            <w:tcW w:w="1350" w:type="dxa"/>
          </w:tcPr>
          <w:p w14:paraId="032E32E7" w14:textId="50E4DAC3" w:rsidR="00054693" w:rsidRDefault="00054693" w:rsidP="004A2A93">
            <w:pPr>
              <w:spacing w:line="276" w:lineRule="auto"/>
              <w:jc w:val="center"/>
              <w:rPr>
                <w:sz w:val="18"/>
                <w:szCs w:val="18"/>
              </w:rPr>
            </w:pPr>
            <w:r>
              <w:rPr>
                <w:sz w:val="18"/>
                <w:szCs w:val="18"/>
              </w:rPr>
              <w:t>1.1</w:t>
            </w:r>
          </w:p>
        </w:tc>
        <w:tc>
          <w:tcPr>
            <w:tcW w:w="1590" w:type="dxa"/>
          </w:tcPr>
          <w:p w14:paraId="7FD5E759" w14:textId="77777777" w:rsidR="00054693" w:rsidRDefault="00054693" w:rsidP="004A2A93">
            <w:pPr>
              <w:spacing w:line="276" w:lineRule="auto"/>
              <w:jc w:val="center"/>
              <w:rPr>
                <w:sz w:val="18"/>
                <w:szCs w:val="18"/>
              </w:rPr>
            </w:pPr>
            <w:r>
              <w:rPr>
                <w:sz w:val="18"/>
                <w:szCs w:val="18"/>
              </w:rPr>
              <w:t>0.0325</w:t>
            </w:r>
          </w:p>
          <w:p w14:paraId="1E637028" w14:textId="6B32683E" w:rsidR="00054693" w:rsidRDefault="00054693" w:rsidP="004A2A93">
            <w:pPr>
              <w:spacing w:line="276" w:lineRule="auto"/>
              <w:jc w:val="center"/>
              <w:rPr>
                <w:sz w:val="18"/>
                <w:szCs w:val="18"/>
              </w:rPr>
            </w:pPr>
            <w:r>
              <w:rPr>
                <w:sz w:val="18"/>
                <w:szCs w:val="18"/>
              </w:rPr>
              <w:t>(0.0290, 0.0360)</w:t>
            </w:r>
          </w:p>
        </w:tc>
        <w:tc>
          <w:tcPr>
            <w:tcW w:w="1590" w:type="dxa"/>
          </w:tcPr>
          <w:p w14:paraId="6C0254A6" w14:textId="77777777" w:rsidR="00054693" w:rsidRDefault="00054693" w:rsidP="004A2A93">
            <w:pPr>
              <w:spacing w:line="276" w:lineRule="auto"/>
              <w:jc w:val="center"/>
              <w:rPr>
                <w:sz w:val="18"/>
                <w:szCs w:val="18"/>
              </w:rPr>
            </w:pPr>
            <w:r>
              <w:rPr>
                <w:sz w:val="18"/>
                <w:szCs w:val="18"/>
              </w:rPr>
              <w:t>0.0518</w:t>
            </w:r>
          </w:p>
          <w:p w14:paraId="67D276C3" w14:textId="16544F9B" w:rsidR="00054693" w:rsidRDefault="00054693" w:rsidP="004A2A93">
            <w:pPr>
              <w:spacing w:line="276" w:lineRule="auto"/>
              <w:jc w:val="center"/>
              <w:rPr>
                <w:sz w:val="18"/>
                <w:szCs w:val="18"/>
              </w:rPr>
            </w:pPr>
            <w:r>
              <w:rPr>
                <w:sz w:val="18"/>
                <w:szCs w:val="18"/>
              </w:rPr>
              <w:t>(0.0473, 0.0564)</w:t>
            </w:r>
          </w:p>
        </w:tc>
        <w:tc>
          <w:tcPr>
            <w:tcW w:w="1590" w:type="dxa"/>
          </w:tcPr>
          <w:p w14:paraId="47075429" w14:textId="77777777" w:rsidR="00054693" w:rsidRDefault="00054693" w:rsidP="004A2A93">
            <w:pPr>
              <w:spacing w:line="276" w:lineRule="auto"/>
              <w:jc w:val="center"/>
              <w:rPr>
                <w:sz w:val="18"/>
                <w:szCs w:val="18"/>
              </w:rPr>
            </w:pPr>
            <w:r>
              <w:rPr>
                <w:sz w:val="18"/>
                <w:szCs w:val="18"/>
              </w:rPr>
              <w:t>0.0832</w:t>
            </w:r>
          </w:p>
          <w:p w14:paraId="10230B95" w14:textId="3D7CA7DE" w:rsidR="00054693" w:rsidRDefault="00054693" w:rsidP="004A2A93">
            <w:pPr>
              <w:spacing w:line="276" w:lineRule="auto"/>
              <w:jc w:val="center"/>
              <w:rPr>
                <w:sz w:val="18"/>
                <w:szCs w:val="18"/>
              </w:rPr>
            </w:pPr>
            <w:r>
              <w:rPr>
                <w:sz w:val="18"/>
                <w:szCs w:val="18"/>
              </w:rPr>
              <w:t>(0.0776, 0.0888)</w:t>
            </w:r>
          </w:p>
        </w:tc>
      </w:tr>
      <w:tr w:rsidR="00054693" w14:paraId="16257E11" w14:textId="77777777" w:rsidTr="004A2A93">
        <w:tc>
          <w:tcPr>
            <w:tcW w:w="900" w:type="dxa"/>
          </w:tcPr>
          <w:p w14:paraId="19601E88" w14:textId="376211DE" w:rsidR="00054693" w:rsidRDefault="00054693" w:rsidP="004A2A93">
            <w:pPr>
              <w:spacing w:line="276" w:lineRule="auto"/>
              <w:jc w:val="center"/>
              <w:rPr>
                <w:sz w:val="18"/>
                <w:szCs w:val="18"/>
              </w:rPr>
            </w:pPr>
            <w:r>
              <w:rPr>
                <w:sz w:val="18"/>
                <w:szCs w:val="18"/>
              </w:rPr>
              <w:t>6</w:t>
            </w:r>
          </w:p>
        </w:tc>
        <w:tc>
          <w:tcPr>
            <w:tcW w:w="1530" w:type="dxa"/>
          </w:tcPr>
          <w:p w14:paraId="17800F0A" w14:textId="306A3E2F" w:rsidR="00054693" w:rsidRDefault="00054693" w:rsidP="004A2A93">
            <w:pPr>
              <w:spacing w:line="276" w:lineRule="auto"/>
              <w:jc w:val="center"/>
              <w:rPr>
                <w:sz w:val="18"/>
                <w:szCs w:val="18"/>
              </w:rPr>
            </w:pPr>
            <w:r>
              <w:rPr>
                <w:sz w:val="18"/>
                <w:szCs w:val="18"/>
              </w:rPr>
              <w:t>0.35</w:t>
            </w:r>
          </w:p>
        </w:tc>
        <w:tc>
          <w:tcPr>
            <w:tcW w:w="1350" w:type="dxa"/>
          </w:tcPr>
          <w:p w14:paraId="26CDBEFD" w14:textId="76A95B01" w:rsidR="00054693" w:rsidRDefault="00054693" w:rsidP="004A2A93">
            <w:pPr>
              <w:spacing w:line="276" w:lineRule="auto"/>
              <w:jc w:val="center"/>
              <w:rPr>
                <w:sz w:val="18"/>
                <w:szCs w:val="18"/>
              </w:rPr>
            </w:pPr>
            <w:r>
              <w:rPr>
                <w:sz w:val="18"/>
                <w:szCs w:val="18"/>
              </w:rPr>
              <w:t>1.2</w:t>
            </w:r>
          </w:p>
        </w:tc>
        <w:tc>
          <w:tcPr>
            <w:tcW w:w="1590" w:type="dxa"/>
          </w:tcPr>
          <w:p w14:paraId="73F7D416" w14:textId="77777777" w:rsidR="00054693" w:rsidRDefault="00054693" w:rsidP="004A2A93">
            <w:pPr>
              <w:spacing w:line="276" w:lineRule="auto"/>
              <w:jc w:val="center"/>
              <w:rPr>
                <w:sz w:val="18"/>
                <w:szCs w:val="18"/>
              </w:rPr>
            </w:pPr>
            <w:r>
              <w:rPr>
                <w:sz w:val="18"/>
                <w:szCs w:val="18"/>
              </w:rPr>
              <w:t>0.0017</w:t>
            </w:r>
          </w:p>
          <w:p w14:paraId="3E24A6E8" w14:textId="434EF08C" w:rsidR="00054693" w:rsidRDefault="00054693" w:rsidP="004A2A93">
            <w:pPr>
              <w:spacing w:line="276" w:lineRule="auto"/>
              <w:jc w:val="center"/>
              <w:rPr>
                <w:sz w:val="18"/>
                <w:szCs w:val="18"/>
              </w:rPr>
            </w:pPr>
            <w:r>
              <w:rPr>
                <w:sz w:val="18"/>
                <w:szCs w:val="18"/>
              </w:rPr>
              <w:t>(0.0010, 0.0025)</w:t>
            </w:r>
          </w:p>
        </w:tc>
        <w:tc>
          <w:tcPr>
            <w:tcW w:w="1590" w:type="dxa"/>
          </w:tcPr>
          <w:p w14:paraId="1DA1248E" w14:textId="77777777" w:rsidR="00054693" w:rsidRDefault="00054693" w:rsidP="004A2A93">
            <w:pPr>
              <w:spacing w:line="276" w:lineRule="auto"/>
              <w:jc w:val="center"/>
              <w:rPr>
                <w:sz w:val="18"/>
                <w:szCs w:val="18"/>
              </w:rPr>
            </w:pPr>
            <w:r>
              <w:rPr>
                <w:sz w:val="18"/>
                <w:szCs w:val="18"/>
              </w:rPr>
              <w:t>0.0048</w:t>
            </w:r>
          </w:p>
          <w:p w14:paraId="1F23F890" w14:textId="701B63C7" w:rsidR="00054693" w:rsidRDefault="00054693" w:rsidP="004A2A93">
            <w:pPr>
              <w:spacing w:line="276" w:lineRule="auto"/>
              <w:jc w:val="center"/>
              <w:rPr>
                <w:sz w:val="18"/>
                <w:szCs w:val="18"/>
              </w:rPr>
            </w:pPr>
            <w:r>
              <w:rPr>
                <w:sz w:val="18"/>
                <w:szCs w:val="18"/>
              </w:rPr>
              <w:t>(0.0033, 0.0063)</w:t>
            </w:r>
          </w:p>
        </w:tc>
        <w:tc>
          <w:tcPr>
            <w:tcW w:w="1590" w:type="dxa"/>
          </w:tcPr>
          <w:p w14:paraId="253D05FA" w14:textId="77777777" w:rsidR="00054693" w:rsidRDefault="00054693" w:rsidP="004A2A93">
            <w:pPr>
              <w:spacing w:line="276" w:lineRule="auto"/>
              <w:jc w:val="center"/>
              <w:rPr>
                <w:sz w:val="18"/>
                <w:szCs w:val="18"/>
              </w:rPr>
            </w:pPr>
            <w:r>
              <w:rPr>
                <w:sz w:val="18"/>
                <w:szCs w:val="18"/>
              </w:rPr>
              <w:t>0.0251</w:t>
            </w:r>
          </w:p>
          <w:p w14:paraId="42035D77" w14:textId="01746840" w:rsidR="00054693" w:rsidRDefault="00054693" w:rsidP="004A2A93">
            <w:pPr>
              <w:spacing w:line="276" w:lineRule="auto"/>
              <w:jc w:val="center"/>
              <w:rPr>
                <w:sz w:val="18"/>
                <w:szCs w:val="18"/>
              </w:rPr>
            </w:pPr>
            <w:r>
              <w:rPr>
                <w:sz w:val="18"/>
                <w:szCs w:val="18"/>
              </w:rPr>
              <w:t>(0.0210, 0.0292)</w:t>
            </w:r>
          </w:p>
        </w:tc>
      </w:tr>
      <w:tr w:rsidR="00054693" w14:paraId="0478FE6A" w14:textId="77777777" w:rsidTr="004A2A93">
        <w:tc>
          <w:tcPr>
            <w:tcW w:w="900" w:type="dxa"/>
          </w:tcPr>
          <w:p w14:paraId="485C4579" w14:textId="30C4DEAF" w:rsidR="00054693" w:rsidRDefault="00054693" w:rsidP="004A2A93">
            <w:pPr>
              <w:spacing w:line="276" w:lineRule="auto"/>
              <w:jc w:val="center"/>
              <w:rPr>
                <w:sz w:val="18"/>
                <w:szCs w:val="18"/>
              </w:rPr>
            </w:pPr>
            <w:r>
              <w:rPr>
                <w:sz w:val="18"/>
                <w:szCs w:val="18"/>
              </w:rPr>
              <w:t>7</w:t>
            </w:r>
          </w:p>
        </w:tc>
        <w:tc>
          <w:tcPr>
            <w:tcW w:w="1530" w:type="dxa"/>
          </w:tcPr>
          <w:p w14:paraId="16E21A96" w14:textId="31AC94B8" w:rsidR="00054693" w:rsidRDefault="00054693" w:rsidP="004A2A93">
            <w:pPr>
              <w:spacing w:line="276" w:lineRule="auto"/>
              <w:jc w:val="center"/>
              <w:rPr>
                <w:sz w:val="18"/>
                <w:szCs w:val="18"/>
              </w:rPr>
            </w:pPr>
            <w:r>
              <w:rPr>
                <w:sz w:val="18"/>
                <w:szCs w:val="18"/>
              </w:rPr>
              <w:t>0.45</w:t>
            </w:r>
          </w:p>
        </w:tc>
        <w:tc>
          <w:tcPr>
            <w:tcW w:w="1350" w:type="dxa"/>
          </w:tcPr>
          <w:p w14:paraId="7B22A7FB" w14:textId="5A153258" w:rsidR="00054693" w:rsidRDefault="00054693" w:rsidP="004A2A93">
            <w:pPr>
              <w:spacing w:line="276" w:lineRule="auto"/>
              <w:jc w:val="center"/>
              <w:rPr>
                <w:sz w:val="18"/>
                <w:szCs w:val="18"/>
              </w:rPr>
            </w:pPr>
            <w:r>
              <w:rPr>
                <w:sz w:val="18"/>
                <w:szCs w:val="18"/>
              </w:rPr>
              <w:t>1.0</w:t>
            </w:r>
          </w:p>
        </w:tc>
        <w:tc>
          <w:tcPr>
            <w:tcW w:w="1590" w:type="dxa"/>
          </w:tcPr>
          <w:p w14:paraId="1BA38A2B" w14:textId="77777777" w:rsidR="00054693" w:rsidRDefault="00054693" w:rsidP="004A2A93">
            <w:pPr>
              <w:spacing w:line="276" w:lineRule="auto"/>
              <w:jc w:val="center"/>
              <w:rPr>
                <w:sz w:val="18"/>
                <w:szCs w:val="18"/>
              </w:rPr>
            </w:pPr>
            <w:r>
              <w:rPr>
                <w:sz w:val="18"/>
                <w:szCs w:val="18"/>
              </w:rPr>
              <w:t>0.2419</w:t>
            </w:r>
          </w:p>
          <w:p w14:paraId="7B9350ED" w14:textId="67A2A167" w:rsidR="00054693" w:rsidRDefault="00054693" w:rsidP="004A2A93">
            <w:pPr>
              <w:spacing w:line="276" w:lineRule="auto"/>
              <w:jc w:val="center"/>
              <w:rPr>
                <w:sz w:val="18"/>
                <w:szCs w:val="18"/>
              </w:rPr>
            </w:pPr>
            <w:r>
              <w:rPr>
                <w:sz w:val="18"/>
                <w:szCs w:val="18"/>
              </w:rPr>
              <w:t>(0.2389, 0.2450)</w:t>
            </w:r>
          </w:p>
        </w:tc>
        <w:tc>
          <w:tcPr>
            <w:tcW w:w="1590" w:type="dxa"/>
          </w:tcPr>
          <w:p w14:paraId="22688DA5" w14:textId="77777777" w:rsidR="00054693" w:rsidRDefault="00054693" w:rsidP="004A2A93">
            <w:pPr>
              <w:spacing w:line="276" w:lineRule="auto"/>
              <w:jc w:val="center"/>
              <w:rPr>
                <w:sz w:val="18"/>
                <w:szCs w:val="18"/>
              </w:rPr>
            </w:pPr>
            <w:r>
              <w:rPr>
                <w:sz w:val="18"/>
                <w:szCs w:val="18"/>
              </w:rPr>
              <w:t>0.2617</w:t>
            </w:r>
          </w:p>
          <w:p w14:paraId="5D9480F8" w14:textId="1818B2C6" w:rsidR="00054693" w:rsidRDefault="00054693" w:rsidP="004A2A93">
            <w:pPr>
              <w:spacing w:line="276" w:lineRule="auto"/>
              <w:jc w:val="center"/>
              <w:rPr>
                <w:sz w:val="18"/>
                <w:szCs w:val="18"/>
              </w:rPr>
            </w:pPr>
            <w:r>
              <w:rPr>
                <w:sz w:val="18"/>
                <w:szCs w:val="18"/>
              </w:rPr>
              <w:t>(0.2579, 0.2654)</w:t>
            </w:r>
          </w:p>
        </w:tc>
        <w:tc>
          <w:tcPr>
            <w:tcW w:w="1590" w:type="dxa"/>
          </w:tcPr>
          <w:p w14:paraId="39939499" w14:textId="77777777" w:rsidR="00054693" w:rsidRDefault="00054693" w:rsidP="004A2A93">
            <w:pPr>
              <w:spacing w:line="276" w:lineRule="auto"/>
              <w:jc w:val="center"/>
              <w:rPr>
                <w:sz w:val="18"/>
                <w:szCs w:val="18"/>
              </w:rPr>
            </w:pPr>
            <w:r>
              <w:rPr>
                <w:sz w:val="18"/>
                <w:szCs w:val="18"/>
              </w:rPr>
              <w:t>0.2926</w:t>
            </w:r>
          </w:p>
          <w:p w14:paraId="25248116" w14:textId="3BDA506F" w:rsidR="00054693" w:rsidRDefault="00054693" w:rsidP="004A2A93">
            <w:pPr>
              <w:spacing w:line="276" w:lineRule="auto"/>
              <w:jc w:val="center"/>
              <w:rPr>
                <w:sz w:val="18"/>
                <w:szCs w:val="18"/>
              </w:rPr>
            </w:pPr>
            <w:r>
              <w:rPr>
                <w:sz w:val="18"/>
                <w:szCs w:val="18"/>
              </w:rPr>
              <w:t>(0.2880, 0.2971)</w:t>
            </w:r>
          </w:p>
        </w:tc>
      </w:tr>
      <w:tr w:rsidR="00054693" w14:paraId="7AADA7B8" w14:textId="77777777" w:rsidTr="004A2A93">
        <w:tc>
          <w:tcPr>
            <w:tcW w:w="900" w:type="dxa"/>
          </w:tcPr>
          <w:p w14:paraId="4D4C663F" w14:textId="73083E1E" w:rsidR="00054693" w:rsidRDefault="00054693" w:rsidP="004A2A93">
            <w:pPr>
              <w:spacing w:line="276" w:lineRule="auto"/>
              <w:jc w:val="center"/>
              <w:rPr>
                <w:sz w:val="18"/>
                <w:szCs w:val="18"/>
              </w:rPr>
            </w:pPr>
            <w:r>
              <w:rPr>
                <w:sz w:val="18"/>
                <w:szCs w:val="18"/>
              </w:rPr>
              <w:t>8</w:t>
            </w:r>
          </w:p>
        </w:tc>
        <w:tc>
          <w:tcPr>
            <w:tcW w:w="1530" w:type="dxa"/>
          </w:tcPr>
          <w:p w14:paraId="06FB6DEF" w14:textId="376D0BC1" w:rsidR="00054693" w:rsidRDefault="00054693" w:rsidP="004A2A93">
            <w:pPr>
              <w:spacing w:line="276" w:lineRule="auto"/>
              <w:jc w:val="center"/>
              <w:rPr>
                <w:sz w:val="18"/>
                <w:szCs w:val="18"/>
              </w:rPr>
            </w:pPr>
            <w:r>
              <w:rPr>
                <w:sz w:val="18"/>
                <w:szCs w:val="18"/>
              </w:rPr>
              <w:t>0.45</w:t>
            </w:r>
          </w:p>
        </w:tc>
        <w:tc>
          <w:tcPr>
            <w:tcW w:w="1350" w:type="dxa"/>
          </w:tcPr>
          <w:p w14:paraId="76B524A4" w14:textId="7A3932E8" w:rsidR="00054693" w:rsidRDefault="00054693" w:rsidP="004A2A93">
            <w:pPr>
              <w:spacing w:line="276" w:lineRule="auto"/>
              <w:jc w:val="center"/>
              <w:rPr>
                <w:sz w:val="18"/>
                <w:szCs w:val="18"/>
              </w:rPr>
            </w:pPr>
            <w:r>
              <w:rPr>
                <w:sz w:val="18"/>
                <w:szCs w:val="18"/>
              </w:rPr>
              <w:t>1.1</w:t>
            </w:r>
          </w:p>
        </w:tc>
        <w:tc>
          <w:tcPr>
            <w:tcW w:w="1590" w:type="dxa"/>
          </w:tcPr>
          <w:p w14:paraId="04C74E2E" w14:textId="77777777" w:rsidR="00054693" w:rsidRDefault="00054693" w:rsidP="004A2A93">
            <w:pPr>
              <w:spacing w:line="276" w:lineRule="auto"/>
              <w:jc w:val="center"/>
              <w:rPr>
                <w:sz w:val="18"/>
                <w:szCs w:val="18"/>
              </w:rPr>
            </w:pPr>
            <w:r>
              <w:rPr>
                <w:sz w:val="18"/>
                <w:szCs w:val="18"/>
              </w:rPr>
              <w:t>0.1656</w:t>
            </w:r>
          </w:p>
          <w:p w14:paraId="1E4B97F9" w14:textId="46F61851" w:rsidR="00054693" w:rsidRDefault="00054693" w:rsidP="00054693">
            <w:pPr>
              <w:spacing w:line="276" w:lineRule="auto"/>
              <w:jc w:val="center"/>
              <w:rPr>
                <w:sz w:val="18"/>
                <w:szCs w:val="18"/>
              </w:rPr>
            </w:pPr>
            <w:r>
              <w:rPr>
                <w:sz w:val="18"/>
                <w:szCs w:val="18"/>
              </w:rPr>
              <w:t>(0.1623, 0.1690)</w:t>
            </w:r>
          </w:p>
        </w:tc>
        <w:tc>
          <w:tcPr>
            <w:tcW w:w="1590" w:type="dxa"/>
          </w:tcPr>
          <w:p w14:paraId="57CB0836" w14:textId="77777777" w:rsidR="00054693" w:rsidRDefault="00054693" w:rsidP="004A2A93">
            <w:pPr>
              <w:spacing w:line="276" w:lineRule="auto"/>
              <w:jc w:val="center"/>
              <w:rPr>
                <w:sz w:val="18"/>
                <w:szCs w:val="18"/>
              </w:rPr>
            </w:pPr>
            <w:r>
              <w:rPr>
                <w:sz w:val="18"/>
                <w:szCs w:val="18"/>
              </w:rPr>
              <w:t>0.1894</w:t>
            </w:r>
          </w:p>
          <w:p w14:paraId="5511F09D" w14:textId="2A8F7A40" w:rsidR="00054693" w:rsidRDefault="00054693" w:rsidP="004A2A93">
            <w:pPr>
              <w:spacing w:line="276" w:lineRule="auto"/>
              <w:jc w:val="center"/>
              <w:rPr>
                <w:sz w:val="18"/>
                <w:szCs w:val="18"/>
              </w:rPr>
            </w:pPr>
            <w:r>
              <w:rPr>
                <w:sz w:val="18"/>
                <w:szCs w:val="18"/>
              </w:rPr>
              <w:t>(0.1853, 0.1936)</w:t>
            </w:r>
          </w:p>
        </w:tc>
        <w:tc>
          <w:tcPr>
            <w:tcW w:w="1590" w:type="dxa"/>
          </w:tcPr>
          <w:p w14:paraId="4703ACCD" w14:textId="77777777" w:rsidR="00054693" w:rsidRDefault="00054693" w:rsidP="004A2A93">
            <w:pPr>
              <w:spacing w:line="276" w:lineRule="auto"/>
              <w:jc w:val="center"/>
              <w:rPr>
                <w:sz w:val="18"/>
                <w:szCs w:val="18"/>
              </w:rPr>
            </w:pPr>
            <w:r>
              <w:rPr>
                <w:sz w:val="18"/>
                <w:szCs w:val="18"/>
              </w:rPr>
              <w:t>0.2181</w:t>
            </w:r>
          </w:p>
          <w:p w14:paraId="2C48A9FA" w14:textId="3F4C8A46" w:rsidR="00054693" w:rsidRDefault="00054693" w:rsidP="004A2A93">
            <w:pPr>
              <w:spacing w:line="276" w:lineRule="auto"/>
              <w:jc w:val="center"/>
              <w:rPr>
                <w:sz w:val="18"/>
                <w:szCs w:val="18"/>
              </w:rPr>
            </w:pPr>
            <w:r>
              <w:rPr>
                <w:sz w:val="18"/>
                <w:szCs w:val="18"/>
              </w:rPr>
              <w:t>(0.2131, 0.2231)</w:t>
            </w:r>
          </w:p>
        </w:tc>
      </w:tr>
      <w:tr w:rsidR="00054693" w14:paraId="6923E706" w14:textId="77777777" w:rsidTr="004A2A93">
        <w:tc>
          <w:tcPr>
            <w:tcW w:w="900" w:type="dxa"/>
          </w:tcPr>
          <w:p w14:paraId="5966A038" w14:textId="7FCA3DB4" w:rsidR="00054693" w:rsidRDefault="00054693" w:rsidP="004A2A93">
            <w:pPr>
              <w:spacing w:line="276" w:lineRule="auto"/>
              <w:jc w:val="center"/>
              <w:rPr>
                <w:sz w:val="18"/>
                <w:szCs w:val="18"/>
              </w:rPr>
            </w:pPr>
            <w:r>
              <w:rPr>
                <w:sz w:val="18"/>
                <w:szCs w:val="18"/>
              </w:rPr>
              <w:t>9</w:t>
            </w:r>
          </w:p>
        </w:tc>
        <w:tc>
          <w:tcPr>
            <w:tcW w:w="1530" w:type="dxa"/>
          </w:tcPr>
          <w:p w14:paraId="511D6E97" w14:textId="3CAE3AFA" w:rsidR="00054693" w:rsidRDefault="00054693" w:rsidP="004A2A93">
            <w:pPr>
              <w:spacing w:line="276" w:lineRule="auto"/>
              <w:jc w:val="center"/>
              <w:rPr>
                <w:sz w:val="18"/>
                <w:szCs w:val="18"/>
              </w:rPr>
            </w:pPr>
            <w:r>
              <w:rPr>
                <w:sz w:val="18"/>
                <w:szCs w:val="18"/>
              </w:rPr>
              <w:t>0.45</w:t>
            </w:r>
          </w:p>
        </w:tc>
        <w:tc>
          <w:tcPr>
            <w:tcW w:w="1350" w:type="dxa"/>
          </w:tcPr>
          <w:p w14:paraId="7128866C" w14:textId="29CE3449" w:rsidR="00054693" w:rsidRDefault="00054693" w:rsidP="004A2A93">
            <w:pPr>
              <w:spacing w:line="276" w:lineRule="auto"/>
              <w:jc w:val="center"/>
              <w:rPr>
                <w:sz w:val="18"/>
                <w:szCs w:val="18"/>
              </w:rPr>
            </w:pPr>
            <w:r>
              <w:rPr>
                <w:sz w:val="18"/>
                <w:szCs w:val="18"/>
              </w:rPr>
              <w:t>1.</w:t>
            </w:r>
            <w:r w:rsidR="006B6907">
              <w:rPr>
                <w:sz w:val="18"/>
                <w:szCs w:val="18"/>
              </w:rPr>
              <w:t>2</w:t>
            </w:r>
          </w:p>
        </w:tc>
        <w:tc>
          <w:tcPr>
            <w:tcW w:w="1590" w:type="dxa"/>
          </w:tcPr>
          <w:p w14:paraId="0D938C42" w14:textId="77777777" w:rsidR="00054693" w:rsidRDefault="00054693" w:rsidP="004A2A93">
            <w:pPr>
              <w:spacing w:line="276" w:lineRule="auto"/>
              <w:jc w:val="center"/>
              <w:rPr>
                <w:sz w:val="18"/>
                <w:szCs w:val="18"/>
              </w:rPr>
            </w:pPr>
            <w:r>
              <w:rPr>
                <w:sz w:val="18"/>
                <w:szCs w:val="18"/>
              </w:rPr>
              <w:t>0.0931</w:t>
            </w:r>
          </w:p>
          <w:p w14:paraId="3AB9C8D5" w14:textId="7FB3F237" w:rsidR="00054693" w:rsidRDefault="00054693" w:rsidP="004A2A93">
            <w:pPr>
              <w:spacing w:line="276" w:lineRule="auto"/>
              <w:jc w:val="center"/>
              <w:rPr>
                <w:sz w:val="18"/>
                <w:szCs w:val="18"/>
              </w:rPr>
            </w:pPr>
            <w:r>
              <w:rPr>
                <w:sz w:val="18"/>
                <w:szCs w:val="18"/>
              </w:rPr>
              <w:t>(0.0895, 0.0967)</w:t>
            </w:r>
          </w:p>
        </w:tc>
        <w:tc>
          <w:tcPr>
            <w:tcW w:w="1590" w:type="dxa"/>
          </w:tcPr>
          <w:p w14:paraId="63BA137E" w14:textId="77777777" w:rsidR="00054693" w:rsidRDefault="00054693" w:rsidP="004A2A93">
            <w:pPr>
              <w:spacing w:line="276" w:lineRule="auto"/>
              <w:jc w:val="center"/>
              <w:rPr>
                <w:sz w:val="18"/>
                <w:szCs w:val="18"/>
              </w:rPr>
            </w:pPr>
            <w:r>
              <w:rPr>
                <w:sz w:val="18"/>
                <w:szCs w:val="18"/>
              </w:rPr>
              <w:t>0.1175</w:t>
            </w:r>
          </w:p>
          <w:p w14:paraId="045A66EE" w14:textId="06F6A499" w:rsidR="00054693" w:rsidRDefault="00054693" w:rsidP="004A2A93">
            <w:pPr>
              <w:spacing w:line="276" w:lineRule="auto"/>
              <w:jc w:val="center"/>
              <w:rPr>
                <w:sz w:val="18"/>
                <w:szCs w:val="18"/>
              </w:rPr>
            </w:pPr>
            <w:r>
              <w:rPr>
                <w:sz w:val="18"/>
                <w:szCs w:val="18"/>
              </w:rPr>
              <w:t>(0.1130, 0.1219)</w:t>
            </w:r>
          </w:p>
        </w:tc>
        <w:tc>
          <w:tcPr>
            <w:tcW w:w="1590" w:type="dxa"/>
          </w:tcPr>
          <w:p w14:paraId="34975B5C" w14:textId="77777777" w:rsidR="00054693" w:rsidRDefault="00054693" w:rsidP="004A2A93">
            <w:pPr>
              <w:spacing w:line="276" w:lineRule="auto"/>
              <w:jc w:val="center"/>
              <w:rPr>
                <w:sz w:val="18"/>
                <w:szCs w:val="18"/>
              </w:rPr>
            </w:pPr>
            <w:r>
              <w:rPr>
                <w:sz w:val="18"/>
                <w:szCs w:val="18"/>
              </w:rPr>
              <w:t>0.1562</w:t>
            </w:r>
          </w:p>
          <w:p w14:paraId="1B2B59E2" w14:textId="44C9A21B" w:rsidR="00054693" w:rsidRDefault="00054693" w:rsidP="00054693">
            <w:pPr>
              <w:spacing w:line="276" w:lineRule="auto"/>
              <w:jc w:val="center"/>
              <w:rPr>
                <w:sz w:val="18"/>
                <w:szCs w:val="18"/>
              </w:rPr>
            </w:pPr>
            <w:r>
              <w:rPr>
                <w:sz w:val="18"/>
                <w:szCs w:val="18"/>
              </w:rPr>
              <w:t>(0.1508, 0.1616)</w:t>
            </w:r>
          </w:p>
        </w:tc>
      </w:tr>
    </w:tbl>
    <w:p w14:paraId="098F098B" w14:textId="490E9ACF" w:rsidR="007B1F33" w:rsidRDefault="006B6907" w:rsidP="00054693">
      <w:pPr>
        <w:pStyle w:val="Figurecaption"/>
      </w:pPr>
      <w:r>
        <w:rPr>
          <w:noProof/>
        </w:rPr>
        <w:drawing>
          <wp:anchor distT="0" distB="0" distL="114300" distR="114300" simplePos="0" relativeHeight="251667456" behindDoc="0" locked="0" layoutInCell="1" allowOverlap="1" wp14:anchorId="5B1ADCFC" wp14:editId="3A6BDA72">
            <wp:simplePos x="0" y="0"/>
            <wp:positionH relativeFrom="margin">
              <wp:align>center</wp:align>
            </wp:positionH>
            <wp:positionV relativeFrom="paragraph">
              <wp:posOffset>497205</wp:posOffset>
            </wp:positionV>
            <wp:extent cx="5943600" cy="2593367"/>
            <wp:effectExtent l="0" t="0" r="0" b="0"/>
            <wp:wrapTopAndBottom/>
            <wp:docPr id="103527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76416" name="Picture 1"/>
                    <pic:cNvPicPr/>
                  </pic:nvPicPr>
                  <pic:blipFill>
                    <a:blip r:embed="rId17"/>
                    <a:stretch>
                      <a:fillRect/>
                    </a:stretch>
                  </pic:blipFill>
                  <pic:spPr>
                    <a:xfrm>
                      <a:off x="0" y="0"/>
                      <a:ext cx="5943600" cy="2593367"/>
                    </a:xfrm>
                    <a:prstGeom prst="rect">
                      <a:avLst/>
                    </a:prstGeom>
                  </pic:spPr>
                </pic:pic>
              </a:graphicData>
            </a:graphic>
            <wp14:sizeRelH relativeFrom="page">
              <wp14:pctWidth>0</wp14:pctWidth>
            </wp14:sizeRelH>
            <wp14:sizeRelV relativeFrom="page">
              <wp14:pctHeight>0</wp14:pctHeight>
            </wp14:sizeRelV>
          </wp:anchor>
        </w:drawing>
      </w:r>
      <w:r w:rsidR="00054693">
        <w:t>Table 10. Simulated out-of-stock rates for each scenario.</w:t>
      </w:r>
    </w:p>
    <w:p w14:paraId="0E4CFDAF" w14:textId="1AD5970E" w:rsidR="0022507D" w:rsidRDefault="006B6907" w:rsidP="006B6907">
      <w:pPr>
        <w:pStyle w:val="Figurecaption"/>
      </w:pPr>
      <w:r>
        <w:t>Figure 9. Boxplots of simulated out-of-stock rates for each scenario (conversion rate and safety factor).</w:t>
      </w:r>
    </w:p>
    <w:p w14:paraId="1D1BCC7C" w14:textId="19A3A407" w:rsidR="00054693" w:rsidRDefault="0049576F" w:rsidP="0049576F">
      <w:pPr>
        <w:pStyle w:val="Heading1"/>
      </w:pPr>
      <w:r>
        <w:t xml:space="preserve">5 </w:t>
      </w:r>
      <w:r>
        <w:tab/>
        <w:t>Conclusion</w:t>
      </w:r>
    </w:p>
    <w:p w14:paraId="629001F7" w14:textId="46DEC5DD" w:rsidR="00B81EDD" w:rsidRDefault="00B81EDD" w:rsidP="00B81EDD">
      <w:r>
        <w:t>To summarize, w</w:t>
      </w:r>
      <w:r w:rsidRPr="00B81EDD">
        <w:t>e</w:t>
      </w:r>
      <w:r>
        <w:t xml:space="preserve"> used</w:t>
      </w:r>
      <w:r w:rsidRPr="00B81EDD">
        <w:t xml:space="preserve"> a three-stage </w:t>
      </w:r>
      <w:r>
        <w:t>model</w:t>
      </w:r>
      <w:r w:rsidR="00DC294B">
        <w:t>ing approach</w:t>
      </w:r>
      <w:r>
        <w:t xml:space="preserve"> </w:t>
      </w:r>
      <w:r w:rsidRPr="00B81EDD">
        <w:t>to analyze and solve Ocean Breeze’s production and inventory problem. First, we use</w:t>
      </w:r>
      <w:r w:rsidR="00DC294B">
        <w:t xml:space="preserve">d </w:t>
      </w:r>
      <w:r w:rsidRPr="00B81EDD">
        <w:t xml:space="preserve">linear regression to </w:t>
      </w:r>
      <w:r w:rsidR="00DC294B">
        <w:t xml:space="preserve">forecast demand for the three soap products, </w:t>
      </w:r>
      <w:r w:rsidRPr="00B81EDD">
        <w:t>using historical sales, weather, and special event dat</w:t>
      </w:r>
      <w:r w:rsidR="00DC294B">
        <w:t>a</w:t>
      </w:r>
      <w:r w:rsidRPr="00B81EDD">
        <w:t>.</w:t>
      </w:r>
      <w:r w:rsidR="00DC294B">
        <w:t xml:space="preserve"> Next</w:t>
      </w:r>
      <w:r w:rsidRPr="00B81EDD">
        <w:t>, we formulate</w:t>
      </w:r>
      <w:r w:rsidR="00DC294B">
        <w:t>d</w:t>
      </w:r>
      <w:r w:rsidRPr="00B81EDD">
        <w:t xml:space="preserve"> and solve</w:t>
      </w:r>
      <w:r w:rsidR="00DC294B">
        <w:t>d</w:t>
      </w:r>
      <w:r w:rsidRPr="00B81EDD">
        <w:t xml:space="preserve"> a linear optimization </w:t>
      </w:r>
      <w:r w:rsidRPr="00B81EDD">
        <w:lastRenderedPageBreak/>
        <w:t xml:space="preserve">model to </w:t>
      </w:r>
      <w:r w:rsidR="00DC294B">
        <w:t xml:space="preserve">determine the production and inventory quantities that minimize the cost of meeting the demand levels predicted by our linear regression model. </w:t>
      </w:r>
      <w:r w:rsidRPr="00B81EDD">
        <w:t xml:space="preserve">Finally, we </w:t>
      </w:r>
      <w:r w:rsidR="00DC294B">
        <w:t xml:space="preserve">used </w:t>
      </w:r>
      <w:r w:rsidRPr="00B81EDD">
        <w:t xml:space="preserve">a discrete-event simulation model to estimate </w:t>
      </w:r>
      <w:r w:rsidR="00DC294B">
        <w:t xml:space="preserve">out-of-stock rates of the three products </w:t>
      </w:r>
      <w:r w:rsidRPr="00B81EDD">
        <w:t>when using the production and inventory quantities determined by our linear optimization model, incorporating historical customer arrival, cashier service time, and sales data.</w:t>
      </w:r>
    </w:p>
    <w:p w14:paraId="65D17814" w14:textId="074E53F8" w:rsidR="00DC294B" w:rsidRDefault="00DC294B" w:rsidP="00B81EDD">
      <w:r>
        <w:tab/>
        <w:t xml:space="preserve">Based on our results, we recommend that Ocean Breeze implement the production and inventory quantities determined by our linear optimization model </w:t>
      </w:r>
      <w:r w:rsidR="007E02C9">
        <w:t xml:space="preserve">with </w:t>
      </w:r>
      <w:r>
        <w:t xml:space="preserve">a safety factor of 1.1, shown in Table 8. </w:t>
      </w:r>
      <w:r w:rsidR="007E02C9">
        <w:t xml:space="preserve">As Figure 9 shows, using these quantities, the company can expect out-of-stock rates of less than 10% when the conversion rate is 0.35 or lower; historically, </w:t>
      </w:r>
      <w:r>
        <w:t xml:space="preserve">the conversion rate </w:t>
      </w:r>
      <w:r w:rsidR="007E02C9">
        <w:t xml:space="preserve">has </w:t>
      </w:r>
      <w:r>
        <w:t>been under</w:t>
      </w:r>
      <w:r w:rsidR="007E02C9">
        <w:t xml:space="preserve"> 0.40 approximately 70% of the time, as shown in Figure 6. However, depending on the company’s tolerance for being out of stock, they may fare better with production and inventory quantities determined with a lower or higher safety factor.</w:t>
      </w:r>
    </w:p>
    <w:p w14:paraId="2C363026" w14:textId="01EF3337" w:rsidR="00E31A62" w:rsidRDefault="006361F1" w:rsidP="00E31A62">
      <w:r>
        <w:tab/>
      </w:r>
      <w:r w:rsidR="0021711F">
        <w:t xml:space="preserve">There are some limitations of our study </w:t>
      </w:r>
      <w:r>
        <w:t xml:space="preserve">that may affect our results and recommendation. First and foremost, we assume that historical sales </w:t>
      </w:r>
      <w:r w:rsidR="00F36EC1">
        <w:t xml:space="preserve">patterns </w:t>
      </w:r>
      <w:r>
        <w:t xml:space="preserve">are </w:t>
      </w:r>
      <w:r w:rsidR="00F36EC1">
        <w:t xml:space="preserve">indicative of future sales. Because we were only provided with aggregate daily sales data, we assumed that each customer buys at most one bar of soap when computing conversion rates. When computing weekly demand forecasts, we also assumed that </w:t>
      </w:r>
      <w:r w:rsidR="00787672">
        <w:t>product preference</w:t>
      </w:r>
      <w:r w:rsidR="00B92BE8">
        <w:t xml:space="preserve"> and </w:t>
      </w:r>
      <w:r w:rsidR="00F36EC1">
        <w:t xml:space="preserve">weather patterns stayed constant </w:t>
      </w:r>
      <w:r w:rsidR="00B92BE8">
        <w:t xml:space="preserve">throughout </w:t>
      </w:r>
      <w:r w:rsidR="00F36EC1">
        <w:t>the</w:t>
      </w:r>
      <w:r w:rsidR="00B92BE8">
        <w:t xml:space="preserve"> 13-week summer season. </w:t>
      </w:r>
      <w:r w:rsidR="00787672">
        <w:t xml:space="preserve">One possible extension of this study would be to extensively test how sensitive the production and inventory quantities determined by our linear optimization model are against changes in product preference and weather patterns. </w:t>
      </w:r>
      <w:r w:rsidR="0034045F">
        <w:t>It would also be interesting to extend the models and analys</w:t>
      </w:r>
      <w:r w:rsidR="00F35FAB">
        <w:t>e</w:t>
      </w:r>
      <w:r w:rsidR="0034045F">
        <w:t>s in this study to accommodate per-customer sales data, instead of the aggregate daily sales data provided.</w:t>
      </w:r>
    </w:p>
    <w:p w14:paraId="2BE5562E" w14:textId="77777777" w:rsidR="0021711F" w:rsidRDefault="0021711F">
      <w:pPr>
        <w:spacing w:line="240" w:lineRule="auto"/>
        <w:jc w:val="left"/>
        <w:rPr>
          <w:rFonts w:eastAsiaTheme="majorEastAsia" w:cstheme="majorBidi"/>
          <w:b/>
          <w:sz w:val="36"/>
          <w:szCs w:val="40"/>
        </w:rPr>
      </w:pPr>
      <w:r>
        <w:br w:type="page"/>
      </w:r>
    </w:p>
    <w:p w14:paraId="45F8F489" w14:textId="03242ECB" w:rsidR="00814B51" w:rsidRDefault="00814B51" w:rsidP="00E31A62">
      <w:pPr>
        <w:pStyle w:val="Heading1"/>
      </w:pPr>
      <w:r>
        <w:lastRenderedPageBreak/>
        <w:t>Disclosure of generative AI use</w:t>
      </w:r>
    </w:p>
    <w:p w14:paraId="2DA22597" w14:textId="19B675C7" w:rsidR="00814B51" w:rsidRPr="00814B51" w:rsidRDefault="00814B51" w:rsidP="00814B51">
      <w:r>
        <w:t>We</w:t>
      </w:r>
      <w:r w:rsidRPr="00814B51">
        <w:t xml:space="preserve"> used the generative AI tool, </w:t>
      </w:r>
      <w:r>
        <w:t>ChatGPT</w:t>
      </w:r>
      <w:r w:rsidR="003E640B">
        <w:t xml:space="preserve"> 4o mini</w:t>
      </w:r>
      <w:r w:rsidRPr="00814B51">
        <w:t>, to</w:t>
      </w:r>
    </w:p>
    <w:p w14:paraId="5BB08C69" w14:textId="0E493398" w:rsidR="00814B51" w:rsidRPr="00814B51" w:rsidRDefault="00814B51" w:rsidP="00814B51">
      <w:pPr>
        <w:pStyle w:val="ListParagraph"/>
        <w:numPr>
          <w:ilvl w:val="0"/>
          <w:numId w:val="4"/>
        </w:numPr>
      </w:pPr>
      <w:r w:rsidRPr="00814B51">
        <w:t xml:space="preserve">develop </w:t>
      </w:r>
      <w:r>
        <w:t xml:space="preserve">the </w:t>
      </w:r>
      <w:r w:rsidRPr="00814B51">
        <w:t xml:space="preserve">code </w:t>
      </w:r>
      <w:r>
        <w:t xml:space="preserve">used to </w:t>
      </w:r>
      <w:r w:rsidR="00056C70">
        <w:t>produce the figures in Section 2, and</w:t>
      </w:r>
    </w:p>
    <w:p w14:paraId="0D1FB6EC" w14:textId="23EACD36" w:rsidR="00056C70" w:rsidRDefault="00814B51" w:rsidP="00AB764A">
      <w:pPr>
        <w:pStyle w:val="ListParagraph"/>
        <w:numPr>
          <w:ilvl w:val="0"/>
          <w:numId w:val="4"/>
        </w:numPr>
      </w:pPr>
      <w:r w:rsidRPr="00814B51">
        <w:t xml:space="preserve">provide feedback on the </w:t>
      </w:r>
      <w:r>
        <w:t xml:space="preserve">writing </w:t>
      </w:r>
      <w:r w:rsidR="00064ED4">
        <w:t>in</w:t>
      </w:r>
      <w:r w:rsidR="00056C70">
        <w:t xml:space="preserve"> Sections 1 and 4.</w:t>
      </w:r>
    </w:p>
    <w:p w14:paraId="770FE0A0" w14:textId="14B945D7" w:rsidR="00814B51" w:rsidRPr="00814B51" w:rsidRDefault="00814B51" w:rsidP="00056C70">
      <w:r>
        <w:t xml:space="preserve">We have </w:t>
      </w:r>
      <w:r w:rsidRPr="00814B51">
        <w:t xml:space="preserve">reviewed and edited the generative AI content and take full responsibility for the content of this capstone </w:t>
      </w:r>
      <w:r>
        <w:t xml:space="preserve">project </w:t>
      </w:r>
      <w:r w:rsidRPr="00814B51">
        <w:t>report.</w:t>
      </w:r>
    </w:p>
    <w:p w14:paraId="39F8752F" w14:textId="10A5DC16" w:rsidR="00E31A62" w:rsidRDefault="00E31A62" w:rsidP="00E31A62">
      <w:pPr>
        <w:pStyle w:val="Heading1"/>
      </w:pPr>
      <w:r>
        <w:t>References</w:t>
      </w:r>
    </w:p>
    <w:p w14:paraId="2FA54AEF" w14:textId="048BD3CF" w:rsidR="00E31A62" w:rsidRDefault="00E31A62" w:rsidP="00E31A62">
      <w:pPr>
        <w:ind w:left="360" w:hanging="360"/>
      </w:pPr>
      <w:proofErr w:type="spellStart"/>
      <w:r w:rsidRPr="00E31A62">
        <w:t>Atnafu</w:t>
      </w:r>
      <w:proofErr w:type="spellEnd"/>
      <w:r w:rsidRPr="00E31A62">
        <w:t xml:space="preserve">, D., &amp; </w:t>
      </w:r>
      <w:proofErr w:type="spellStart"/>
      <w:r w:rsidRPr="00E31A62">
        <w:t>Balda</w:t>
      </w:r>
      <w:proofErr w:type="spellEnd"/>
      <w:r w:rsidRPr="00E31A62">
        <w:t>, A. (2018). The impact of inventory management practice on firms’ competitiveness and organizational performance: Empirical evidence from micro and small enterprises in Ethiopia. </w:t>
      </w:r>
      <w:r w:rsidRPr="00E31A62">
        <w:rPr>
          <w:i/>
          <w:iCs/>
        </w:rPr>
        <w:t>Cogent Business &amp; Management</w:t>
      </w:r>
      <w:r w:rsidRPr="00E31A62">
        <w:t>, </w:t>
      </w:r>
      <w:r w:rsidRPr="00E31A62">
        <w:rPr>
          <w:i/>
          <w:iCs/>
        </w:rPr>
        <w:t>5</w:t>
      </w:r>
      <w:r w:rsidRPr="00E31A62">
        <w:t>(1). https://doi.org/10.1080/23311975.2018.1503219</w:t>
      </w:r>
    </w:p>
    <w:p w14:paraId="00B68B94" w14:textId="2D2E7E37" w:rsidR="0049576F" w:rsidRPr="0049576F" w:rsidRDefault="00E31A62" w:rsidP="00CB2244">
      <w:pPr>
        <w:ind w:left="360" w:hanging="360"/>
      </w:pPr>
      <w:proofErr w:type="spellStart"/>
      <w:r>
        <w:t>Weissmueller</w:t>
      </w:r>
      <w:proofErr w:type="spellEnd"/>
      <w:r>
        <w:t xml:space="preserve">, R. (2023, May 4). </w:t>
      </w:r>
      <w:r w:rsidRPr="00E31A62">
        <w:rPr>
          <w:i/>
          <w:iCs/>
        </w:rPr>
        <w:t>The small business inventory dilemma and how to get out of it.</w:t>
      </w:r>
      <w:r>
        <w:t xml:space="preserve"> Forbes. </w:t>
      </w:r>
      <w:r w:rsidRPr="00E31A62">
        <w:t>https://www.forbes.com/councils/forbesbusinesscouncil/2023/05/04/the-small-business-inventory-dilemma-and-how-to-get-out-of-it/</w:t>
      </w:r>
    </w:p>
    <w:sectPr w:rsidR="0049576F" w:rsidRPr="0049576F">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5F04" w14:textId="77777777" w:rsidR="00EB041B" w:rsidRDefault="00EB041B" w:rsidP="00ED539A">
      <w:pPr>
        <w:spacing w:line="240" w:lineRule="auto"/>
      </w:pPr>
      <w:r>
        <w:separator/>
      </w:r>
    </w:p>
  </w:endnote>
  <w:endnote w:type="continuationSeparator" w:id="0">
    <w:p w14:paraId="5181435D" w14:textId="77777777" w:rsidR="00EB041B" w:rsidRDefault="00EB041B" w:rsidP="00ED5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4350169"/>
      <w:docPartObj>
        <w:docPartGallery w:val="Page Numbers (Bottom of Page)"/>
        <w:docPartUnique/>
      </w:docPartObj>
    </w:sdtPr>
    <w:sdtContent>
      <w:p w14:paraId="5D56AF81" w14:textId="19C8DBB5" w:rsidR="00ED539A" w:rsidRDefault="00ED539A" w:rsidP="003970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94A3A5" w14:textId="77777777" w:rsidR="00ED539A" w:rsidRDefault="00ED5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1470442"/>
      <w:docPartObj>
        <w:docPartGallery w:val="Page Numbers (Bottom of Page)"/>
        <w:docPartUnique/>
      </w:docPartObj>
    </w:sdtPr>
    <w:sdtContent>
      <w:p w14:paraId="7C58A7CD" w14:textId="77AC1F0E" w:rsidR="00ED539A" w:rsidRDefault="00ED539A" w:rsidP="003970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761D8F" w14:textId="77777777" w:rsidR="00ED539A" w:rsidRDefault="00ED5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D3915" w14:textId="77777777" w:rsidR="00EB041B" w:rsidRDefault="00EB041B" w:rsidP="00ED539A">
      <w:pPr>
        <w:spacing w:line="240" w:lineRule="auto"/>
      </w:pPr>
      <w:r>
        <w:separator/>
      </w:r>
    </w:p>
  </w:footnote>
  <w:footnote w:type="continuationSeparator" w:id="0">
    <w:p w14:paraId="46978629" w14:textId="77777777" w:rsidR="00EB041B" w:rsidRDefault="00EB041B" w:rsidP="00ED53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1DA"/>
    <w:multiLevelType w:val="hybridMultilevel"/>
    <w:tmpl w:val="E4EE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E28AE"/>
    <w:multiLevelType w:val="hybridMultilevel"/>
    <w:tmpl w:val="986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D0997"/>
    <w:multiLevelType w:val="multilevel"/>
    <w:tmpl w:val="115A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C6BDD"/>
    <w:multiLevelType w:val="hybridMultilevel"/>
    <w:tmpl w:val="879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61879">
    <w:abstractNumId w:val="1"/>
  </w:num>
  <w:num w:numId="2" w16cid:durableId="1915774671">
    <w:abstractNumId w:val="3"/>
  </w:num>
  <w:num w:numId="3" w16cid:durableId="1687097259">
    <w:abstractNumId w:val="2"/>
  </w:num>
  <w:num w:numId="4" w16cid:durableId="197487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47"/>
    <w:rsid w:val="00011514"/>
    <w:rsid w:val="00015E32"/>
    <w:rsid w:val="00023303"/>
    <w:rsid w:val="00037317"/>
    <w:rsid w:val="00044A47"/>
    <w:rsid w:val="00054693"/>
    <w:rsid w:val="00056C70"/>
    <w:rsid w:val="00057425"/>
    <w:rsid w:val="00064ED4"/>
    <w:rsid w:val="000755CD"/>
    <w:rsid w:val="00076237"/>
    <w:rsid w:val="00080991"/>
    <w:rsid w:val="00095A54"/>
    <w:rsid w:val="000A2E4F"/>
    <w:rsid w:val="000B7657"/>
    <w:rsid w:val="00102715"/>
    <w:rsid w:val="00157CF8"/>
    <w:rsid w:val="0017204C"/>
    <w:rsid w:val="00195A5E"/>
    <w:rsid w:val="001A5681"/>
    <w:rsid w:val="001B6261"/>
    <w:rsid w:val="001E7B80"/>
    <w:rsid w:val="0021711F"/>
    <w:rsid w:val="0022507D"/>
    <w:rsid w:val="0025276A"/>
    <w:rsid w:val="00265BB7"/>
    <w:rsid w:val="00270027"/>
    <w:rsid w:val="002B4F0E"/>
    <w:rsid w:val="003021E6"/>
    <w:rsid w:val="00302B50"/>
    <w:rsid w:val="0034045F"/>
    <w:rsid w:val="00350783"/>
    <w:rsid w:val="00363301"/>
    <w:rsid w:val="00364FDA"/>
    <w:rsid w:val="00397851"/>
    <w:rsid w:val="003C0F9E"/>
    <w:rsid w:val="003D28D9"/>
    <w:rsid w:val="003E640B"/>
    <w:rsid w:val="004119F4"/>
    <w:rsid w:val="00431B67"/>
    <w:rsid w:val="0049576F"/>
    <w:rsid w:val="004A2A93"/>
    <w:rsid w:val="004B3D19"/>
    <w:rsid w:val="004C0A91"/>
    <w:rsid w:val="004D3B73"/>
    <w:rsid w:val="004D7566"/>
    <w:rsid w:val="005339F4"/>
    <w:rsid w:val="005700BC"/>
    <w:rsid w:val="00580EB9"/>
    <w:rsid w:val="005A1A77"/>
    <w:rsid w:val="005B1521"/>
    <w:rsid w:val="005E0A09"/>
    <w:rsid w:val="005E4DE6"/>
    <w:rsid w:val="0060439D"/>
    <w:rsid w:val="00634332"/>
    <w:rsid w:val="006361F1"/>
    <w:rsid w:val="00644827"/>
    <w:rsid w:val="0066289B"/>
    <w:rsid w:val="00685E0E"/>
    <w:rsid w:val="006B4445"/>
    <w:rsid w:val="006B4924"/>
    <w:rsid w:val="006B6907"/>
    <w:rsid w:val="006E046B"/>
    <w:rsid w:val="007030D6"/>
    <w:rsid w:val="00761926"/>
    <w:rsid w:val="0076266F"/>
    <w:rsid w:val="007831AB"/>
    <w:rsid w:val="0078710D"/>
    <w:rsid w:val="00787672"/>
    <w:rsid w:val="007B1F33"/>
    <w:rsid w:val="007D7902"/>
    <w:rsid w:val="007E02C9"/>
    <w:rsid w:val="00812390"/>
    <w:rsid w:val="00814B51"/>
    <w:rsid w:val="00822185"/>
    <w:rsid w:val="008E52BD"/>
    <w:rsid w:val="009275BF"/>
    <w:rsid w:val="00940489"/>
    <w:rsid w:val="009405CB"/>
    <w:rsid w:val="0098091C"/>
    <w:rsid w:val="009B091E"/>
    <w:rsid w:val="009E06DD"/>
    <w:rsid w:val="00A000C2"/>
    <w:rsid w:val="00A411E4"/>
    <w:rsid w:val="00A470D0"/>
    <w:rsid w:val="00A6250E"/>
    <w:rsid w:val="00A843B4"/>
    <w:rsid w:val="00A87F62"/>
    <w:rsid w:val="00AF4CC8"/>
    <w:rsid w:val="00B34CDE"/>
    <w:rsid w:val="00B53C5C"/>
    <w:rsid w:val="00B81EDD"/>
    <w:rsid w:val="00B837C3"/>
    <w:rsid w:val="00B90A9E"/>
    <w:rsid w:val="00B92BE8"/>
    <w:rsid w:val="00BC08E0"/>
    <w:rsid w:val="00BC60F4"/>
    <w:rsid w:val="00BE5CF3"/>
    <w:rsid w:val="00C0493A"/>
    <w:rsid w:val="00C2405F"/>
    <w:rsid w:val="00C31CCE"/>
    <w:rsid w:val="00C352F4"/>
    <w:rsid w:val="00C60664"/>
    <w:rsid w:val="00CB2244"/>
    <w:rsid w:val="00CD3F4E"/>
    <w:rsid w:val="00CD59EF"/>
    <w:rsid w:val="00D455D0"/>
    <w:rsid w:val="00D6475A"/>
    <w:rsid w:val="00D662B8"/>
    <w:rsid w:val="00DA586F"/>
    <w:rsid w:val="00DB03A4"/>
    <w:rsid w:val="00DC294B"/>
    <w:rsid w:val="00DD4F2C"/>
    <w:rsid w:val="00DF3627"/>
    <w:rsid w:val="00E071BC"/>
    <w:rsid w:val="00E31A62"/>
    <w:rsid w:val="00E37EB1"/>
    <w:rsid w:val="00E40C12"/>
    <w:rsid w:val="00E518E9"/>
    <w:rsid w:val="00E53EE4"/>
    <w:rsid w:val="00EB041B"/>
    <w:rsid w:val="00EB3FAD"/>
    <w:rsid w:val="00EC1E0D"/>
    <w:rsid w:val="00ED539A"/>
    <w:rsid w:val="00F35FAB"/>
    <w:rsid w:val="00F36EC1"/>
    <w:rsid w:val="00F6442E"/>
    <w:rsid w:val="00F674ED"/>
    <w:rsid w:val="00F831C3"/>
    <w:rsid w:val="00F84B83"/>
    <w:rsid w:val="00F904F8"/>
    <w:rsid w:val="00FA21F0"/>
    <w:rsid w:val="00FF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4EC0"/>
  <w15:chartTrackingRefBased/>
  <w15:docId w15:val="{93AB1FA4-6786-764C-B46D-5FD0F483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47"/>
    <w:pPr>
      <w:spacing w:line="480" w:lineRule="auto"/>
      <w:jc w:val="both"/>
    </w:pPr>
    <w:rPr>
      <w:rFonts w:ascii="Times New Roman" w:hAnsi="Times New Roman"/>
      <w:sz w:val="22"/>
    </w:rPr>
  </w:style>
  <w:style w:type="paragraph" w:styleId="Heading1">
    <w:name w:val="heading 1"/>
    <w:basedOn w:val="Normal"/>
    <w:next w:val="Normal"/>
    <w:link w:val="Heading1Char"/>
    <w:uiPriority w:val="9"/>
    <w:qFormat/>
    <w:rsid w:val="005B1521"/>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4D7566"/>
    <w:pPr>
      <w:keepNext/>
      <w:keepLines/>
      <w:spacing w:before="160" w:after="80"/>
      <w:outlineLvl w:val="1"/>
    </w:pPr>
    <w:rPr>
      <w:rFonts w:eastAsiaTheme="majorEastAsia" w:cstheme="majorBidi"/>
      <w:b/>
      <w:sz w:val="24"/>
      <w:szCs w:val="32"/>
    </w:rPr>
  </w:style>
  <w:style w:type="paragraph" w:styleId="Heading3">
    <w:name w:val="heading 3"/>
    <w:basedOn w:val="Normal"/>
    <w:next w:val="Normal"/>
    <w:link w:val="Heading3Char"/>
    <w:uiPriority w:val="9"/>
    <w:unhideWhenUsed/>
    <w:qFormat/>
    <w:rsid w:val="004D7566"/>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C352F4"/>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44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A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A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A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A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21"/>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4D7566"/>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4D7566"/>
    <w:rPr>
      <w:rFonts w:ascii="Times New Roman" w:eastAsiaTheme="majorEastAsia" w:hAnsi="Times New Roman" w:cstheme="majorBidi"/>
      <w:b/>
      <w:sz w:val="22"/>
      <w:szCs w:val="28"/>
    </w:rPr>
  </w:style>
  <w:style w:type="character" w:customStyle="1" w:styleId="Heading4Char">
    <w:name w:val="Heading 4 Char"/>
    <w:basedOn w:val="DefaultParagraphFont"/>
    <w:link w:val="Heading4"/>
    <w:uiPriority w:val="9"/>
    <w:rsid w:val="00C352F4"/>
    <w:rPr>
      <w:rFonts w:ascii="Times New Roman" w:eastAsiaTheme="majorEastAsia" w:hAnsi="Times New Roman" w:cstheme="majorBidi"/>
      <w:i/>
      <w:iCs/>
      <w:sz w:val="22"/>
    </w:rPr>
  </w:style>
  <w:style w:type="character" w:customStyle="1" w:styleId="Heading5Char">
    <w:name w:val="Heading 5 Char"/>
    <w:basedOn w:val="DefaultParagraphFont"/>
    <w:link w:val="Heading5"/>
    <w:uiPriority w:val="9"/>
    <w:semiHidden/>
    <w:rsid w:val="00044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A47"/>
    <w:rPr>
      <w:rFonts w:eastAsiaTheme="majorEastAsia" w:cstheme="majorBidi"/>
      <w:color w:val="272727" w:themeColor="text1" w:themeTint="D8"/>
    </w:rPr>
  </w:style>
  <w:style w:type="paragraph" w:styleId="Title">
    <w:name w:val="Title"/>
    <w:basedOn w:val="Normal"/>
    <w:next w:val="Normal"/>
    <w:link w:val="TitleChar"/>
    <w:uiPriority w:val="10"/>
    <w:qFormat/>
    <w:rsid w:val="00F84B83"/>
    <w:pPr>
      <w:spacing w:after="80"/>
      <w:contextualSpacing/>
      <w:jc w:val="center"/>
    </w:pPr>
    <w:rPr>
      <w:rFonts w:eastAsiaTheme="majorEastAsia" w:cs="Times New Roman (Headings CS)"/>
      <w:kern w:val="0"/>
      <w:sz w:val="36"/>
      <w:szCs w:val="56"/>
    </w:rPr>
  </w:style>
  <w:style w:type="character" w:customStyle="1" w:styleId="TitleChar">
    <w:name w:val="Title Char"/>
    <w:basedOn w:val="DefaultParagraphFont"/>
    <w:link w:val="Title"/>
    <w:uiPriority w:val="10"/>
    <w:rsid w:val="00F84B83"/>
    <w:rPr>
      <w:rFonts w:ascii="Times New Roman" w:eastAsiaTheme="majorEastAsia" w:hAnsi="Times New Roman" w:cs="Times New Roman (Headings CS)"/>
      <w:kern w:val="0"/>
      <w:sz w:val="36"/>
      <w:szCs w:val="56"/>
    </w:rPr>
  </w:style>
  <w:style w:type="paragraph" w:styleId="Subtitle">
    <w:name w:val="Subtitle"/>
    <w:basedOn w:val="Normal"/>
    <w:next w:val="Normal"/>
    <w:link w:val="SubtitleChar"/>
    <w:uiPriority w:val="11"/>
    <w:qFormat/>
    <w:rsid w:val="00044A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A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4A47"/>
    <w:rPr>
      <w:i/>
      <w:iCs/>
      <w:color w:val="404040" w:themeColor="text1" w:themeTint="BF"/>
    </w:rPr>
  </w:style>
  <w:style w:type="paragraph" w:styleId="ListParagraph">
    <w:name w:val="List Paragraph"/>
    <w:basedOn w:val="Normal"/>
    <w:uiPriority w:val="34"/>
    <w:qFormat/>
    <w:rsid w:val="00044A47"/>
    <w:pPr>
      <w:ind w:left="720"/>
      <w:contextualSpacing/>
    </w:pPr>
  </w:style>
  <w:style w:type="character" w:styleId="IntenseEmphasis">
    <w:name w:val="Intense Emphasis"/>
    <w:basedOn w:val="DefaultParagraphFont"/>
    <w:uiPriority w:val="21"/>
    <w:qFormat/>
    <w:rsid w:val="00044A47"/>
    <w:rPr>
      <w:i/>
      <w:iCs/>
      <w:color w:val="0F4761" w:themeColor="accent1" w:themeShade="BF"/>
    </w:rPr>
  </w:style>
  <w:style w:type="paragraph" w:styleId="IntenseQuote">
    <w:name w:val="Intense Quote"/>
    <w:basedOn w:val="Normal"/>
    <w:next w:val="Normal"/>
    <w:link w:val="IntenseQuoteChar"/>
    <w:uiPriority w:val="30"/>
    <w:qFormat/>
    <w:rsid w:val="00044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A47"/>
    <w:rPr>
      <w:i/>
      <w:iCs/>
      <w:color w:val="0F4761" w:themeColor="accent1" w:themeShade="BF"/>
    </w:rPr>
  </w:style>
  <w:style w:type="character" w:styleId="IntenseReference">
    <w:name w:val="Intense Reference"/>
    <w:basedOn w:val="DefaultParagraphFont"/>
    <w:uiPriority w:val="32"/>
    <w:qFormat/>
    <w:rsid w:val="00044A47"/>
    <w:rPr>
      <w:b/>
      <w:bCs/>
      <w:smallCaps/>
      <w:color w:val="0F4761" w:themeColor="accent1" w:themeShade="BF"/>
      <w:spacing w:val="5"/>
    </w:rPr>
  </w:style>
  <w:style w:type="paragraph" w:styleId="NoSpacing">
    <w:name w:val="No Spacing"/>
    <w:uiPriority w:val="1"/>
    <w:qFormat/>
    <w:rsid w:val="00044A47"/>
    <w:pPr>
      <w:jc w:val="both"/>
    </w:pPr>
    <w:rPr>
      <w:rFonts w:ascii="Times New Roman" w:hAnsi="Times New Roman"/>
      <w:sz w:val="22"/>
    </w:rPr>
  </w:style>
  <w:style w:type="table" w:styleId="TableGrid">
    <w:name w:val="Table Grid"/>
    <w:basedOn w:val="TableNormal"/>
    <w:uiPriority w:val="39"/>
    <w:rsid w:val="0004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Normal"/>
    <w:qFormat/>
    <w:rsid w:val="00C60664"/>
    <w:pPr>
      <w:spacing w:before="120" w:after="160"/>
      <w:jc w:val="center"/>
    </w:pPr>
  </w:style>
  <w:style w:type="table" w:customStyle="1" w:styleId="Standardtable">
    <w:name w:val="Standard table"/>
    <w:basedOn w:val="TableNormal"/>
    <w:uiPriority w:val="99"/>
    <w:rsid w:val="00DA586F"/>
    <w:pPr>
      <w:keepNext/>
    </w:pPr>
    <w:rPr>
      <w:rFonts w:ascii="Times New Roman" w:hAnsi="Times New Roman"/>
      <w:sz w:val="22"/>
    </w:rPr>
    <w:tblPr>
      <w:tblStyleRowBandSize w:val="1"/>
      <w:jc w:val="center"/>
      <w:tblBorders>
        <w:top w:val="single" w:sz="18" w:space="0" w:color="auto"/>
        <w:bottom w:val="single" w:sz="18" w:space="0" w:color="auto"/>
      </w:tblBorders>
    </w:tblPr>
    <w:trPr>
      <w:cantSplit/>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tblStylePr w:type="lastRow">
      <w:pPr>
        <w:jc w:val="left"/>
      </w:pPr>
      <w:tblPr/>
      <w:tcPr>
        <w:tcBorders>
          <w:top w:val="nil"/>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0B7657"/>
    <w:rPr>
      <w:color w:val="666666"/>
    </w:rPr>
  </w:style>
  <w:style w:type="paragraph" w:customStyle="1" w:styleId="Author">
    <w:name w:val="Author"/>
    <w:basedOn w:val="Title"/>
    <w:qFormat/>
    <w:rsid w:val="0025276A"/>
    <w:pPr>
      <w:spacing w:after="240" w:line="240" w:lineRule="auto"/>
    </w:pPr>
    <w:rPr>
      <w:sz w:val="28"/>
      <w:szCs w:val="36"/>
    </w:rPr>
  </w:style>
  <w:style w:type="paragraph" w:styleId="Date">
    <w:name w:val="Date"/>
    <w:basedOn w:val="Normal"/>
    <w:next w:val="Normal"/>
    <w:link w:val="DateChar"/>
    <w:uiPriority w:val="99"/>
    <w:unhideWhenUsed/>
    <w:rsid w:val="00F84B83"/>
    <w:pPr>
      <w:spacing w:line="360" w:lineRule="auto"/>
      <w:jc w:val="center"/>
    </w:pPr>
    <w:rPr>
      <w:sz w:val="28"/>
    </w:rPr>
  </w:style>
  <w:style w:type="character" w:customStyle="1" w:styleId="DateChar">
    <w:name w:val="Date Char"/>
    <w:basedOn w:val="DefaultParagraphFont"/>
    <w:link w:val="Date"/>
    <w:uiPriority w:val="99"/>
    <w:rsid w:val="00F84B83"/>
    <w:rPr>
      <w:rFonts w:ascii="Times New Roman" w:hAnsi="Times New Roman"/>
      <w:sz w:val="28"/>
    </w:rPr>
  </w:style>
  <w:style w:type="paragraph" w:styleId="Footer">
    <w:name w:val="footer"/>
    <w:basedOn w:val="Normal"/>
    <w:link w:val="FooterChar"/>
    <w:uiPriority w:val="99"/>
    <w:unhideWhenUsed/>
    <w:rsid w:val="00ED539A"/>
    <w:pPr>
      <w:tabs>
        <w:tab w:val="center" w:pos="4680"/>
        <w:tab w:val="right" w:pos="9360"/>
      </w:tabs>
      <w:spacing w:line="240" w:lineRule="auto"/>
    </w:pPr>
  </w:style>
  <w:style w:type="character" w:customStyle="1" w:styleId="FooterChar">
    <w:name w:val="Footer Char"/>
    <w:basedOn w:val="DefaultParagraphFont"/>
    <w:link w:val="Footer"/>
    <w:uiPriority w:val="99"/>
    <w:rsid w:val="00ED539A"/>
    <w:rPr>
      <w:rFonts w:ascii="Times New Roman" w:hAnsi="Times New Roman"/>
      <w:sz w:val="22"/>
    </w:rPr>
  </w:style>
  <w:style w:type="character" w:styleId="PageNumber">
    <w:name w:val="page number"/>
    <w:basedOn w:val="DefaultParagraphFont"/>
    <w:uiPriority w:val="99"/>
    <w:semiHidden/>
    <w:unhideWhenUsed/>
    <w:rsid w:val="00ED539A"/>
  </w:style>
  <w:style w:type="paragraph" w:styleId="Header">
    <w:name w:val="header"/>
    <w:basedOn w:val="Normal"/>
    <w:link w:val="HeaderChar"/>
    <w:uiPriority w:val="99"/>
    <w:unhideWhenUsed/>
    <w:rsid w:val="005B1521"/>
    <w:pPr>
      <w:tabs>
        <w:tab w:val="center" w:pos="4680"/>
        <w:tab w:val="right" w:pos="9360"/>
      </w:tabs>
      <w:spacing w:line="240" w:lineRule="auto"/>
    </w:pPr>
  </w:style>
  <w:style w:type="character" w:customStyle="1" w:styleId="HeaderChar">
    <w:name w:val="Header Char"/>
    <w:basedOn w:val="DefaultParagraphFont"/>
    <w:link w:val="Header"/>
    <w:uiPriority w:val="99"/>
    <w:rsid w:val="005B1521"/>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16852">
      <w:bodyDiv w:val="1"/>
      <w:marLeft w:val="0"/>
      <w:marRight w:val="0"/>
      <w:marTop w:val="0"/>
      <w:marBottom w:val="0"/>
      <w:divBdr>
        <w:top w:val="none" w:sz="0" w:space="0" w:color="auto"/>
        <w:left w:val="none" w:sz="0" w:space="0" w:color="auto"/>
        <w:bottom w:val="none" w:sz="0" w:space="0" w:color="auto"/>
        <w:right w:val="none" w:sz="0" w:space="0" w:color="auto"/>
      </w:divBdr>
      <w:divsChild>
        <w:div w:id="934704866">
          <w:marLeft w:val="0"/>
          <w:marRight w:val="0"/>
          <w:marTop w:val="0"/>
          <w:marBottom w:val="0"/>
          <w:divBdr>
            <w:top w:val="none" w:sz="0" w:space="0" w:color="auto"/>
            <w:left w:val="none" w:sz="0" w:space="0" w:color="auto"/>
            <w:bottom w:val="none" w:sz="0" w:space="0" w:color="auto"/>
            <w:right w:val="none" w:sz="0" w:space="0" w:color="auto"/>
          </w:divBdr>
        </w:div>
        <w:div w:id="630210174">
          <w:marLeft w:val="0"/>
          <w:marRight w:val="0"/>
          <w:marTop w:val="0"/>
          <w:marBottom w:val="0"/>
          <w:divBdr>
            <w:top w:val="none" w:sz="0" w:space="0" w:color="auto"/>
            <w:left w:val="none" w:sz="0" w:space="0" w:color="auto"/>
            <w:bottom w:val="none" w:sz="0" w:space="0" w:color="auto"/>
            <w:right w:val="none" w:sz="0" w:space="0" w:color="auto"/>
          </w:divBdr>
        </w:div>
        <w:div w:id="1924681953">
          <w:marLeft w:val="0"/>
          <w:marRight w:val="0"/>
          <w:marTop w:val="0"/>
          <w:marBottom w:val="0"/>
          <w:divBdr>
            <w:top w:val="none" w:sz="0" w:space="0" w:color="auto"/>
            <w:left w:val="none" w:sz="0" w:space="0" w:color="auto"/>
            <w:bottom w:val="none" w:sz="0" w:space="0" w:color="auto"/>
            <w:right w:val="none" w:sz="0" w:space="0" w:color="auto"/>
          </w:divBdr>
        </w:div>
      </w:divsChild>
    </w:div>
    <w:div w:id="2136095077">
      <w:bodyDiv w:val="1"/>
      <w:marLeft w:val="0"/>
      <w:marRight w:val="0"/>
      <w:marTop w:val="0"/>
      <w:marBottom w:val="0"/>
      <w:divBdr>
        <w:top w:val="none" w:sz="0" w:space="0" w:color="auto"/>
        <w:left w:val="none" w:sz="0" w:space="0" w:color="auto"/>
        <w:bottom w:val="none" w:sz="0" w:space="0" w:color="auto"/>
        <w:right w:val="none" w:sz="0" w:space="0" w:color="auto"/>
      </w:divBdr>
      <w:divsChild>
        <w:div w:id="1467310075">
          <w:marLeft w:val="0"/>
          <w:marRight w:val="0"/>
          <w:marTop w:val="0"/>
          <w:marBottom w:val="0"/>
          <w:divBdr>
            <w:top w:val="none" w:sz="0" w:space="0" w:color="auto"/>
            <w:left w:val="none" w:sz="0" w:space="0" w:color="auto"/>
            <w:bottom w:val="none" w:sz="0" w:space="0" w:color="auto"/>
            <w:right w:val="none" w:sz="0" w:space="0" w:color="auto"/>
          </w:divBdr>
        </w:div>
        <w:div w:id="1432318135">
          <w:marLeft w:val="0"/>
          <w:marRight w:val="0"/>
          <w:marTop w:val="0"/>
          <w:marBottom w:val="0"/>
          <w:divBdr>
            <w:top w:val="none" w:sz="0" w:space="0" w:color="auto"/>
            <w:left w:val="none" w:sz="0" w:space="0" w:color="auto"/>
            <w:bottom w:val="none" w:sz="0" w:space="0" w:color="auto"/>
            <w:right w:val="none" w:sz="0" w:space="0" w:color="auto"/>
          </w:divBdr>
        </w:div>
        <w:div w:id="1477647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1D1A-FBD8-3045-8F47-EBF2B245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18</Pages>
  <Words>3873</Words>
  <Characters>22080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Uhan</dc:creator>
  <cp:keywords/>
  <dc:description/>
  <cp:lastModifiedBy>Nelson Uhan</cp:lastModifiedBy>
  <cp:revision>67</cp:revision>
  <dcterms:created xsi:type="dcterms:W3CDTF">2024-12-27T13:56:00Z</dcterms:created>
  <dcterms:modified xsi:type="dcterms:W3CDTF">2025-01-24T15:09:00Z</dcterms:modified>
</cp:coreProperties>
</file>