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Рахматов</w:t>
      </w:r>
      <w:r>
        <w:t xml:space="preserve"> </w:t>
      </w:r>
      <w:r>
        <w:t xml:space="preserve">Умеджон</w:t>
      </w:r>
      <w:r>
        <w:t xml:space="preserve"> </w:t>
      </w:r>
      <w:r>
        <w:t xml:space="preserve">Хотамович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</w:t>
      </w:r>
      <w:r>
        <w:t xml:space="preserve"> </w:t>
      </w:r>
      <w:r>
        <w:t xml:space="preserve">с максимальным сохранением его читаемости человеком, и пригодный для машинного преобразования в</w:t>
      </w:r>
      <w:r>
        <w:t xml:space="preserve"> </w:t>
      </w:r>
      <w:r>
        <w:t xml:space="preserve">языки для продвинутых публикаций (HTML, Rich Text и других).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4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1)</w:t>
      </w:r>
    </w:p>
    <w:p>
      <w:pPr>
        <w:pStyle w:val="CaptionedFigure"/>
      </w:pPr>
      <w:bookmarkStart w:id="26" w:name="fig:001"/>
      <w:r>
        <w:drawing>
          <wp:inline>
            <wp:extent cx="5334000" cy="2742338"/>
            <wp:effectExtent b="0" l="0" r="0" t="0"/>
            <wp:docPr descr="Рис. 1: Скомпилированный шаблон отчета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2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Скомпилированный шаблон отчета</w:t>
      </w:r>
    </w:p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2)</w:t>
      </w:r>
    </w:p>
    <w:p>
      <w:pPr>
        <w:pStyle w:val="CaptionedFigure"/>
      </w:pPr>
      <w:bookmarkStart w:id="30" w:name="fig:002"/>
      <w:r>
        <w:drawing>
          <wp:inline>
            <wp:extent cx="5334000" cy="2934110"/>
            <wp:effectExtent b="0" l="0" r="0" t="0"/>
            <wp:docPr descr="Рис. 2: Удалены файлы шаблона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4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Удалены файлы шаблона</w:t>
      </w:r>
    </w:p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3)</w:t>
      </w:r>
    </w:p>
    <w:p>
      <w:pPr>
        <w:pStyle w:val="CaptionedFigure"/>
      </w:pPr>
      <w:bookmarkStart w:id="34" w:name="fig:003"/>
      <w:r>
        <w:drawing>
          <wp:inline>
            <wp:extent cx="5334000" cy="3810000"/>
            <wp:effectExtent b="0" l="0" r="0" t="0"/>
            <wp:docPr descr="Рис. 3: Структура шаблона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Структура шаблона</w:t>
      </w:r>
    </w:p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4)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38" w:name="fig:004"/>
      <w:r>
        <w:drawing>
          <wp:inline>
            <wp:extent cx="5334000" cy="6075463"/>
            <wp:effectExtent b="0" l="0" r="0" t="0"/>
            <wp:docPr descr="Рис. 4: Заполняем шаблон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5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Заполняем шаблон</w:t>
      </w:r>
    </w:p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как работать с языком Markdown и как создавать отчет из шаблона.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41">
        <w:r>
          <w:rPr>
            <w:rStyle w:val="Hyperlink"/>
          </w:rPr>
          <w:t xml:space="preserve">Markdown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1" Target="https://ru.wikipedia.org/wiki/Markdow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ru.wikipedia.org/wiki/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Рахматов Умеджон Хотамович НБИбд-04-22</dc:creator>
  <dc:language>ru-RU</dc:language>
  <cp:keywords/>
  <dcterms:created xsi:type="dcterms:W3CDTF">2022-10-28T15:03:07Z</dcterms:created>
  <dcterms:modified xsi:type="dcterms:W3CDTF">2022-10-28T15:03:07Z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