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 the ad, John Curtis, a first-time voter, endorses the candidate, discussing the goals of peace, progress, and maintained national security. Curtis indicates that he believes the candidate best represents his interests. The ad is supported by a series of text overlays and visual settings on a street with vintage cars.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2024-04-08T11:37:47Z</dcterms:modified>
  <cp:category/>
</cp:coreProperties>
</file>